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B16" w:rsidRPr="00606FDB" w:rsidRDefault="009D3B16" w:rsidP="00C56288">
      <w:pPr>
        <w:pStyle w:val="Heading1"/>
        <w:rPr>
          <w:rFonts w:asciiTheme="minorHAnsi" w:hAnsiTheme="minorHAnsi" w:cstheme="minorHAnsi"/>
        </w:rPr>
      </w:pPr>
      <w:bookmarkStart w:id="0" w:name="_GoBack"/>
      <w:bookmarkEnd w:id="0"/>
      <w:r w:rsidRPr="00606FDB">
        <w:rPr>
          <w:rFonts w:asciiTheme="minorHAnsi" w:hAnsiTheme="minorHAnsi" w:cstheme="minorHAnsi"/>
        </w:rPr>
        <w:t>Cover page</w:t>
      </w:r>
    </w:p>
    <w:p w:rsidR="009D3B16" w:rsidRPr="00606FDB" w:rsidRDefault="009D3B16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Table of Contents</w:t>
      </w:r>
    </w:p>
    <w:p w:rsidR="00B4781E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Executive Summary</w:t>
      </w:r>
    </w:p>
    <w:p w:rsidR="009D3B16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Mission and Vision</w:t>
      </w:r>
    </w:p>
    <w:p w:rsidR="00DE25FF" w:rsidRPr="00606FDB" w:rsidRDefault="00B4781E" w:rsidP="00C56288">
      <w:pPr>
        <w:rPr>
          <w:rFonts w:cstheme="minorHAnsi"/>
          <w:sz w:val="24"/>
        </w:rPr>
      </w:pPr>
      <w:r w:rsidRPr="00606FDB">
        <w:rPr>
          <w:rFonts w:cstheme="minorHAnsi"/>
        </w:rPr>
        <w:tab/>
      </w:r>
      <w:r w:rsidR="00DE25FF" w:rsidRPr="00606FDB">
        <w:rPr>
          <w:rFonts w:cstheme="minorHAnsi"/>
          <w:sz w:val="24"/>
        </w:rPr>
        <w:t>Consider Current Mission &amp; Vision Statements of Company</w:t>
      </w:r>
    </w:p>
    <w:p w:rsidR="00B4781E" w:rsidRPr="00606FDB" w:rsidRDefault="00DE25FF" w:rsidP="00C56288">
      <w:pPr>
        <w:ind w:firstLine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How to Communicate Mission &amp; Vision to Current Insiders and Stakeholders</w:t>
      </w:r>
    </w:p>
    <w:p w:rsidR="00B4781E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Environmental Volatility Analysis &amp; Current Competitive Position</w:t>
      </w:r>
      <w:r w:rsidRPr="00606FDB">
        <w:rPr>
          <w:rFonts w:asciiTheme="minorHAnsi" w:hAnsiTheme="minorHAnsi" w:cstheme="minorHAnsi"/>
        </w:rPr>
        <w:tab/>
      </w:r>
    </w:p>
    <w:p w:rsidR="00DE25FF" w:rsidRPr="00606FDB" w:rsidRDefault="00DE25FF" w:rsidP="00C56288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Identify major factors that will influence the company/industry over the next 1-5 years</w:t>
      </w:r>
    </w:p>
    <w:p w:rsidR="00DE25FF" w:rsidRPr="00606FDB" w:rsidRDefault="00DE25FF" w:rsidP="00C56288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 xml:space="preserve">Identify impact on stock performance and two strongest competitors over the past 18 months                                                                                                 </w:t>
      </w:r>
    </w:p>
    <w:p w:rsidR="00DE25FF" w:rsidRPr="00606FDB" w:rsidRDefault="00DE25FF" w:rsidP="00C56288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Discuss Current Performance issues</w:t>
      </w:r>
    </w:p>
    <w:p w:rsidR="00DE25FF" w:rsidRPr="00606FDB" w:rsidRDefault="00DE25FF" w:rsidP="00C56288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Discuss key financial trends for self and two strongest competitors during the past 18 months</w:t>
      </w:r>
    </w:p>
    <w:p w:rsidR="00DE25FF" w:rsidRPr="00606FDB" w:rsidRDefault="00DE25FF" w:rsidP="00C56288">
      <w:pPr>
        <w:ind w:left="720"/>
        <w:rPr>
          <w:rFonts w:cstheme="minorHAnsi"/>
        </w:rPr>
      </w:pPr>
      <w:r w:rsidRPr="00606FDB">
        <w:rPr>
          <w:rFonts w:cstheme="minorHAnsi"/>
          <w:sz w:val="24"/>
        </w:rPr>
        <w:t>Assess Current Competitive Position</w:t>
      </w:r>
      <w:r w:rsidRPr="00606FDB">
        <w:rPr>
          <w:rFonts w:cstheme="minorHAnsi"/>
        </w:rPr>
        <w:tab/>
      </w:r>
    </w:p>
    <w:p w:rsidR="003B2BC6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Specific Targets for Improvement/Development</w:t>
      </w:r>
      <w:r w:rsidRPr="00606FDB">
        <w:rPr>
          <w:rFonts w:asciiTheme="minorHAnsi" w:hAnsiTheme="minorHAnsi" w:cstheme="minorHAnsi"/>
        </w:rPr>
        <w:tab/>
      </w:r>
    </w:p>
    <w:p w:rsidR="003B2BC6" w:rsidRPr="00606FDB" w:rsidRDefault="003B2BC6" w:rsidP="003B2BC6">
      <w:pPr>
        <w:ind w:left="864"/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Identify</w:t>
      </w:r>
      <w:r w:rsidR="00DE25FF" w:rsidRPr="00606FDB">
        <w:rPr>
          <w:rFonts w:eastAsia="Times New Roman" w:cstheme="minorHAnsi"/>
          <w:sz w:val="24"/>
          <w:szCs w:val="20"/>
        </w:rPr>
        <w:t xml:space="preserve"> Specific Corporate Performance Areas that </w:t>
      </w:r>
      <w:r w:rsidR="00C56288" w:rsidRPr="00606FDB">
        <w:rPr>
          <w:rFonts w:eastAsia="Times New Roman" w:cstheme="minorHAnsi"/>
          <w:sz w:val="24"/>
          <w:szCs w:val="20"/>
        </w:rPr>
        <w:t>s</w:t>
      </w:r>
      <w:r w:rsidR="00DE25FF" w:rsidRPr="00606FDB">
        <w:rPr>
          <w:rFonts w:eastAsia="Times New Roman" w:cstheme="minorHAnsi"/>
          <w:sz w:val="24"/>
          <w:szCs w:val="20"/>
        </w:rPr>
        <w:t xml:space="preserve">hould be </w:t>
      </w:r>
      <w:proofErr w:type="gramStart"/>
      <w:r w:rsidR="00DE25FF" w:rsidRPr="00606FDB">
        <w:rPr>
          <w:rFonts w:eastAsia="Times New Roman" w:cstheme="minorHAnsi"/>
          <w:sz w:val="24"/>
          <w:szCs w:val="20"/>
        </w:rPr>
        <w:t>Targeted</w:t>
      </w:r>
      <w:proofErr w:type="gramEnd"/>
    </w:p>
    <w:p w:rsidR="003B2BC6" w:rsidRPr="00606FDB" w:rsidRDefault="003B2BC6" w:rsidP="003B2BC6">
      <w:pPr>
        <w:ind w:left="864"/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I</w:t>
      </w:r>
      <w:r w:rsidR="00DE25FF" w:rsidRPr="00606FDB">
        <w:rPr>
          <w:rFonts w:eastAsia="Times New Roman" w:cstheme="minorHAnsi"/>
          <w:sz w:val="24"/>
          <w:szCs w:val="20"/>
        </w:rPr>
        <w:t>dentif</w:t>
      </w:r>
      <w:r w:rsidRPr="00606FDB">
        <w:rPr>
          <w:rFonts w:eastAsia="Times New Roman" w:cstheme="minorHAnsi"/>
          <w:sz w:val="24"/>
          <w:szCs w:val="20"/>
        </w:rPr>
        <w:t>y</w:t>
      </w:r>
      <w:r w:rsidR="00DE25FF" w:rsidRPr="00606FDB">
        <w:rPr>
          <w:rFonts w:eastAsia="Times New Roman" w:cstheme="minorHAnsi"/>
          <w:sz w:val="24"/>
          <w:szCs w:val="20"/>
        </w:rPr>
        <w:t xml:space="preserve"> New Products, Services, or Markets </w:t>
      </w:r>
    </w:p>
    <w:p w:rsidR="00DE25FF" w:rsidRPr="00606FDB" w:rsidRDefault="003B2BC6" w:rsidP="003B2BC6">
      <w:pPr>
        <w:ind w:left="864"/>
        <w:rPr>
          <w:rFonts w:cstheme="minorHAnsi"/>
          <w:sz w:val="20"/>
          <w:szCs w:val="20"/>
        </w:rPr>
      </w:pPr>
      <w:r w:rsidRPr="00606FDB">
        <w:rPr>
          <w:rFonts w:eastAsia="Times New Roman" w:cstheme="minorHAnsi"/>
          <w:sz w:val="24"/>
          <w:szCs w:val="20"/>
        </w:rPr>
        <w:t>Explain</w:t>
      </w:r>
      <w:r w:rsidR="00DE25FF" w:rsidRPr="00606FDB">
        <w:rPr>
          <w:rFonts w:eastAsia="Times New Roman" w:cstheme="minorHAnsi"/>
          <w:sz w:val="24"/>
          <w:szCs w:val="20"/>
        </w:rPr>
        <w:t xml:space="preserve"> Rationale to Justify Strategic Targets</w:t>
      </w:r>
      <w:r w:rsidR="00DE25FF" w:rsidRPr="00606FDB">
        <w:rPr>
          <w:rFonts w:eastAsia="Times New Roman" w:cstheme="minorHAnsi"/>
          <w:sz w:val="20"/>
          <w:szCs w:val="20"/>
        </w:rPr>
        <w:tab/>
      </w:r>
    </w:p>
    <w:p w:rsidR="00B4781E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Projected Strategies</w:t>
      </w:r>
      <w:r w:rsidRPr="00606FDB">
        <w:rPr>
          <w:rFonts w:asciiTheme="minorHAnsi" w:hAnsiTheme="minorHAnsi" w:cstheme="minorHAnsi"/>
        </w:rPr>
        <w:tab/>
      </w:r>
    </w:p>
    <w:p w:rsidR="003B2BC6" w:rsidRPr="00606FDB" w:rsidRDefault="003B2BC6" w:rsidP="003B2BC6">
      <w:pPr>
        <w:ind w:firstLine="720"/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Explain a</w:t>
      </w:r>
      <w:r w:rsidR="00DE25FF" w:rsidRPr="00606FDB">
        <w:rPr>
          <w:rFonts w:cstheme="minorHAnsi"/>
          <w:sz w:val="24"/>
          <w:szCs w:val="20"/>
        </w:rPr>
        <w:t>ppropriate Short-Term (1-3 Years) Strategic Proposals/Plans</w:t>
      </w:r>
    </w:p>
    <w:p w:rsidR="00DE25FF" w:rsidRPr="00606FDB" w:rsidRDefault="003B2BC6" w:rsidP="003B2BC6">
      <w:pPr>
        <w:ind w:firstLine="720"/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Explain a</w:t>
      </w:r>
      <w:r w:rsidR="00DE25FF" w:rsidRPr="00606FDB">
        <w:rPr>
          <w:rFonts w:cstheme="minorHAnsi"/>
          <w:sz w:val="24"/>
          <w:szCs w:val="20"/>
        </w:rPr>
        <w:t>ppropriate Long-Range (3-5 Years) Strategic Proposals/Plans</w:t>
      </w:r>
    </w:p>
    <w:p w:rsidR="00B4781E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Strategy Implementation Plan</w:t>
      </w:r>
      <w:r w:rsidRPr="00606FDB">
        <w:rPr>
          <w:rFonts w:asciiTheme="minorHAnsi" w:hAnsiTheme="minorHAnsi" w:cstheme="minorHAnsi"/>
        </w:rPr>
        <w:tab/>
      </w:r>
    </w:p>
    <w:p w:rsidR="003B2BC6" w:rsidRPr="00606FDB" w:rsidRDefault="003B2BC6" w:rsidP="003B2BC6">
      <w:pPr>
        <w:ind w:firstLine="720"/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Identify a</w:t>
      </w:r>
      <w:r w:rsidR="00DE25FF" w:rsidRPr="00606FDB">
        <w:rPr>
          <w:rFonts w:cstheme="minorHAnsi"/>
          <w:sz w:val="24"/>
          <w:szCs w:val="20"/>
        </w:rPr>
        <w:t>ppropriate Timelines for Next 1-3 &amp; 3-5 Years</w:t>
      </w:r>
      <w:r w:rsidR="00DE25FF" w:rsidRPr="00606FDB">
        <w:rPr>
          <w:rFonts w:cstheme="minorHAnsi"/>
          <w:sz w:val="24"/>
          <w:szCs w:val="20"/>
        </w:rPr>
        <w:tab/>
      </w:r>
    </w:p>
    <w:p w:rsidR="003B2BC6" w:rsidRPr="00606FDB" w:rsidRDefault="003B2BC6" w:rsidP="003B2BC6">
      <w:pPr>
        <w:ind w:firstLine="720"/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Identify a</w:t>
      </w:r>
      <w:r w:rsidR="00DE25FF" w:rsidRPr="00606FDB">
        <w:rPr>
          <w:rFonts w:cstheme="minorHAnsi"/>
          <w:sz w:val="24"/>
          <w:szCs w:val="20"/>
        </w:rPr>
        <w:t>ppropriate Objectives/Tactics to Implement Plans in the following areas:</w:t>
      </w:r>
    </w:p>
    <w:p w:rsidR="003B2BC6" w:rsidRPr="00606FDB" w:rsidRDefault="00DE25FF" w:rsidP="00606FDB">
      <w:pPr>
        <w:pStyle w:val="ListParagraph"/>
        <w:numPr>
          <w:ilvl w:val="0"/>
          <w:numId w:val="7"/>
        </w:numPr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Budgets</w:t>
      </w:r>
    </w:p>
    <w:p w:rsidR="003B2BC6" w:rsidRPr="00606FDB" w:rsidRDefault="00DE25FF" w:rsidP="00606FDB">
      <w:pPr>
        <w:pStyle w:val="ListParagraph"/>
        <w:numPr>
          <w:ilvl w:val="0"/>
          <w:numId w:val="7"/>
        </w:numPr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Policies</w:t>
      </w:r>
    </w:p>
    <w:p w:rsidR="00DE25FF" w:rsidRPr="00606FDB" w:rsidRDefault="00DE25FF" w:rsidP="00606FDB">
      <w:pPr>
        <w:pStyle w:val="ListParagraph"/>
        <w:numPr>
          <w:ilvl w:val="0"/>
          <w:numId w:val="7"/>
        </w:numPr>
        <w:rPr>
          <w:rFonts w:cstheme="minorHAnsi"/>
          <w:sz w:val="24"/>
          <w:szCs w:val="20"/>
        </w:rPr>
      </w:pPr>
      <w:r w:rsidRPr="00606FDB">
        <w:rPr>
          <w:rFonts w:cstheme="minorHAnsi"/>
          <w:sz w:val="24"/>
          <w:szCs w:val="20"/>
        </w:rPr>
        <w:t>Procedures</w:t>
      </w:r>
    </w:p>
    <w:p w:rsidR="00B4781E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lastRenderedPageBreak/>
        <w:t>Projected Cost of Strategic Implementation</w:t>
      </w:r>
      <w:r w:rsidRPr="00606FDB">
        <w:rPr>
          <w:rFonts w:asciiTheme="minorHAnsi" w:hAnsiTheme="minorHAnsi" w:cstheme="minorHAnsi"/>
        </w:rPr>
        <w:tab/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Identify s</w:t>
      </w:r>
      <w:r w:rsidR="00DE25FF" w:rsidRPr="00606FDB">
        <w:rPr>
          <w:rFonts w:cstheme="minorHAnsi"/>
          <w:sz w:val="24"/>
        </w:rPr>
        <w:t xml:space="preserve">pecific Current Resources to be </w:t>
      </w:r>
      <w:r w:rsidR="00606FDB" w:rsidRPr="00606FDB">
        <w:rPr>
          <w:rFonts w:cstheme="minorHAnsi"/>
          <w:sz w:val="24"/>
        </w:rPr>
        <w:t>i</w:t>
      </w:r>
      <w:r w:rsidR="00DE25FF" w:rsidRPr="00606FDB">
        <w:rPr>
          <w:rFonts w:cstheme="minorHAnsi"/>
          <w:sz w:val="24"/>
        </w:rPr>
        <w:t>mpacted</w:t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Identify a</w:t>
      </w:r>
      <w:r w:rsidR="00DE25FF" w:rsidRPr="00606FDB">
        <w:rPr>
          <w:rFonts w:cstheme="minorHAnsi"/>
          <w:sz w:val="24"/>
        </w:rPr>
        <w:t xml:space="preserve">dditional New Resources that will be </w:t>
      </w:r>
      <w:r w:rsidR="00606FDB">
        <w:rPr>
          <w:rFonts w:cstheme="minorHAnsi"/>
          <w:sz w:val="24"/>
        </w:rPr>
        <w:t>r</w:t>
      </w:r>
      <w:r w:rsidR="00DE25FF" w:rsidRPr="00606FDB">
        <w:rPr>
          <w:rFonts w:cstheme="minorHAnsi"/>
          <w:sz w:val="24"/>
        </w:rPr>
        <w:t>equired</w:t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Identify c</w:t>
      </w:r>
      <w:r w:rsidR="00DE25FF" w:rsidRPr="00606FDB">
        <w:rPr>
          <w:rFonts w:cstheme="minorHAnsi"/>
          <w:sz w:val="24"/>
        </w:rPr>
        <w:t>ost of New Resources Required to Implement Proposed Strategies</w:t>
      </w:r>
    </w:p>
    <w:p w:rsidR="00DE25FF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 xml:space="preserve">Discuss </w:t>
      </w:r>
      <w:r w:rsidR="00DE25FF" w:rsidRPr="00606FDB">
        <w:rPr>
          <w:rFonts w:cstheme="minorHAnsi"/>
          <w:sz w:val="24"/>
        </w:rPr>
        <w:t>the Impact on Functional Areas (If Appropriate)</w:t>
      </w:r>
    </w:p>
    <w:p w:rsidR="003B2BC6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Strategy Financing</w:t>
      </w:r>
      <w:r w:rsidRPr="00606FDB">
        <w:rPr>
          <w:rFonts w:asciiTheme="minorHAnsi" w:hAnsiTheme="minorHAnsi" w:cstheme="minorHAnsi"/>
        </w:rPr>
        <w:tab/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Project q</w:t>
      </w:r>
      <w:r w:rsidR="00DE25FF" w:rsidRPr="00606FDB">
        <w:rPr>
          <w:rFonts w:cstheme="minorHAnsi"/>
          <w:sz w:val="24"/>
        </w:rPr>
        <w:t>uantit</w:t>
      </w:r>
      <w:r w:rsidRPr="00606FDB">
        <w:rPr>
          <w:rFonts w:cstheme="minorHAnsi"/>
          <w:sz w:val="24"/>
        </w:rPr>
        <w:t>ative Outcomes of New Strategies</w:t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Project q</w:t>
      </w:r>
      <w:r w:rsidR="00DE25FF" w:rsidRPr="00606FDB">
        <w:rPr>
          <w:rFonts w:cstheme="minorHAnsi"/>
          <w:sz w:val="24"/>
        </w:rPr>
        <w:t>ualitative Outcomes of New Strategies</w:t>
      </w:r>
    </w:p>
    <w:p w:rsidR="00DE25FF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Prepare</w:t>
      </w:r>
      <w:r w:rsidR="00DE25FF" w:rsidRPr="00606FDB">
        <w:rPr>
          <w:rFonts w:cstheme="minorHAnsi"/>
          <w:sz w:val="24"/>
        </w:rPr>
        <w:t xml:space="preserve"> </w:t>
      </w:r>
      <w:r w:rsidRPr="00606FDB">
        <w:rPr>
          <w:rFonts w:cstheme="minorHAnsi"/>
          <w:sz w:val="24"/>
        </w:rPr>
        <w:t>pr</w:t>
      </w:r>
      <w:r w:rsidR="00DE25FF" w:rsidRPr="00606FDB">
        <w:rPr>
          <w:rFonts w:cstheme="minorHAnsi"/>
          <w:sz w:val="24"/>
        </w:rPr>
        <w:t>o Forma Statements for the Next 1-3 &amp; 3-5 Years</w:t>
      </w:r>
    </w:p>
    <w:p w:rsidR="00B4781E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Identify</w:t>
      </w:r>
      <w:r w:rsidR="00DE25FF" w:rsidRPr="00606FDB">
        <w:rPr>
          <w:rFonts w:cstheme="minorHAnsi"/>
          <w:sz w:val="24"/>
        </w:rPr>
        <w:t xml:space="preserve"> Impact on Corporate Functional Areas (If Appropriate)</w:t>
      </w:r>
      <w:r w:rsidRPr="00606FDB">
        <w:rPr>
          <w:rFonts w:cstheme="minorHAnsi"/>
          <w:sz w:val="24"/>
        </w:rPr>
        <w:t xml:space="preserve"> and p</w:t>
      </w:r>
      <w:r w:rsidR="00B4781E" w:rsidRPr="00606FDB">
        <w:rPr>
          <w:rFonts w:cstheme="minorHAnsi"/>
          <w:sz w:val="24"/>
        </w:rPr>
        <w:t xml:space="preserve">rojected </w:t>
      </w:r>
      <w:r w:rsidRPr="00606FDB">
        <w:rPr>
          <w:rFonts w:cstheme="minorHAnsi"/>
          <w:sz w:val="24"/>
        </w:rPr>
        <w:t>o</w:t>
      </w:r>
      <w:r w:rsidR="00B4781E" w:rsidRPr="00606FDB">
        <w:rPr>
          <w:rFonts w:cstheme="minorHAnsi"/>
          <w:sz w:val="24"/>
        </w:rPr>
        <w:t>utcomes</w:t>
      </w:r>
      <w:r w:rsidR="00B4781E" w:rsidRPr="00606FDB">
        <w:rPr>
          <w:rFonts w:cstheme="minorHAnsi"/>
          <w:sz w:val="24"/>
        </w:rPr>
        <w:tab/>
      </w:r>
    </w:p>
    <w:p w:rsidR="003B2BC6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Strategy Evaluation</w:t>
      </w:r>
      <w:r w:rsidRPr="00606FDB">
        <w:rPr>
          <w:rFonts w:asciiTheme="minorHAnsi" w:hAnsiTheme="minorHAnsi" w:cstheme="minorHAnsi"/>
        </w:rPr>
        <w:tab/>
      </w:r>
      <w:r w:rsidR="003B2BC6" w:rsidRPr="00606FDB">
        <w:rPr>
          <w:rFonts w:asciiTheme="minorHAnsi" w:eastAsia="Times New Roman" w:hAnsiTheme="minorHAnsi" w:cstheme="minorHAnsi"/>
          <w:sz w:val="20"/>
        </w:rPr>
        <w:tab/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Identify m</w:t>
      </w:r>
      <w:r w:rsidR="00DE25FF" w:rsidRPr="00606FDB">
        <w:rPr>
          <w:rFonts w:cstheme="minorHAnsi"/>
          <w:sz w:val="24"/>
        </w:rPr>
        <w:t>ethods of Tracking Performance</w:t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Identify s</w:t>
      </w:r>
      <w:r w:rsidR="00DE25FF" w:rsidRPr="00606FDB">
        <w:rPr>
          <w:rFonts w:cstheme="minorHAnsi"/>
          <w:sz w:val="24"/>
        </w:rPr>
        <w:t>pecific Targets of Accomplishment or Measurement</w:t>
      </w:r>
    </w:p>
    <w:p w:rsidR="00DE25FF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Identify s</w:t>
      </w:r>
      <w:r w:rsidR="00DE25FF" w:rsidRPr="00606FDB">
        <w:rPr>
          <w:rFonts w:cstheme="minorHAnsi"/>
          <w:sz w:val="24"/>
        </w:rPr>
        <w:t xml:space="preserve">pecific </w:t>
      </w:r>
      <w:r w:rsidRPr="00606FDB">
        <w:rPr>
          <w:rFonts w:cstheme="minorHAnsi"/>
          <w:sz w:val="24"/>
        </w:rPr>
        <w:t>r</w:t>
      </w:r>
      <w:r w:rsidR="00DE25FF" w:rsidRPr="00606FDB">
        <w:rPr>
          <w:rFonts w:cstheme="minorHAnsi"/>
          <w:sz w:val="24"/>
        </w:rPr>
        <w:t>esponsibility Person(s) or Areas</w:t>
      </w:r>
    </w:p>
    <w:p w:rsidR="003B2BC6" w:rsidRPr="00606FDB" w:rsidRDefault="00B4781E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Outcomes if Strategy Fails</w:t>
      </w:r>
      <w:r w:rsidRPr="00606FDB">
        <w:rPr>
          <w:rFonts w:asciiTheme="minorHAnsi" w:hAnsiTheme="minorHAnsi" w:cstheme="minorHAnsi"/>
        </w:rPr>
        <w:tab/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Determine h</w:t>
      </w:r>
      <w:r w:rsidR="00DE25FF" w:rsidRPr="00606FDB">
        <w:rPr>
          <w:rFonts w:cstheme="minorHAnsi"/>
          <w:sz w:val="24"/>
        </w:rPr>
        <w:t xml:space="preserve">ow the company </w:t>
      </w:r>
      <w:r w:rsidRPr="00606FDB">
        <w:rPr>
          <w:rFonts w:cstheme="minorHAnsi"/>
          <w:sz w:val="24"/>
        </w:rPr>
        <w:t>would be impacted if strategies failed</w:t>
      </w:r>
    </w:p>
    <w:p w:rsidR="003B2BC6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>Determine h</w:t>
      </w:r>
      <w:r w:rsidR="00DE25FF" w:rsidRPr="00606FDB">
        <w:rPr>
          <w:rFonts w:cstheme="minorHAnsi"/>
          <w:sz w:val="24"/>
        </w:rPr>
        <w:t>ow internal functiona</w:t>
      </w:r>
      <w:r w:rsidRPr="00606FDB">
        <w:rPr>
          <w:rFonts w:cstheme="minorHAnsi"/>
          <w:sz w:val="24"/>
        </w:rPr>
        <w:t>l areas/resources would be impacted</w:t>
      </w:r>
    </w:p>
    <w:p w:rsidR="00DE25FF" w:rsidRPr="00606FDB" w:rsidRDefault="003B2BC6" w:rsidP="00606FDB">
      <w:pPr>
        <w:ind w:left="720"/>
        <w:rPr>
          <w:rFonts w:cstheme="minorHAnsi"/>
          <w:sz w:val="24"/>
        </w:rPr>
      </w:pPr>
      <w:r w:rsidRPr="00606FDB">
        <w:rPr>
          <w:rFonts w:cstheme="minorHAnsi"/>
          <w:sz w:val="24"/>
        </w:rPr>
        <w:t xml:space="preserve">Discuss </w:t>
      </w:r>
      <w:r w:rsidR="00DE25FF" w:rsidRPr="00606FDB">
        <w:rPr>
          <w:rFonts w:cstheme="minorHAnsi"/>
          <w:sz w:val="24"/>
        </w:rPr>
        <w:t>the quantitative and qualitative outcomes of the failed strategies</w:t>
      </w:r>
    </w:p>
    <w:p w:rsidR="00C56288" w:rsidRPr="00606FDB" w:rsidRDefault="003B2BC6" w:rsidP="00C56288">
      <w:pPr>
        <w:pStyle w:val="Heading1"/>
        <w:rPr>
          <w:rFonts w:asciiTheme="minorHAnsi" w:eastAsia="Times New Roman" w:hAnsiTheme="minorHAnsi" w:cstheme="minorHAnsi"/>
          <w:b/>
        </w:rPr>
      </w:pPr>
      <w:proofErr w:type="gramStart"/>
      <w:r w:rsidRPr="00606FDB">
        <w:rPr>
          <w:rFonts w:asciiTheme="minorHAnsi" w:eastAsia="Times New Roman" w:hAnsiTheme="minorHAnsi" w:cstheme="minorHAnsi"/>
        </w:rPr>
        <w:t>Appendix(</w:t>
      </w:r>
      <w:proofErr w:type="spellStart"/>
      <w:proofErr w:type="gramEnd"/>
      <w:r w:rsidRPr="00606FDB">
        <w:rPr>
          <w:rFonts w:asciiTheme="minorHAnsi" w:eastAsia="Times New Roman" w:hAnsiTheme="minorHAnsi" w:cstheme="minorHAnsi"/>
        </w:rPr>
        <w:t>es</w:t>
      </w:r>
      <w:proofErr w:type="spellEnd"/>
      <w:r w:rsidRPr="00606FDB">
        <w:rPr>
          <w:rFonts w:asciiTheme="minorHAnsi" w:eastAsia="Times New Roman" w:hAnsiTheme="minorHAnsi" w:cstheme="minorHAnsi"/>
        </w:rPr>
        <w:t>)</w:t>
      </w:r>
      <w:r w:rsidR="00C56288" w:rsidRPr="00606FDB">
        <w:rPr>
          <w:rFonts w:asciiTheme="minorHAnsi" w:eastAsia="Times New Roman" w:hAnsiTheme="minorHAnsi" w:cstheme="minorHAnsi"/>
          <w:b/>
        </w:rPr>
        <w:t xml:space="preserve"> </w:t>
      </w:r>
    </w:p>
    <w:p w:rsidR="00DE25FF" w:rsidRPr="00606FDB" w:rsidRDefault="00C56288" w:rsidP="00606FDB">
      <w:pPr>
        <w:rPr>
          <w:rFonts w:cstheme="minorHAnsi"/>
          <w:b/>
          <w:sz w:val="24"/>
        </w:rPr>
      </w:pPr>
      <w:r w:rsidRPr="00606FDB">
        <w:rPr>
          <w:rFonts w:cstheme="minorHAnsi"/>
          <w:sz w:val="24"/>
        </w:rPr>
        <w:t xml:space="preserve">         </w:t>
      </w:r>
      <w:r w:rsidR="00606FDB" w:rsidRPr="00606FDB">
        <w:rPr>
          <w:rFonts w:cstheme="minorHAnsi"/>
          <w:sz w:val="24"/>
        </w:rPr>
        <w:t xml:space="preserve"> </w:t>
      </w:r>
      <w:r w:rsidRPr="00606FDB">
        <w:rPr>
          <w:rFonts w:cstheme="minorHAnsi"/>
          <w:sz w:val="24"/>
        </w:rPr>
        <w:t xml:space="preserve">    </w:t>
      </w:r>
      <w:r w:rsidR="003B2BC6" w:rsidRPr="00606FDB">
        <w:rPr>
          <w:rFonts w:cstheme="minorHAnsi"/>
          <w:sz w:val="24"/>
        </w:rPr>
        <w:t>Include</w:t>
      </w:r>
      <w:r w:rsidR="00DE25FF" w:rsidRPr="00606FDB">
        <w:rPr>
          <w:rFonts w:cstheme="minorHAnsi"/>
          <w:sz w:val="24"/>
        </w:rPr>
        <w:t xml:space="preserve"> </w:t>
      </w:r>
      <w:r w:rsidR="003B2BC6" w:rsidRPr="00606FDB">
        <w:rPr>
          <w:rFonts w:cstheme="minorHAnsi"/>
          <w:sz w:val="24"/>
        </w:rPr>
        <w:t>a</w:t>
      </w:r>
      <w:r w:rsidR="00DE25FF" w:rsidRPr="00606FDB">
        <w:rPr>
          <w:rFonts w:cstheme="minorHAnsi"/>
          <w:sz w:val="24"/>
        </w:rPr>
        <w:t>ppropriate Appendix Sections to Support Written Report</w:t>
      </w:r>
    </w:p>
    <w:p w:rsidR="00DE25FF" w:rsidRPr="00606FDB" w:rsidRDefault="00DE25FF" w:rsidP="00C56288">
      <w:pPr>
        <w:pStyle w:val="Heading1"/>
        <w:rPr>
          <w:rFonts w:asciiTheme="minorHAnsi" w:hAnsiTheme="minorHAnsi" w:cstheme="minorHAnsi"/>
        </w:rPr>
      </w:pPr>
      <w:r w:rsidRPr="00606FDB">
        <w:rPr>
          <w:rFonts w:asciiTheme="minorHAnsi" w:hAnsiTheme="minorHAnsi" w:cstheme="minorHAnsi"/>
        </w:rPr>
        <w:t>References</w:t>
      </w:r>
    </w:p>
    <w:p w:rsidR="00FD422E" w:rsidRPr="00C56288" w:rsidRDefault="00FD422E" w:rsidP="00B4781E">
      <w:pPr>
        <w:rPr>
          <w:rFonts w:cstheme="minorHAnsi"/>
          <w:sz w:val="20"/>
          <w:szCs w:val="20"/>
        </w:rPr>
      </w:pPr>
    </w:p>
    <w:sectPr w:rsidR="00FD422E" w:rsidRPr="00C56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8417C"/>
    <w:multiLevelType w:val="hybridMultilevel"/>
    <w:tmpl w:val="EA881A70"/>
    <w:lvl w:ilvl="0" w:tplc="247AD80C">
      <w:start w:val="1"/>
      <w:numFmt w:val="bullet"/>
      <w:lvlText w:val=""/>
      <w:lvlJc w:val="left"/>
      <w:pPr>
        <w:tabs>
          <w:tab w:val="num" w:pos="1080"/>
        </w:tabs>
        <w:ind w:left="864" w:hanging="144"/>
      </w:pPr>
      <w:rPr>
        <w:rFonts w:ascii="Wingdings" w:hAnsi="Wingdings" w:hint="default"/>
        <w:sz w:val="28"/>
      </w:rPr>
    </w:lvl>
    <w:lvl w:ilvl="1" w:tplc="247AD80C">
      <w:start w:val="1"/>
      <w:numFmt w:val="bullet"/>
      <w:lvlText w:val=""/>
      <w:lvlJc w:val="left"/>
      <w:pPr>
        <w:tabs>
          <w:tab w:val="num" w:pos="1800"/>
        </w:tabs>
        <w:ind w:left="1584" w:hanging="144"/>
      </w:pPr>
      <w:rPr>
        <w:rFonts w:ascii="Wingdings" w:hAnsi="Wingdings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A3D67FC"/>
    <w:multiLevelType w:val="hybridMultilevel"/>
    <w:tmpl w:val="AFC81ABA"/>
    <w:lvl w:ilvl="0" w:tplc="887EDBDE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247AD80C">
      <w:start w:val="1"/>
      <w:numFmt w:val="bullet"/>
      <w:lvlText w:val=""/>
      <w:lvlJc w:val="left"/>
      <w:pPr>
        <w:tabs>
          <w:tab w:val="num" w:pos="1440"/>
        </w:tabs>
        <w:ind w:left="1224" w:hanging="144"/>
      </w:pPr>
      <w:rPr>
        <w:rFonts w:ascii="Wingdings" w:hAnsi="Wingdings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BD30E1"/>
    <w:multiLevelType w:val="hybridMultilevel"/>
    <w:tmpl w:val="D3A02C4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41B32246"/>
    <w:multiLevelType w:val="hybridMultilevel"/>
    <w:tmpl w:val="1B12FF64"/>
    <w:lvl w:ilvl="0" w:tplc="247AD80C">
      <w:start w:val="1"/>
      <w:numFmt w:val="bullet"/>
      <w:lvlText w:val=""/>
      <w:lvlJc w:val="left"/>
      <w:pPr>
        <w:tabs>
          <w:tab w:val="num" w:pos="1080"/>
        </w:tabs>
        <w:ind w:left="864" w:hanging="144"/>
      </w:pPr>
      <w:rPr>
        <w:rFonts w:ascii="Wingdings" w:hAnsi="Wingdings" w:hint="default"/>
        <w:sz w:val="28"/>
      </w:rPr>
    </w:lvl>
    <w:lvl w:ilvl="1" w:tplc="247AD80C">
      <w:start w:val="1"/>
      <w:numFmt w:val="bullet"/>
      <w:lvlText w:val=""/>
      <w:lvlJc w:val="left"/>
      <w:pPr>
        <w:tabs>
          <w:tab w:val="num" w:pos="1800"/>
        </w:tabs>
        <w:ind w:left="1584" w:hanging="144"/>
      </w:pPr>
      <w:rPr>
        <w:rFonts w:ascii="Wingdings" w:hAnsi="Wingdings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91F68E5"/>
    <w:multiLevelType w:val="hybridMultilevel"/>
    <w:tmpl w:val="BC549612"/>
    <w:lvl w:ilvl="0" w:tplc="247AD80C">
      <w:start w:val="1"/>
      <w:numFmt w:val="bullet"/>
      <w:lvlText w:val=""/>
      <w:lvlJc w:val="left"/>
      <w:pPr>
        <w:tabs>
          <w:tab w:val="num" w:pos="1080"/>
        </w:tabs>
        <w:ind w:left="864" w:hanging="144"/>
      </w:pPr>
      <w:rPr>
        <w:rFonts w:ascii="Wingdings" w:hAnsi="Wingdings" w:hint="default"/>
        <w:sz w:val="28"/>
      </w:rPr>
    </w:lvl>
    <w:lvl w:ilvl="1" w:tplc="247AD80C">
      <w:start w:val="1"/>
      <w:numFmt w:val="bullet"/>
      <w:lvlText w:val=""/>
      <w:lvlJc w:val="left"/>
      <w:pPr>
        <w:tabs>
          <w:tab w:val="num" w:pos="1800"/>
        </w:tabs>
        <w:ind w:left="1584" w:hanging="144"/>
      </w:pPr>
      <w:rPr>
        <w:rFonts w:ascii="Wingdings" w:hAnsi="Wingdings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AFA7F2A"/>
    <w:multiLevelType w:val="hybridMultilevel"/>
    <w:tmpl w:val="608AE8D2"/>
    <w:lvl w:ilvl="0" w:tplc="247AD80C">
      <w:start w:val="1"/>
      <w:numFmt w:val="bullet"/>
      <w:lvlText w:val=""/>
      <w:lvlJc w:val="left"/>
      <w:pPr>
        <w:tabs>
          <w:tab w:val="num" w:pos="1080"/>
        </w:tabs>
        <w:ind w:left="864" w:hanging="144"/>
      </w:pPr>
      <w:rPr>
        <w:rFonts w:ascii="Wingdings" w:hAnsi="Wingdings" w:hint="default"/>
        <w:sz w:val="28"/>
      </w:rPr>
    </w:lvl>
    <w:lvl w:ilvl="1" w:tplc="247AD80C">
      <w:start w:val="1"/>
      <w:numFmt w:val="bullet"/>
      <w:lvlText w:val=""/>
      <w:lvlJc w:val="left"/>
      <w:pPr>
        <w:tabs>
          <w:tab w:val="num" w:pos="1800"/>
        </w:tabs>
        <w:ind w:left="1584" w:hanging="144"/>
      </w:pPr>
      <w:rPr>
        <w:rFonts w:ascii="Wingdings" w:hAnsi="Wingdings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92E29EA"/>
    <w:multiLevelType w:val="hybridMultilevel"/>
    <w:tmpl w:val="77208FC6"/>
    <w:lvl w:ilvl="0" w:tplc="247AD80C">
      <w:start w:val="1"/>
      <w:numFmt w:val="bullet"/>
      <w:lvlText w:val=""/>
      <w:lvlJc w:val="left"/>
      <w:pPr>
        <w:tabs>
          <w:tab w:val="num" w:pos="1080"/>
        </w:tabs>
        <w:ind w:left="864" w:hanging="144"/>
      </w:pPr>
      <w:rPr>
        <w:rFonts w:ascii="Wingdings" w:hAnsi="Wingdings" w:hint="default"/>
        <w:sz w:val="28"/>
      </w:rPr>
    </w:lvl>
    <w:lvl w:ilvl="1" w:tplc="247AD80C">
      <w:start w:val="1"/>
      <w:numFmt w:val="bullet"/>
      <w:lvlText w:val=""/>
      <w:lvlJc w:val="left"/>
      <w:pPr>
        <w:tabs>
          <w:tab w:val="num" w:pos="1800"/>
        </w:tabs>
        <w:ind w:left="1584" w:hanging="144"/>
      </w:pPr>
      <w:rPr>
        <w:rFonts w:ascii="Wingdings" w:hAnsi="Wingdings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0B"/>
    <w:rsid w:val="003A3B0B"/>
    <w:rsid w:val="003B2BC6"/>
    <w:rsid w:val="00606FDB"/>
    <w:rsid w:val="00904C7B"/>
    <w:rsid w:val="009D3B16"/>
    <w:rsid w:val="00B4781E"/>
    <w:rsid w:val="00C006C2"/>
    <w:rsid w:val="00C56288"/>
    <w:rsid w:val="00D924D6"/>
    <w:rsid w:val="00DE25FF"/>
    <w:rsid w:val="00FC6804"/>
    <w:rsid w:val="00FD422E"/>
    <w:rsid w:val="00FE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2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2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5628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562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06F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2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2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5628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562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06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1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7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41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26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82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14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98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450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08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43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548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1350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910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97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38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0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93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87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78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040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807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7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64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0632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86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2808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00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918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93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571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92004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144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394993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887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641797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844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909607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86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Marie Main</dc:creator>
  <cp:keywords/>
  <dc:description/>
  <cp:lastModifiedBy>Nathan Alderton</cp:lastModifiedBy>
  <cp:revision>2</cp:revision>
  <dcterms:created xsi:type="dcterms:W3CDTF">2018-08-15T00:27:00Z</dcterms:created>
  <dcterms:modified xsi:type="dcterms:W3CDTF">2018-08-15T00:27:00Z</dcterms:modified>
</cp:coreProperties>
</file>