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56B0E" w14:textId="77777777" w:rsidR="00317D5E" w:rsidRPr="00AB106C" w:rsidRDefault="00317D5E" w:rsidP="004A4951">
      <w:pPr>
        <w:jc w:val="both"/>
        <w:rPr>
          <w:rFonts w:cstheme="minorHAnsi"/>
        </w:rPr>
      </w:pPr>
      <w:r w:rsidRPr="00AB106C">
        <w:rPr>
          <w:rFonts w:cstheme="minorHAnsi"/>
        </w:rPr>
        <w:t>Please write clearly. If I can’t read it, I can’t give you credit for it.</w:t>
      </w:r>
    </w:p>
    <w:p w14:paraId="7574E584" w14:textId="6DE4FCD2" w:rsidR="00317D5E" w:rsidRPr="00AB106C" w:rsidRDefault="00317D5E" w:rsidP="004A4951">
      <w:pPr>
        <w:jc w:val="both"/>
        <w:rPr>
          <w:rFonts w:cstheme="minorHAnsi"/>
        </w:rPr>
      </w:pPr>
      <w:r w:rsidRPr="00AB106C">
        <w:rPr>
          <w:rFonts w:cstheme="minorHAnsi"/>
        </w:rPr>
        <w:t>The rules about plagiarism still apply, so you should say where you got the ideas you’re using. Write</w:t>
      </w:r>
      <w:r w:rsidR="00D57009" w:rsidRPr="00AB106C">
        <w:rPr>
          <w:rFonts w:cstheme="minorHAnsi"/>
        </w:rPr>
        <w:t xml:space="preserve"> </w:t>
      </w:r>
      <w:r w:rsidRPr="00AB106C">
        <w:rPr>
          <w:rFonts w:cstheme="minorHAnsi"/>
        </w:rPr>
        <w:t xml:space="preserve">something like “According to </w:t>
      </w:r>
      <w:r w:rsidR="00090F0E" w:rsidRPr="00AB106C">
        <w:rPr>
          <w:rFonts w:cstheme="minorHAnsi"/>
        </w:rPr>
        <w:t>Lu and Fine</w:t>
      </w:r>
      <w:r w:rsidRPr="00AB106C">
        <w:rPr>
          <w:rFonts w:cstheme="minorHAnsi"/>
        </w:rPr>
        <w:t>...” or at the end of a sentence or paragraph write the</w:t>
      </w:r>
      <w:r w:rsidR="00D57009" w:rsidRPr="00AB106C">
        <w:rPr>
          <w:rFonts w:cstheme="minorHAnsi"/>
        </w:rPr>
        <w:t xml:space="preserve"> </w:t>
      </w:r>
      <w:r w:rsidRPr="00AB106C">
        <w:rPr>
          <w:rFonts w:cstheme="minorHAnsi"/>
        </w:rPr>
        <w:t>source in parenthesis, like “</w:t>
      </w:r>
      <w:r w:rsidR="00090F0E" w:rsidRPr="00AB106C">
        <w:rPr>
          <w:rFonts w:cstheme="minorHAnsi"/>
        </w:rPr>
        <w:t>Postmodernism argues that the belief that identities represent unchanging and eternal features of cultures is breaking down</w:t>
      </w:r>
      <w:r w:rsidR="00A37D55" w:rsidRPr="00AB106C">
        <w:rPr>
          <w:rFonts w:cstheme="minorHAnsi"/>
        </w:rPr>
        <w:t xml:space="preserve"> </w:t>
      </w:r>
      <w:r w:rsidRPr="00AB106C">
        <w:rPr>
          <w:rFonts w:cstheme="minorHAnsi"/>
        </w:rPr>
        <w:t>(lecture).”</w:t>
      </w:r>
      <w:r w:rsidR="00911ACB">
        <w:rPr>
          <w:rFonts w:cstheme="minorHAnsi"/>
        </w:rPr>
        <w:t xml:space="preserve"> If a paragraph summarizes a reading or a lecture, it’s enough to say so at the beginning or end of the paragraph instead of saying so for every sentence.</w:t>
      </w:r>
    </w:p>
    <w:p w14:paraId="5D65380A" w14:textId="73AC07A3" w:rsidR="00AB50DF" w:rsidRPr="00AB106C" w:rsidRDefault="00AB50DF" w:rsidP="004A4951">
      <w:pPr>
        <w:jc w:val="both"/>
        <w:rPr>
          <w:rFonts w:cstheme="minorHAnsi"/>
        </w:rPr>
      </w:pPr>
      <w:r w:rsidRPr="00AB106C">
        <w:rPr>
          <w:rFonts w:cstheme="minorHAnsi"/>
        </w:rPr>
        <w:t xml:space="preserve">Typically, unless a reading is mentioned as optional, it’s a good idea to </w:t>
      </w:r>
      <w:r w:rsidR="003D11E5" w:rsidRPr="00AB106C">
        <w:rPr>
          <w:rFonts w:cstheme="minorHAnsi"/>
        </w:rPr>
        <w:t>include it in your response if it’s suggested to be relevant to a particular question.</w:t>
      </w:r>
    </w:p>
    <w:p w14:paraId="2FF94DA7" w14:textId="44BEDA1C" w:rsidR="00D007FF" w:rsidRDefault="00D007FF" w:rsidP="004A4951">
      <w:pPr>
        <w:jc w:val="both"/>
        <w:rPr>
          <w:rFonts w:cstheme="minorHAnsi"/>
          <w:i/>
        </w:rPr>
      </w:pPr>
      <w:r w:rsidRPr="00AB106C">
        <w:rPr>
          <w:rFonts w:cstheme="minorHAnsi"/>
        </w:rPr>
        <w:t xml:space="preserve">Good answers will be well-organized, legible, and directed towards readings </w:t>
      </w:r>
      <w:r w:rsidRPr="00AB106C">
        <w:rPr>
          <w:rFonts w:cstheme="minorHAnsi"/>
          <w:i/>
        </w:rPr>
        <w:t>and</w:t>
      </w:r>
      <w:r w:rsidRPr="00AB106C">
        <w:rPr>
          <w:rFonts w:cstheme="minorHAnsi"/>
        </w:rPr>
        <w:t xml:space="preserve"> classes. Simply repeating material is a minimal approach and will receive a minimal grade. Insight into the course materials, synthesis of ideas and creative use of examples are all strongly encouraged.</w:t>
      </w:r>
      <w:r w:rsidR="00BE44E5" w:rsidRPr="00AB106C">
        <w:rPr>
          <w:rFonts w:cstheme="minorHAnsi"/>
        </w:rPr>
        <w:t xml:space="preserve"> (Note the use of the word ‘strongly’ in the last sentence.)</w:t>
      </w:r>
      <w:r w:rsidR="00646D42" w:rsidRPr="00AB106C">
        <w:rPr>
          <w:rFonts w:cstheme="minorHAnsi"/>
        </w:rPr>
        <w:t xml:space="preserve"> </w:t>
      </w:r>
      <w:r w:rsidR="00646D42" w:rsidRPr="00AB106C">
        <w:rPr>
          <w:rFonts w:cstheme="minorHAnsi"/>
          <w:i/>
        </w:rPr>
        <w:t>Your answers should be organized around one argument.</w:t>
      </w:r>
    </w:p>
    <w:p w14:paraId="68C24F3E" w14:textId="69DF313A" w:rsidR="00AA7AA0" w:rsidRDefault="00AA7AA0" w:rsidP="004A4951">
      <w:pPr>
        <w:jc w:val="both"/>
        <w:rPr>
          <w:rFonts w:cstheme="minorHAnsi"/>
          <w:iCs/>
        </w:rPr>
      </w:pPr>
      <w:r>
        <w:rPr>
          <w:rFonts w:cstheme="minorHAnsi"/>
          <w:iCs/>
        </w:rPr>
        <w:t>Be sure to define key terms. For example, the question on authenticity can be answered in radically different ways, depending on how you define that term. It’s important to be clear on what you mean.</w:t>
      </w:r>
    </w:p>
    <w:p w14:paraId="32706B18" w14:textId="26A4A9EF" w:rsidR="00C07635" w:rsidRPr="00AA7AA0" w:rsidRDefault="00C07635" w:rsidP="004A4951">
      <w:pPr>
        <w:jc w:val="both"/>
        <w:rPr>
          <w:rFonts w:cstheme="minorHAnsi"/>
          <w:iCs/>
        </w:rPr>
      </w:pPr>
      <w:r>
        <w:rPr>
          <w:rFonts w:cstheme="minorHAnsi"/>
          <w:iCs/>
        </w:rPr>
        <w:t>Questions II and III can be seen as extending Question I into the future. Answers, however, should be self-contained.</w:t>
      </w:r>
    </w:p>
    <w:p w14:paraId="0A675671" w14:textId="77777777" w:rsidR="00D57009" w:rsidRPr="00AB106C" w:rsidRDefault="00D57009" w:rsidP="004A4951">
      <w:pPr>
        <w:jc w:val="both"/>
        <w:rPr>
          <w:rFonts w:cstheme="minorHAnsi"/>
        </w:rPr>
      </w:pPr>
      <w:r w:rsidRPr="00AB106C">
        <w:rPr>
          <w:rFonts w:cstheme="minorHAnsi"/>
        </w:rPr>
        <w:br w:type="page"/>
      </w:r>
    </w:p>
    <w:p w14:paraId="0F189DF8" w14:textId="25C22E56" w:rsidR="00C90E36" w:rsidRPr="00AB106C" w:rsidRDefault="00A0325B" w:rsidP="004A4951">
      <w:pPr>
        <w:jc w:val="both"/>
        <w:rPr>
          <w:rFonts w:cstheme="minorHAnsi"/>
        </w:rPr>
      </w:pPr>
      <w:r w:rsidRPr="00AB106C">
        <w:rPr>
          <w:rFonts w:cstheme="minorHAnsi"/>
          <w:b/>
        </w:rPr>
        <w:lastRenderedPageBreak/>
        <w:t>Questions</w:t>
      </w:r>
    </w:p>
    <w:p w14:paraId="5B4B5D24" w14:textId="34A15C15" w:rsidR="00E4154E" w:rsidRPr="0017051B" w:rsidRDefault="00E4154E" w:rsidP="00E4154E">
      <w:pPr>
        <w:numPr>
          <w:ilvl w:val="1"/>
          <w:numId w:val="2"/>
        </w:numPr>
        <w:spacing w:after="0" w:line="480" w:lineRule="auto"/>
        <w:jc w:val="both"/>
        <w:rPr>
          <w:rFonts w:cstheme="minorHAnsi"/>
          <w:bCs/>
          <w:i/>
          <w:sz w:val="24"/>
          <w:szCs w:val="24"/>
        </w:rPr>
      </w:pPr>
      <w:r w:rsidRPr="00A42D51">
        <w:rPr>
          <w:rFonts w:cstheme="minorHAnsi"/>
          <w:bCs/>
          <w:sz w:val="24"/>
          <w:szCs w:val="24"/>
        </w:rPr>
        <w:t xml:space="preserve">Capitalism has come in many forms in the modern world. One kind of capitalism that has become increasingly dominant since World War Two has been </w:t>
      </w:r>
      <w:r w:rsidRPr="00911ACB">
        <w:rPr>
          <w:rFonts w:cstheme="minorHAnsi"/>
          <w:bCs/>
          <w:i/>
          <w:iCs/>
          <w:sz w:val="24"/>
          <w:szCs w:val="24"/>
        </w:rPr>
        <w:t>neoliberalism</w:t>
      </w:r>
      <w:r w:rsidRPr="00A42D51">
        <w:rPr>
          <w:rFonts w:cstheme="minorHAnsi"/>
          <w:bCs/>
          <w:sz w:val="24"/>
          <w:szCs w:val="24"/>
        </w:rPr>
        <w:t xml:space="preserve">, which stresses minimal regulations of markets and corporations, </w:t>
      </w:r>
      <w:r w:rsidR="00400D5B">
        <w:rPr>
          <w:rFonts w:cstheme="minorHAnsi"/>
          <w:bCs/>
          <w:sz w:val="24"/>
          <w:szCs w:val="24"/>
        </w:rPr>
        <w:t xml:space="preserve">corporate rights, </w:t>
      </w:r>
      <w:r w:rsidRPr="00A42D51">
        <w:rPr>
          <w:rFonts w:cstheme="minorHAnsi"/>
          <w:bCs/>
          <w:sz w:val="24"/>
          <w:szCs w:val="24"/>
        </w:rPr>
        <w:t>global trade, low taxes</w:t>
      </w:r>
      <w:r w:rsidR="00911ACB">
        <w:rPr>
          <w:rFonts w:cstheme="minorHAnsi"/>
          <w:bCs/>
          <w:sz w:val="24"/>
          <w:szCs w:val="24"/>
        </w:rPr>
        <w:t>, hostility toward unions, minimal social welfare systems</w:t>
      </w:r>
      <w:r w:rsidRPr="00A42D51">
        <w:rPr>
          <w:rFonts w:cstheme="minorHAnsi"/>
          <w:bCs/>
          <w:sz w:val="24"/>
          <w:szCs w:val="24"/>
        </w:rPr>
        <w:t xml:space="preserve"> and personal responsibility. </w:t>
      </w:r>
    </w:p>
    <w:p w14:paraId="171EAFEF" w14:textId="77777777" w:rsidR="0017051B" w:rsidRPr="00A42D51" w:rsidRDefault="0017051B" w:rsidP="0017051B">
      <w:pPr>
        <w:spacing w:after="0" w:line="480" w:lineRule="auto"/>
        <w:ind w:left="1440"/>
        <w:jc w:val="both"/>
        <w:rPr>
          <w:rFonts w:cstheme="minorHAnsi"/>
          <w:bCs/>
          <w:i/>
          <w:sz w:val="24"/>
          <w:szCs w:val="24"/>
        </w:rPr>
      </w:pPr>
    </w:p>
    <w:p w14:paraId="75411C4B" w14:textId="7078A21D" w:rsidR="00E4154E" w:rsidRPr="00494CC2" w:rsidRDefault="00E4154E" w:rsidP="00E4154E">
      <w:pPr>
        <w:spacing w:after="0" w:line="480" w:lineRule="auto"/>
        <w:ind w:left="1440"/>
        <w:jc w:val="both"/>
        <w:rPr>
          <w:rFonts w:cstheme="minorHAnsi"/>
          <w:b/>
          <w:i/>
          <w:sz w:val="24"/>
          <w:szCs w:val="24"/>
        </w:rPr>
      </w:pPr>
      <w:r w:rsidRPr="00AB106C">
        <w:rPr>
          <w:rFonts w:cstheme="minorHAnsi"/>
          <w:b/>
          <w:sz w:val="24"/>
          <w:szCs w:val="24"/>
        </w:rPr>
        <w:t xml:space="preserve">What has been the impact of neoliberalism on </w:t>
      </w:r>
      <w:r>
        <w:rPr>
          <w:rFonts w:cstheme="minorHAnsi"/>
          <w:b/>
          <w:sz w:val="24"/>
          <w:szCs w:val="24"/>
        </w:rPr>
        <w:t xml:space="preserve">the </w:t>
      </w:r>
      <w:r w:rsidRPr="00AB106C">
        <w:rPr>
          <w:rFonts w:cstheme="minorHAnsi"/>
          <w:b/>
          <w:sz w:val="24"/>
          <w:szCs w:val="24"/>
        </w:rPr>
        <w:t xml:space="preserve">American </w:t>
      </w:r>
      <w:r>
        <w:rPr>
          <w:rFonts w:cstheme="minorHAnsi"/>
          <w:b/>
          <w:sz w:val="24"/>
          <w:szCs w:val="24"/>
        </w:rPr>
        <w:t xml:space="preserve">experience of </w:t>
      </w:r>
      <w:r w:rsidRPr="00AB106C">
        <w:rPr>
          <w:rFonts w:cstheme="minorHAnsi"/>
          <w:b/>
          <w:sz w:val="24"/>
          <w:szCs w:val="24"/>
        </w:rPr>
        <w:t>food</w:t>
      </w:r>
      <w:r>
        <w:rPr>
          <w:rFonts w:cstheme="minorHAnsi"/>
          <w:b/>
          <w:sz w:val="24"/>
          <w:szCs w:val="24"/>
        </w:rPr>
        <w:t xml:space="preserve"> i</w:t>
      </w:r>
      <w:r w:rsidRPr="00AB106C">
        <w:rPr>
          <w:rFonts w:cstheme="minorHAnsi"/>
          <w:b/>
          <w:sz w:val="24"/>
          <w:szCs w:val="24"/>
        </w:rPr>
        <w:t xml:space="preserve">n people’s </w:t>
      </w:r>
      <w:r>
        <w:rPr>
          <w:rFonts w:cstheme="minorHAnsi"/>
          <w:b/>
          <w:sz w:val="24"/>
          <w:szCs w:val="24"/>
        </w:rPr>
        <w:t>everyday lives (</w:t>
      </w:r>
      <w:r w:rsidR="00C07635">
        <w:rPr>
          <w:rFonts w:cstheme="minorHAnsi"/>
          <w:b/>
          <w:sz w:val="24"/>
          <w:szCs w:val="24"/>
        </w:rPr>
        <w:t>i.e.</w:t>
      </w:r>
      <w:r>
        <w:rPr>
          <w:rFonts w:cstheme="minorHAnsi"/>
          <w:b/>
          <w:sz w:val="24"/>
          <w:szCs w:val="24"/>
        </w:rPr>
        <w:t xml:space="preserve">, </w:t>
      </w:r>
      <w:r w:rsidRPr="00AB106C">
        <w:rPr>
          <w:rFonts w:cstheme="minorHAnsi"/>
          <w:b/>
          <w:sz w:val="24"/>
          <w:szCs w:val="24"/>
        </w:rPr>
        <w:t>diets</w:t>
      </w:r>
      <w:r>
        <w:rPr>
          <w:rFonts w:cstheme="minorHAnsi"/>
          <w:b/>
          <w:sz w:val="24"/>
          <w:szCs w:val="24"/>
        </w:rPr>
        <w:t>, bodies, jobs)?</w:t>
      </w:r>
      <w:r w:rsidRPr="00AB106C">
        <w:rPr>
          <w:rFonts w:cstheme="minorHAnsi"/>
          <w:b/>
          <w:sz w:val="24"/>
          <w:szCs w:val="24"/>
        </w:rPr>
        <w:t xml:space="preserve"> </w:t>
      </w:r>
      <w:r w:rsidRPr="00AB106C">
        <w:rPr>
          <w:rFonts w:cstheme="minorHAnsi"/>
          <w:sz w:val="24"/>
          <w:szCs w:val="24"/>
        </w:rPr>
        <w:t xml:space="preserve">While recognizing the postmodernists are skeptical of overarching stories, be sure to give a clear unified answer. </w:t>
      </w:r>
      <w:r>
        <w:rPr>
          <w:rFonts w:cstheme="minorHAnsi"/>
          <w:sz w:val="24"/>
          <w:szCs w:val="24"/>
        </w:rPr>
        <w:t>Almost all the materials and discussions in the class are relevant, but please only talk about farmers and the inner workings of food corporates to provide context for other impacts (as they’ve already been discussed in the last exam).</w:t>
      </w:r>
      <w:r w:rsidR="0017051B">
        <w:rPr>
          <w:rStyle w:val="FootnoteReference"/>
          <w:rFonts w:cstheme="minorHAnsi"/>
          <w:sz w:val="24"/>
          <w:szCs w:val="24"/>
        </w:rPr>
        <w:footnoteReference w:id="1"/>
      </w:r>
      <w:r>
        <w:rPr>
          <w:rFonts w:cstheme="minorHAnsi"/>
          <w:sz w:val="24"/>
          <w:szCs w:val="24"/>
        </w:rPr>
        <w:t xml:space="preserve"> Emphasis should include </w:t>
      </w:r>
      <w:r w:rsidRPr="00AB106C">
        <w:rPr>
          <w:rFonts w:cstheme="minorHAnsi"/>
          <w:sz w:val="24"/>
          <w:szCs w:val="24"/>
        </w:rPr>
        <w:t>eating disorders</w:t>
      </w:r>
      <w:r>
        <w:rPr>
          <w:rFonts w:cstheme="minorHAnsi"/>
          <w:sz w:val="24"/>
          <w:szCs w:val="24"/>
        </w:rPr>
        <w:t>, food insecurity</w:t>
      </w:r>
      <w:r w:rsidRPr="00AB106C">
        <w:rPr>
          <w:rFonts w:cstheme="minorHAnsi"/>
          <w:sz w:val="24"/>
          <w:szCs w:val="24"/>
        </w:rPr>
        <w:t xml:space="preserve"> and obesity.</w:t>
      </w:r>
      <w:r>
        <w:rPr>
          <w:rFonts w:cstheme="minorHAnsi"/>
          <w:sz w:val="24"/>
          <w:szCs w:val="24"/>
        </w:rPr>
        <w:t xml:space="preserve"> </w:t>
      </w:r>
      <w:r w:rsidRPr="003315CC">
        <w:rPr>
          <w:rFonts w:cstheme="minorHAnsi"/>
          <w:b/>
          <w:bCs/>
          <w:i/>
          <w:sz w:val="24"/>
          <w:szCs w:val="24"/>
        </w:rPr>
        <w:t>Be sure to stress gender and racial differences</w:t>
      </w:r>
      <w:r w:rsidRPr="00494CC2">
        <w:rPr>
          <w:rFonts w:cstheme="minorHAnsi"/>
          <w:i/>
          <w:sz w:val="24"/>
          <w:szCs w:val="24"/>
        </w:rPr>
        <w:t xml:space="preserve"> as appropriate.</w:t>
      </w:r>
    </w:p>
    <w:p w14:paraId="2645B55C" w14:textId="77777777" w:rsidR="00E4154E" w:rsidRPr="00E4154E" w:rsidRDefault="00E4154E" w:rsidP="00E4154E">
      <w:pPr>
        <w:spacing w:after="0" w:line="480" w:lineRule="auto"/>
        <w:jc w:val="both"/>
        <w:rPr>
          <w:rFonts w:cstheme="minorHAnsi"/>
          <w:b/>
          <w:sz w:val="24"/>
          <w:szCs w:val="24"/>
        </w:rPr>
      </w:pPr>
      <w:r>
        <w:rPr>
          <w:rFonts w:cstheme="minorHAnsi"/>
          <w:sz w:val="24"/>
          <w:szCs w:val="24"/>
        </w:rPr>
        <w:t xml:space="preserve"> </w:t>
      </w:r>
    </w:p>
    <w:p w14:paraId="64CE85CF" w14:textId="77777777" w:rsidR="00E4154E" w:rsidRPr="00A42D51" w:rsidRDefault="00E4154E" w:rsidP="00E4154E">
      <w:pPr>
        <w:numPr>
          <w:ilvl w:val="1"/>
          <w:numId w:val="2"/>
        </w:numPr>
        <w:spacing w:after="0" w:line="480" w:lineRule="auto"/>
        <w:jc w:val="both"/>
        <w:rPr>
          <w:rFonts w:cstheme="minorHAnsi"/>
          <w:b/>
          <w:sz w:val="24"/>
          <w:szCs w:val="24"/>
        </w:rPr>
      </w:pPr>
      <w:r>
        <w:rPr>
          <w:rFonts w:cstheme="minorHAnsi"/>
          <w:sz w:val="24"/>
          <w:szCs w:val="24"/>
        </w:rPr>
        <w:t>The center of attention in the last few weeks of the quarter was on the consequences of the industrialization of American food (eating disorders, food insecurity and obesity). Tremendous amounts of money are spent on addressing the problems of the American diet.</w:t>
      </w:r>
      <w:r>
        <w:rPr>
          <w:rFonts w:cstheme="minorHAnsi"/>
          <w:sz w:val="24"/>
          <w:szCs w:val="24"/>
        </w:rPr>
        <w:tab/>
        <w:t xml:space="preserve"> </w:t>
      </w:r>
      <w:r>
        <w:rPr>
          <w:rFonts w:cstheme="minorHAnsi"/>
          <w:sz w:val="24"/>
          <w:szCs w:val="24"/>
        </w:rPr>
        <w:br/>
      </w:r>
    </w:p>
    <w:p w14:paraId="61F037D4" w14:textId="77777777" w:rsidR="00E4154E" w:rsidRPr="00494CC2" w:rsidRDefault="00E4154E" w:rsidP="00E4154E">
      <w:pPr>
        <w:spacing w:after="0" w:line="480" w:lineRule="auto"/>
        <w:ind w:left="1440"/>
        <w:jc w:val="both"/>
        <w:rPr>
          <w:rFonts w:cstheme="minorHAnsi"/>
          <w:b/>
          <w:sz w:val="24"/>
          <w:szCs w:val="24"/>
        </w:rPr>
      </w:pPr>
      <w:r>
        <w:rPr>
          <w:rFonts w:cstheme="minorHAnsi"/>
          <w:sz w:val="24"/>
          <w:szCs w:val="24"/>
        </w:rPr>
        <w:lastRenderedPageBreak/>
        <w:t xml:space="preserve">In public health, there is a distinction made between clinical interventions (that focus on helping an individual person or family, like specific medications, regular wellness checks, nutrition education classes, psychological counseling, etc.) and “upstream interventions,” which are sociological level interventions like reducing inequality, improving school systems, reforming the healthcare system and </w:t>
      </w:r>
      <w:proofErr w:type="spellStart"/>
      <w:r>
        <w:rPr>
          <w:rFonts w:cstheme="minorHAnsi"/>
          <w:sz w:val="24"/>
          <w:szCs w:val="24"/>
        </w:rPr>
        <w:t>denormalizing</w:t>
      </w:r>
      <w:proofErr w:type="spellEnd"/>
      <w:r>
        <w:rPr>
          <w:rFonts w:cstheme="minorHAnsi"/>
          <w:sz w:val="24"/>
          <w:szCs w:val="24"/>
        </w:rPr>
        <w:t xml:space="preserve"> tobacco.</w:t>
      </w:r>
    </w:p>
    <w:p w14:paraId="7EE7D426" w14:textId="77777777" w:rsidR="00C07635" w:rsidRDefault="00C07635" w:rsidP="00E4154E">
      <w:pPr>
        <w:spacing w:after="0" w:line="480" w:lineRule="auto"/>
        <w:ind w:left="1440"/>
        <w:jc w:val="both"/>
        <w:rPr>
          <w:rFonts w:cstheme="minorHAnsi"/>
          <w:b/>
          <w:sz w:val="24"/>
          <w:szCs w:val="24"/>
        </w:rPr>
      </w:pPr>
    </w:p>
    <w:p w14:paraId="579AB3DB" w14:textId="3DC6639A" w:rsidR="00E4154E" w:rsidRPr="00A938E6" w:rsidRDefault="00E4154E" w:rsidP="00E4154E">
      <w:pPr>
        <w:spacing w:after="0" w:line="480" w:lineRule="auto"/>
        <w:ind w:left="1440"/>
        <w:jc w:val="both"/>
        <w:rPr>
          <w:rFonts w:cstheme="minorHAnsi"/>
          <w:b/>
          <w:sz w:val="24"/>
          <w:szCs w:val="24"/>
        </w:rPr>
      </w:pPr>
      <w:r w:rsidRPr="00494CC2">
        <w:rPr>
          <w:rFonts w:cstheme="minorHAnsi"/>
          <w:b/>
          <w:sz w:val="24"/>
          <w:szCs w:val="24"/>
        </w:rPr>
        <w:t xml:space="preserve">What would be the most effective interventions that can be done </w:t>
      </w:r>
      <w:r w:rsidR="00C07635">
        <w:rPr>
          <w:rFonts w:cstheme="minorHAnsi"/>
          <w:b/>
          <w:sz w:val="24"/>
          <w:szCs w:val="24"/>
        </w:rPr>
        <w:t>UPSTREAM</w:t>
      </w:r>
      <w:r w:rsidRPr="00494CC2">
        <w:rPr>
          <w:rFonts w:cstheme="minorHAnsi"/>
          <w:b/>
          <w:sz w:val="24"/>
          <w:szCs w:val="24"/>
        </w:rPr>
        <w:t xml:space="preserve"> to improve how Americans eat?</w:t>
      </w:r>
      <w:r>
        <w:rPr>
          <w:rFonts w:cstheme="minorHAnsi"/>
          <w:sz w:val="24"/>
          <w:szCs w:val="24"/>
        </w:rPr>
        <w:t xml:space="preserve"> This is obviously a speculative question, so what matters is your evidence.</w:t>
      </w:r>
    </w:p>
    <w:p w14:paraId="2F5DD523" w14:textId="77777777" w:rsidR="00C07635" w:rsidRDefault="00C07635" w:rsidP="00E4154E">
      <w:pPr>
        <w:spacing w:after="0" w:line="480" w:lineRule="auto"/>
        <w:ind w:left="1440"/>
        <w:jc w:val="both"/>
        <w:rPr>
          <w:rFonts w:cstheme="minorHAnsi"/>
          <w:sz w:val="24"/>
          <w:szCs w:val="24"/>
        </w:rPr>
      </w:pPr>
    </w:p>
    <w:p w14:paraId="7EE4004F" w14:textId="4EF604BC" w:rsidR="00400D5B" w:rsidRDefault="00911ACB" w:rsidP="00E4154E">
      <w:pPr>
        <w:spacing w:after="0" w:line="480" w:lineRule="auto"/>
        <w:ind w:left="1440"/>
        <w:jc w:val="both"/>
        <w:rPr>
          <w:rFonts w:cstheme="minorHAnsi"/>
          <w:sz w:val="24"/>
          <w:szCs w:val="24"/>
        </w:rPr>
      </w:pPr>
      <w:r>
        <w:rPr>
          <w:rFonts w:cstheme="minorHAnsi"/>
          <w:sz w:val="24"/>
          <w:szCs w:val="24"/>
        </w:rPr>
        <w:t>Effective interventions would make a substantial improvement in diet and be politically palatable. That doesn’t mean that a majority of people would instantly embrace your approach. Rather, your proposal doesn’t fundamentally violate norms and with time, people could be convinced. (So broccoli at gunpoint for breakfast everyday</w:t>
      </w:r>
      <w:r w:rsidR="00C07635">
        <w:rPr>
          <w:rFonts w:cstheme="minorHAnsi"/>
          <w:sz w:val="24"/>
          <w:szCs w:val="24"/>
        </w:rPr>
        <w:t xml:space="preserve"> would not be legitimate</w:t>
      </w:r>
      <w:r>
        <w:rPr>
          <w:rFonts w:cstheme="minorHAnsi"/>
          <w:sz w:val="24"/>
          <w:szCs w:val="24"/>
        </w:rPr>
        <w:t>.)</w:t>
      </w:r>
    </w:p>
    <w:p w14:paraId="762F0534" w14:textId="1EC2A167" w:rsidR="00400D5B" w:rsidRDefault="00400D5B" w:rsidP="00E4154E">
      <w:pPr>
        <w:spacing w:after="0" w:line="480" w:lineRule="auto"/>
        <w:ind w:left="1440"/>
        <w:jc w:val="both"/>
        <w:rPr>
          <w:rFonts w:cstheme="minorHAnsi"/>
          <w:sz w:val="24"/>
          <w:szCs w:val="24"/>
        </w:rPr>
      </w:pPr>
    </w:p>
    <w:p w14:paraId="2BB6BFF7" w14:textId="1CEF2E84" w:rsidR="00C07635" w:rsidRDefault="00C07635" w:rsidP="00E4154E">
      <w:pPr>
        <w:spacing w:after="0" w:line="480" w:lineRule="auto"/>
        <w:ind w:left="1440"/>
        <w:jc w:val="both"/>
        <w:rPr>
          <w:rFonts w:cstheme="minorHAnsi"/>
          <w:sz w:val="24"/>
          <w:szCs w:val="24"/>
        </w:rPr>
      </w:pPr>
    </w:p>
    <w:p w14:paraId="1ED831E1" w14:textId="77777777" w:rsidR="00C07635" w:rsidRDefault="00C07635" w:rsidP="00E4154E">
      <w:pPr>
        <w:spacing w:after="0" w:line="480" w:lineRule="auto"/>
        <w:ind w:left="1440"/>
        <w:jc w:val="both"/>
        <w:rPr>
          <w:rFonts w:cstheme="minorHAnsi"/>
          <w:sz w:val="24"/>
          <w:szCs w:val="24"/>
        </w:rPr>
      </w:pPr>
    </w:p>
    <w:p w14:paraId="45140E30" w14:textId="307CB291" w:rsidR="00400D5B" w:rsidRDefault="00400D5B" w:rsidP="00E4154E">
      <w:pPr>
        <w:spacing w:after="0" w:line="480" w:lineRule="auto"/>
        <w:ind w:left="1440"/>
        <w:jc w:val="both"/>
        <w:rPr>
          <w:rFonts w:cstheme="minorHAnsi"/>
          <w:sz w:val="24"/>
          <w:szCs w:val="24"/>
        </w:rPr>
      </w:pPr>
      <w:r>
        <w:rPr>
          <w:rFonts w:cstheme="minorHAnsi"/>
          <w:sz w:val="24"/>
          <w:szCs w:val="24"/>
        </w:rPr>
        <w:t xml:space="preserve">Question III is on the reverse side. </w:t>
      </w:r>
      <w:r w:rsidRPr="00400D5B">
        <w:rPr>
          <w:rFonts w:cstheme="minorHAnsi"/>
          <w:sz w:val="24"/>
          <w:szCs w:val="24"/>
        </w:rPr>
        <w:sym w:font="Wingdings" w:char="F0E0"/>
      </w:r>
      <w:r>
        <w:rPr>
          <w:rFonts w:cstheme="minorHAnsi"/>
          <w:sz w:val="24"/>
          <w:szCs w:val="24"/>
        </w:rPr>
        <w:t xml:space="preserve"> </w:t>
      </w:r>
    </w:p>
    <w:p w14:paraId="4219B2DC" w14:textId="77777777" w:rsidR="00400D5B" w:rsidRDefault="00400D5B">
      <w:pPr>
        <w:rPr>
          <w:rFonts w:cstheme="minorHAnsi"/>
          <w:sz w:val="24"/>
          <w:szCs w:val="24"/>
        </w:rPr>
      </w:pPr>
      <w:r>
        <w:rPr>
          <w:rFonts w:cstheme="minorHAnsi"/>
          <w:sz w:val="24"/>
          <w:szCs w:val="24"/>
        </w:rPr>
        <w:br w:type="page"/>
      </w:r>
    </w:p>
    <w:p w14:paraId="649FAC35" w14:textId="77777777" w:rsidR="00911ACB" w:rsidRDefault="00911ACB" w:rsidP="00E4154E">
      <w:pPr>
        <w:spacing w:after="0" w:line="480" w:lineRule="auto"/>
        <w:ind w:left="1440"/>
        <w:jc w:val="both"/>
        <w:rPr>
          <w:rFonts w:cstheme="minorHAnsi"/>
          <w:sz w:val="24"/>
          <w:szCs w:val="24"/>
        </w:rPr>
      </w:pPr>
    </w:p>
    <w:p w14:paraId="2DC1EBEB" w14:textId="2B3D8E20" w:rsidR="003315CC" w:rsidRPr="003315CC" w:rsidRDefault="003315CC" w:rsidP="00E4154E">
      <w:pPr>
        <w:numPr>
          <w:ilvl w:val="1"/>
          <w:numId w:val="2"/>
        </w:numPr>
        <w:spacing w:after="0" w:line="480" w:lineRule="auto"/>
        <w:jc w:val="both"/>
        <w:rPr>
          <w:rFonts w:cstheme="minorHAnsi"/>
          <w:b/>
          <w:sz w:val="24"/>
          <w:szCs w:val="24"/>
        </w:rPr>
      </w:pPr>
      <w:r w:rsidRPr="003315CC">
        <w:rPr>
          <w:rFonts w:cstheme="minorHAnsi"/>
          <w:sz w:val="24"/>
          <w:szCs w:val="24"/>
        </w:rPr>
        <w:t>A hundred years ago, foods and drugs were obviously different. Today, reasonable people sincerely disagree about whether food can be addictive. This blurring of the distinction between foods and drugs is the result of t</w:t>
      </w:r>
      <w:r w:rsidR="007415F2" w:rsidRPr="003315CC">
        <w:rPr>
          <w:rFonts w:cstheme="minorHAnsi"/>
          <w:sz w:val="24"/>
          <w:szCs w:val="24"/>
        </w:rPr>
        <w:t>he industrialization of food and the rise of ultra-processed food.</w:t>
      </w:r>
      <w:r>
        <w:rPr>
          <w:rFonts w:cstheme="minorHAnsi"/>
          <w:sz w:val="24"/>
          <w:szCs w:val="24"/>
        </w:rPr>
        <w:t xml:space="preserve"> Many readings, however, explicitly or implicitly argue for or celebrate ‘authentic </w:t>
      </w:r>
      <w:proofErr w:type="gramStart"/>
      <w:r>
        <w:rPr>
          <w:rFonts w:cstheme="minorHAnsi"/>
          <w:sz w:val="24"/>
          <w:szCs w:val="24"/>
        </w:rPr>
        <w:t>foods’</w:t>
      </w:r>
      <w:proofErr w:type="gramEnd"/>
      <w:r>
        <w:rPr>
          <w:rFonts w:cstheme="minorHAnsi"/>
          <w:sz w:val="24"/>
          <w:szCs w:val="24"/>
        </w:rPr>
        <w:t>.</w:t>
      </w:r>
    </w:p>
    <w:p w14:paraId="15AA000B" w14:textId="77777777" w:rsidR="003315CC" w:rsidRPr="003315CC" w:rsidRDefault="003315CC" w:rsidP="003315CC">
      <w:pPr>
        <w:spacing w:after="0" w:line="480" w:lineRule="auto"/>
        <w:ind w:left="1440"/>
        <w:jc w:val="both"/>
        <w:rPr>
          <w:rFonts w:cstheme="minorHAnsi"/>
          <w:b/>
          <w:sz w:val="24"/>
          <w:szCs w:val="24"/>
        </w:rPr>
      </w:pPr>
    </w:p>
    <w:p w14:paraId="0BECB038" w14:textId="123103C7" w:rsidR="003315CC" w:rsidRDefault="007415F2" w:rsidP="003315CC">
      <w:pPr>
        <w:spacing w:after="0" w:line="480" w:lineRule="auto"/>
        <w:ind w:left="1440"/>
        <w:jc w:val="both"/>
        <w:rPr>
          <w:rFonts w:cstheme="minorHAnsi"/>
          <w:b/>
          <w:sz w:val="24"/>
          <w:szCs w:val="24"/>
        </w:rPr>
      </w:pPr>
      <w:r w:rsidRPr="003315CC">
        <w:rPr>
          <w:rFonts w:cstheme="minorHAnsi"/>
          <w:b/>
          <w:sz w:val="24"/>
          <w:szCs w:val="24"/>
        </w:rPr>
        <w:t>Can authenticity be a bulwark against the blurring of the food/drug line?  I</w:t>
      </w:r>
      <w:r w:rsidR="00DF1830" w:rsidRPr="003315CC">
        <w:rPr>
          <w:rFonts w:cstheme="minorHAnsi"/>
          <w:b/>
          <w:sz w:val="24"/>
          <w:szCs w:val="24"/>
        </w:rPr>
        <w:t>s</w:t>
      </w:r>
      <w:r w:rsidRPr="003315CC">
        <w:rPr>
          <w:rFonts w:cstheme="minorHAnsi"/>
          <w:b/>
          <w:sz w:val="24"/>
          <w:szCs w:val="24"/>
        </w:rPr>
        <w:t xml:space="preserve"> authenticity even a meaningful idea</w:t>
      </w:r>
      <w:r w:rsidR="003315CC">
        <w:rPr>
          <w:rFonts w:cstheme="minorHAnsi"/>
          <w:b/>
          <w:sz w:val="24"/>
          <w:szCs w:val="24"/>
        </w:rPr>
        <w:t xml:space="preserve"> when talking about food</w:t>
      </w:r>
      <w:r w:rsidRPr="003315CC">
        <w:rPr>
          <w:rFonts w:cstheme="minorHAnsi"/>
          <w:b/>
          <w:sz w:val="24"/>
          <w:szCs w:val="24"/>
        </w:rPr>
        <w:t>?</w:t>
      </w:r>
      <w:r w:rsidR="003315CC">
        <w:rPr>
          <w:rFonts w:cstheme="minorHAnsi"/>
          <w:b/>
          <w:sz w:val="24"/>
          <w:szCs w:val="24"/>
        </w:rPr>
        <w:t xml:space="preserve"> </w:t>
      </w:r>
      <w:r w:rsidR="003315CC">
        <w:rPr>
          <w:rFonts w:cstheme="minorHAnsi"/>
          <w:bCs/>
          <w:sz w:val="24"/>
          <w:szCs w:val="24"/>
        </w:rPr>
        <w:t>(Postmodernists would challenge that idea.)</w:t>
      </w:r>
      <w:r w:rsidRPr="003315CC">
        <w:rPr>
          <w:rFonts w:cstheme="minorHAnsi"/>
          <w:b/>
          <w:sz w:val="24"/>
          <w:szCs w:val="24"/>
        </w:rPr>
        <w:t xml:space="preserve"> If </w:t>
      </w:r>
      <w:r w:rsidR="003315CC">
        <w:rPr>
          <w:rFonts w:cstheme="minorHAnsi"/>
          <w:b/>
          <w:sz w:val="24"/>
          <w:szCs w:val="24"/>
        </w:rPr>
        <w:t xml:space="preserve">authenticity is </w:t>
      </w:r>
      <w:r w:rsidRPr="003315CC">
        <w:rPr>
          <w:rFonts w:cstheme="minorHAnsi"/>
          <w:b/>
          <w:sz w:val="24"/>
          <w:szCs w:val="24"/>
        </w:rPr>
        <w:t>not</w:t>
      </w:r>
      <w:r w:rsidR="003315CC">
        <w:rPr>
          <w:rFonts w:cstheme="minorHAnsi"/>
          <w:b/>
          <w:sz w:val="24"/>
          <w:szCs w:val="24"/>
        </w:rPr>
        <w:t xml:space="preserve"> a meaningful or useful concept</w:t>
      </w:r>
      <w:r w:rsidRPr="003315CC">
        <w:rPr>
          <w:rFonts w:cstheme="minorHAnsi"/>
          <w:b/>
          <w:sz w:val="24"/>
          <w:szCs w:val="24"/>
        </w:rPr>
        <w:t xml:space="preserve">, is there a concept similar to it that could help shield people from the excesses of processed foods? </w:t>
      </w:r>
    </w:p>
    <w:p w14:paraId="7D6A9BF1" w14:textId="77777777" w:rsidR="003315CC" w:rsidRDefault="003315CC" w:rsidP="003315CC">
      <w:pPr>
        <w:spacing w:after="0" w:line="480" w:lineRule="auto"/>
        <w:ind w:left="1440"/>
        <w:jc w:val="both"/>
        <w:rPr>
          <w:rFonts w:cstheme="minorHAnsi"/>
          <w:b/>
          <w:sz w:val="24"/>
          <w:szCs w:val="24"/>
        </w:rPr>
      </w:pPr>
    </w:p>
    <w:p w14:paraId="6332D5DB" w14:textId="59762C59" w:rsidR="007415F2" w:rsidRPr="003315CC" w:rsidRDefault="007415F2" w:rsidP="003315CC">
      <w:pPr>
        <w:spacing w:after="0" w:line="480" w:lineRule="auto"/>
        <w:ind w:left="1440"/>
        <w:jc w:val="both"/>
        <w:rPr>
          <w:rFonts w:cstheme="minorHAnsi"/>
          <w:b/>
          <w:sz w:val="24"/>
          <w:szCs w:val="24"/>
        </w:rPr>
      </w:pPr>
      <w:r w:rsidRPr="003315CC">
        <w:rPr>
          <w:rFonts w:cstheme="minorHAnsi"/>
          <w:sz w:val="24"/>
          <w:szCs w:val="24"/>
        </w:rPr>
        <w:t>This question draws on readings from the first third of the course (as well as the lecture on postmodernism); the discussion of food industrialization in the second third of the quarter and the Pollan reading from the third</w:t>
      </w:r>
      <w:r w:rsidR="003315CC">
        <w:rPr>
          <w:rFonts w:cstheme="minorHAnsi"/>
          <w:sz w:val="24"/>
          <w:szCs w:val="24"/>
        </w:rPr>
        <w:t xml:space="preserve"> (and the “</w:t>
      </w:r>
      <w:hyperlink r:id="rId8" w:history="1">
        <w:r w:rsidR="003315CC" w:rsidRPr="003315CC">
          <w:rPr>
            <w:rStyle w:val="Hyperlink"/>
            <w:rFonts w:cstheme="minorHAnsi"/>
            <w:sz w:val="24"/>
            <w:szCs w:val="24"/>
          </w:rPr>
          <w:t>A Ta</w:t>
        </w:r>
        <w:bookmarkStart w:id="0" w:name="_GoBack"/>
        <w:bookmarkEnd w:id="0"/>
        <w:r w:rsidR="003315CC" w:rsidRPr="003315CC">
          <w:rPr>
            <w:rStyle w:val="Hyperlink"/>
            <w:rFonts w:cstheme="minorHAnsi"/>
            <w:sz w:val="24"/>
            <w:szCs w:val="24"/>
          </w:rPr>
          <w:t>ste of Home</w:t>
        </w:r>
      </w:hyperlink>
      <w:r w:rsidR="003315CC">
        <w:rPr>
          <w:rFonts w:cstheme="minorHAnsi"/>
          <w:sz w:val="24"/>
          <w:szCs w:val="24"/>
        </w:rPr>
        <w:t>” video about Coke)</w:t>
      </w:r>
      <w:r w:rsidRPr="003315CC">
        <w:rPr>
          <w:rFonts w:cstheme="minorHAnsi"/>
          <w:sz w:val="24"/>
          <w:szCs w:val="24"/>
        </w:rPr>
        <w:t>. Readings on Chinese and Mexican foods should be a good source for examples. In short, this question ties together much of the course.</w:t>
      </w:r>
    </w:p>
    <w:sectPr w:rsidR="007415F2" w:rsidRPr="003315C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85646" w14:textId="77777777" w:rsidR="00CE53F1" w:rsidRDefault="00CE53F1" w:rsidP="00FC6F3F">
      <w:pPr>
        <w:spacing w:after="0" w:line="240" w:lineRule="auto"/>
      </w:pPr>
      <w:r>
        <w:separator/>
      </w:r>
    </w:p>
  </w:endnote>
  <w:endnote w:type="continuationSeparator" w:id="0">
    <w:p w14:paraId="7C955423" w14:textId="77777777" w:rsidR="00CE53F1" w:rsidRDefault="00CE53F1" w:rsidP="00FC6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8278C" w14:textId="77777777" w:rsidR="00FC6F3F" w:rsidRDefault="00FC6F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E7871" w14:textId="77777777" w:rsidR="00FC6F3F" w:rsidRDefault="00FC6F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AF51C" w14:textId="77777777" w:rsidR="00FC6F3F" w:rsidRDefault="00FC6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F63DF5" w14:textId="77777777" w:rsidR="00CE53F1" w:rsidRDefault="00CE53F1" w:rsidP="00FC6F3F">
      <w:pPr>
        <w:spacing w:after="0" w:line="240" w:lineRule="auto"/>
      </w:pPr>
      <w:r>
        <w:separator/>
      </w:r>
    </w:p>
  </w:footnote>
  <w:footnote w:type="continuationSeparator" w:id="0">
    <w:p w14:paraId="3DE827EE" w14:textId="77777777" w:rsidR="00CE53F1" w:rsidRDefault="00CE53F1" w:rsidP="00FC6F3F">
      <w:pPr>
        <w:spacing w:after="0" w:line="240" w:lineRule="auto"/>
      </w:pPr>
      <w:r>
        <w:continuationSeparator/>
      </w:r>
    </w:p>
  </w:footnote>
  <w:footnote w:id="1">
    <w:p w14:paraId="0B0F167D" w14:textId="52342445" w:rsidR="0017051B" w:rsidRDefault="0017051B">
      <w:pPr>
        <w:pStyle w:val="FootnoteText"/>
      </w:pPr>
      <w:r>
        <w:rPr>
          <w:rStyle w:val="FootnoteReference"/>
        </w:rPr>
        <w:footnoteRef/>
      </w:r>
      <w:r>
        <w:t xml:space="preserve"> Remember, however, the US system of </w:t>
      </w:r>
      <w:r w:rsidR="00400D5B">
        <w:t xml:space="preserve">food and </w:t>
      </w:r>
      <w:r>
        <w:t xml:space="preserve">farm support </w:t>
      </w:r>
      <w:r w:rsidR="00400D5B">
        <w:t xml:space="preserve">in the farm bill </w:t>
      </w:r>
      <w:r>
        <w:t xml:space="preserve">is not purely neoliberal in that it </w:t>
      </w:r>
      <w:r w:rsidR="00400D5B">
        <w:t>includes substantial economic supports.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DA115" w14:textId="77777777" w:rsidR="00FC6F3F" w:rsidRDefault="00FC6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C8663" w14:textId="62EE51FE" w:rsidR="00FC6F3F" w:rsidRDefault="00FC6F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A12107" w14:textId="77777777" w:rsidR="00FC6F3F" w:rsidRDefault="00FC6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A6A32"/>
    <w:multiLevelType w:val="multilevel"/>
    <w:tmpl w:val="24C2A9C0"/>
    <w:lvl w:ilvl="0">
      <w:start w:val="1"/>
      <w:numFmt w:val="decimal"/>
      <w:lvlText w:val="%1."/>
      <w:lvlJc w:val="left"/>
      <w:pPr>
        <w:ind w:left="720" w:hanging="360"/>
      </w:pPr>
      <w:rPr>
        <w:rFonts w:hint="default"/>
        <w:strike w:val="0"/>
        <w:dstrike w:val="0"/>
        <w:u w:val="none"/>
        <w:effect w:val="none"/>
      </w:rPr>
    </w:lvl>
    <w:lvl w:ilvl="1">
      <w:start w:val="1"/>
      <w:numFmt w:val="upperRoman"/>
      <w:lvlText w:val="%2."/>
      <w:lvlJc w:val="left"/>
      <w:pPr>
        <w:ind w:left="1440" w:hanging="360"/>
      </w:pPr>
      <w:rPr>
        <w:rFonts w:hint="default"/>
        <w:i w:val="0"/>
        <w:strike w:val="0"/>
        <w:dstrike w:val="0"/>
        <w:u w:val="none"/>
        <w:effect w:val="none"/>
      </w:rPr>
    </w:lvl>
    <w:lvl w:ilvl="2">
      <w:start w:val="1"/>
      <w:numFmt w:val="lowerRoman"/>
      <w:lvlText w:val="%3."/>
      <w:lvlJc w:val="right"/>
      <w:pPr>
        <w:ind w:left="2160" w:hanging="360"/>
      </w:pPr>
      <w:rPr>
        <w:rFonts w:hint="default"/>
        <w:strike w:val="0"/>
        <w:dstrike w:val="0"/>
        <w:u w:val="none"/>
        <w:effect w:val="none"/>
      </w:rPr>
    </w:lvl>
    <w:lvl w:ilvl="3">
      <w:start w:val="1"/>
      <w:numFmt w:val="decimal"/>
      <w:lvlText w:val="%4."/>
      <w:lvlJc w:val="left"/>
      <w:pPr>
        <w:ind w:left="2880" w:hanging="360"/>
      </w:pPr>
      <w:rPr>
        <w:rFonts w:hint="default"/>
        <w:strike w:val="0"/>
        <w:dstrike w:val="0"/>
        <w:u w:val="none"/>
        <w:effect w:val="none"/>
      </w:rPr>
    </w:lvl>
    <w:lvl w:ilvl="4">
      <w:start w:val="1"/>
      <w:numFmt w:val="lowerLetter"/>
      <w:lvlText w:val="%5."/>
      <w:lvlJc w:val="left"/>
      <w:pPr>
        <w:ind w:left="3600" w:hanging="360"/>
      </w:pPr>
      <w:rPr>
        <w:rFonts w:hint="default"/>
        <w:strike w:val="0"/>
        <w:dstrike w:val="0"/>
        <w:u w:val="none"/>
        <w:effect w:val="none"/>
      </w:rPr>
    </w:lvl>
    <w:lvl w:ilvl="5">
      <w:start w:val="1"/>
      <w:numFmt w:val="lowerRoman"/>
      <w:lvlText w:val="%6."/>
      <w:lvlJc w:val="right"/>
      <w:pPr>
        <w:ind w:left="4320" w:hanging="360"/>
      </w:pPr>
      <w:rPr>
        <w:rFonts w:hint="default"/>
        <w:strike w:val="0"/>
        <w:dstrike w:val="0"/>
        <w:u w:val="none"/>
        <w:effect w:val="none"/>
      </w:rPr>
    </w:lvl>
    <w:lvl w:ilvl="6">
      <w:start w:val="1"/>
      <w:numFmt w:val="decimal"/>
      <w:lvlText w:val="%7."/>
      <w:lvlJc w:val="left"/>
      <w:pPr>
        <w:ind w:left="5040" w:hanging="360"/>
      </w:pPr>
      <w:rPr>
        <w:rFonts w:hint="default"/>
        <w:strike w:val="0"/>
        <w:dstrike w:val="0"/>
        <w:u w:val="none"/>
        <w:effect w:val="none"/>
      </w:rPr>
    </w:lvl>
    <w:lvl w:ilvl="7">
      <w:start w:val="1"/>
      <w:numFmt w:val="lowerLetter"/>
      <w:lvlText w:val="%8."/>
      <w:lvlJc w:val="left"/>
      <w:pPr>
        <w:ind w:left="5760" w:hanging="360"/>
      </w:pPr>
      <w:rPr>
        <w:rFonts w:hint="default"/>
        <w:strike w:val="0"/>
        <w:dstrike w:val="0"/>
        <w:u w:val="none"/>
        <w:effect w:val="none"/>
      </w:rPr>
    </w:lvl>
    <w:lvl w:ilvl="8">
      <w:start w:val="1"/>
      <w:numFmt w:val="lowerRoman"/>
      <w:lvlText w:val="%9."/>
      <w:lvlJc w:val="right"/>
      <w:pPr>
        <w:ind w:left="6480" w:hanging="360"/>
      </w:pPr>
      <w:rPr>
        <w:rFonts w:hint="default"/>
        <w:strike w:val="0"/>
        <w:dstrike w:val="0"/>
        <w:u w:val="none"/>
        <w:effect w:val="none"/>
      </w:rPr>
    </w:lvl>
  </w:abstractNum>
  <w:abstractNum w:abstractNumId="1" w15:restartNumberingAfterBreak="0">
    <w:nsid w:val="35E12433"/>
    <w:multiLevelType w:val="hybridMultilevel"/>
    <w:tmpl w:val="F2FC60E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F14CA3"/>
    <w:multiLevelType w:val="multilevel"/>
    <w:tmpl w:val="16AC0336"/>
    <w:lvl w:ilvl="0">
      <w:start w:val="1"/>
      <w:numFmt w:val="decimal"/>
      <w:lvlText w:val="%1."/>
      <w:lvlJc w:val="left"/>
      <w:pPr>
        <w:ind w:left="720" w:hanging="360"/>
      </w:pPr>
      <w:rPr>
        <w:strike w:val="0"/>
        <w:dstrike w:val="0"/>
        <w:u w:val="none"/>
        <w:effect w:val="none"/>
      </w:rPr>
    </w:lvl>
    <w:lvl w:ilvl="1">
      <w:start w:val="1"/>
      <w:numFmt w:val="upperRoman"/>
      <w:lvlText w:val="%2."/>
      <w:lvlJc w:val="left"/>
      <w:pPr>
        <w:ind w:left="1440" w:hanging="360"/>
      </w:pPr>
      <w:rPr>
        <w:rFonts w:hint="default"/>
        <w:i w:val="0"/>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E0A"/>
    <w:rsid w:val="0000125C"/>
    <w:rsid w:val="0005790F"/>
    <w:rsid w:val="0006721A"/>
    <w:rsid w:val="000709FE"/>
    <w:rsid w:val="00090F0E"/>
    <w:rsid w:val="000D1E0A"/>
    <w:rsid w:val="00127E0A"/>
    <w:rsid w:val="0013613D"/>
    <w:rsid w:val="0017051B"/>
    <w:rsid w:val="00180088"/>
    <w:rsid w:val="001B6EB9"/>
    <w:rsid w:val="001B76DC"/>
    <w:rsid w:val="00212BFB"/>
    <w:rsid w:val="00226526"/>
    <w:rsid w:val="00257DB7"/>
    <w:rsid w:val="00266F8A"/>
    <w:rsid w:val="002C3A9A"/>
    <w:rsid w:val="002D67AC"/>
    <w:rsid w:val="00317785"/>
    <w:rsid w:val="00317D5E"/>
    <w:rsid w:val="00321809"/>
    <w:rsid w:val="00322B20"/>
    <w:rsid w:val="003315CC"/>
    <w:rsid w:val="00370447"/>
    <w:rsid w:val="00380B5B"/>
    <w:rsid w:val="00393F6C"/>
    <w:rsid w:val="003A6845"/>
    <w:rsid w:val="003D11E5"/>
    <w:rsid w:val="00400D5B"/>
    <w:rsid w:val="00403C28"/>
    <w:rsid w:val="00426514"/>
    <w:rsid w:val="0044216A"/>
    <w:rsid w:val="00485C7F"/>
    <w:rsid w:val="00491658"/>
    <w:rsid w:val="00494CC2"/>
    <w:rsid w:val="00495DE1"/>
    <w:rsid w:val="004A4951"/>
    <w:rsid w:val="004C4BC7"/>
    <w:rsid w:val="004E53D7"/>
    <w:rsid w:val="00522E04"/>
    <w:rsid w:val="00580B80"/>
    <w:rsid w:val="005E6A13"/>
    <w:rsid w:val="0060660A"/>
    <w:rsid w:val="00632A45"/>
    <w:rsid w:val="00646D42"/>
    <w:rsid w:val="00681E9B"/>
    <w:rsid w:val="006F6181"/>
    <w:rsid w:val="006F7ADE"/>
    <w:rsid w:val="007415F2"/>
    <w:rsid w:val="00782072"/>
    <w:rsid w:val="007827DC"/>
    <w:rsid w:val="00793E75"/>
    <w:rsid w:val="007A606C"/>
    <w:rsid w:val="007C3881"/>
    <w:rsid w:val="007E027A"/>
    <w:rsid w:val="007E41E1"/>
    <w:rsid w:val="007E6844"/>
    <w:rsid w:val="007F1ED0"/>
    <w:rsid w:val="007F2696"/>
    <w:rsid w:val="008045C7"/>
    <w:rsid w:val="00824A27"/>
    <w:rsid w:val="00837C7A"/>
    <w:rsid w:val="00843D5E"/>
    <w:rsid w:val="0086606E"/>
    <w:rsid w:val="00866759"/>
    <w:rsid w:val="008D3E01"/>
    <w:rsid w:val="008F785C"/>
    <w:rsid w:val="00911ACB"/>
    <w:rsid w:val="009C2572"/>
    <w:rsid w:val="009E4380"/>
    <w:rsid w:val="009F133B"/>
    <w:rsid w:val="00A0325B"/>
    <w:rsid w:val="00A14530"/>
    <w:rsid w:val="00A215B1"/>
    <w:rsid w:val="00A37D55"/>
    <w:rsid w:val="00A42D51"/>
    <w:rsid w:val="00A60901"/>
    <w:rsid w:val="00A85A9B"/>
    <w:rsid w:val="00A86074"/>
    <w:rsid w:val="00A938E6"/>
    <w:rsid w:val="00AA7AA0"/>
    <w:rsid w:val="00AB106C"/>
    <w:rsid w:val="00AB50DF"/>
    <w:rsid w:val="00AD7AF2"/>
    <w:rsid w:val="00B05DFA"/>
    <w:rsid w:val="00B1503C"/>
    <w:rsid w:val="00B779D4"/>
    <w:rsid w:val="00B95B16"/>
    <w:rsid w:val="00BC36C5"/>
    <w:rsid w:val="00BD2365"/>
    <w:rsid w:val="00BD3D4E"/>
    <w:rsid w:val="00BE44E5"/>
    <w:rsid w:val="00BE74A4"/>
    <w:rsid w:val="00C044C7"/>
    <w:rsid w:val="00C07635"/>
    <w:rsid w:val="00C47C52"/>
    <w:rsid w:val="00C6479B"/>
    <w:rsid w:val="00C667DB"/>
    <w:rsid w:val="00C67886"/>
    <w:rsid w:val="00C73F34"/>
    <w:rsid w:val="00C763AC"/>
    <w:rsid w:val="00C82E1F"/>
    <w:rsid w:val="00C90E36"/>
    <w:rsid w:val="00CB27A1"/>
    <w:rsid w:val="00CC0F3F"/>
    <w:rsid w:val="00CE236B"/>
    <w:rsid w:val="00CE53F1"/>
    <w:rsid w:val="00D007FF"/>
    <w:rsid w:val="00D24391"/>
    <w:rsid w:val="00D37902"/>
    <w:rsid w:val="00D57009"/>
    <w:rsid w:val="00D67757"/>
    <w:rsid w:val="00D94FA4"/>
    <w:rsid w:val="00DA2614"/>
    <w:rsid w:val="00DB52E8"/>
    <w:rsid w:val="00DB7697"/>
    <w:rsid w:val="00DD6958"/>
    <w:rsid w:val="00DF1830"/>
    <w:rsid w:val="00E11083"/>
    <w:rsid w:val="00E4154E"/>
    <w:rsid w:val="00E77E39"/>
    <w:rsid w:val="00EA5461"/>
    <w:rsid w:val="00F13802"/>
    <w:rsid w:val="00F16EFC"/>
    <w:rsid w:val="00F301BC"/>
    <w:rsid w:val="00F84DE8"/>
    <w:rsid w:val="00F9716A"/>
    <w:rsid w:val="00FA581A"/>
    <w:rsid w:val="00FB6DD6"/>
    <w:rsid w:val="00FC6F3F"/>
    <w:rsid w:val="00FE0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79A35"/>
  <w15:chartTrackingRefBased/>
  <w15:docId w15:val="{6CED6BCC-DAD1-4377-8AA2-79149841A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1E0A"/>
    <w:rPr>
      <w:color w:val="0563C1" w:themeColor="hyperlink"/>
      <w:u w:val="single"/>
    </w:rPr>
  </w:style>
  <w:style w:type="character" w:styleId="UnresolvedMention">
    <w:name w:val="Unresolved Mention"/>
    <w:basedOn w:val="DefaultParagraphFont"/>
    <w:uiPriority w:val="99"/>
    <w:semiHidden/>
    <w:unhideWhenUsed/>
    <w:rsid w:val="000D1E0A"/>
    <w:rPr>
      <w:color w:val="808080"/>
      <w:shd w:val="clear" w:color="auto" w:fill="E6E6E6"/>
    </w:rPr>
  </w:style>
  <w:style w:type="paragraph" w:styleId="Header">
    <w:name w:val="header"/>
    <w:basedOn w:val="Normal"/>
    <w:link w:val="HeaderChar"/>
    <w:uiPriority w:val="99"/>
    <w:unhideWhenUsed/>
    <w:rsid w:val="00FC6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F3F"/>
  </w:style>
  <w:style w:type="paragraph" w:styleId="Footer">
    <w:name w:val="footer"/>
    <w:basedOn w:val="Normal"/>
    <w:link w:val="FooterChar"/>
    <w:uiPriority w:val="99"/>
    <w:unhideWhenUsed/>
    <w:rsid w:val="00FC6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F3F"/>
  </w:style>
  <w:style w:type="paragraph" w:styleId="ListParagraph">
    <w:name w:val="List Paragraph"/>
    <w:basedOn w:val="Normal"/>
    <w:uiPriority w:val="34"/>
    <w:qFormat/>
    <w:rsid w:val="00D57009"/>
    <w:pPr>
      <w:ind w:left="720"/>
      <w:contextualSpacing/>
    </w:pPr>
  </w:style>
  <w:style w:type="paragraph" w:styleId="FootnoteText">
    <w:name w:val="footnote text"/>
    <w:basedOn w:val="Normal"/>
    <w:link w:val="FootnoteTextChar"/>
    <w:uiPriority w:val="99"/>
    <w:semiHidden/>
    <w:unhideWhenUsed/>
    <w:rsid w:val="001705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051B"/>
    <w:rPr>
      <w:sz w:val="20"/>
      <w:szCs w:val="20"/>
    </w:rPr>
  </w:style>
  <w:style w:type="character" w:styleId="FootnoteReference">
    <w:name w:val="footnote reference"/>
    <w:basedOn w:val="DefaultParagraphFont"/>
    <w:uiPriority w:val="99"/>
    <w:semiHidden/>
    <w:unhideWhenUsed/>
    <w:rsid w:val="001705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0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uhhxTj5o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AF7D1-C986-4EA1-9540-F172302EC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Troutman</dc:creator>
  <cp:keywords/>
  <dc:description/>
  <cp:lastModifiedBy>zijun wu</cp:lastModifiedBy>
  <cp:revision>4</cp:revision>
  <cp:lastPrinted>2019-06-04T01:44:00Z</cp:lastPrinted>
  <dcterms:created xsi:type="dcterms:W3CDTF">2019-06-05T04:12:00Z</dcterms:created>
  <dcterms:modified xsi:type="dcterms:W3CDTF">2019-06-08T22:42:00Z</dcterms:modified>
</cp:coreProperties>
</file>