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38FE" w14:textId="283E7344" w:rsidR="006C5995" w:rsidRDefault="006C5995" w:rsidP="009242F6">
      <w:pPr>
        <w:ind w:firstLine="0"/>
        <w:rPr>
          <w:rFonts w:ascii="Times New Roman" w:hAnsi="Times New Roman" w:cs="Times New Roman"/>
          <w:sz w:val="24"/>
          <w:szCs w:val="24"/>
        </w:rPr>
      </w:pPr>
    </w:p>
    <w:p w14:paraId="7ED8CB52" w14:textId="5DFCFDE7" w:rsidR="00343E69" w:rsidRDefault="00343E69" w:rsidP="009242F6">
      <w:pPr>
        <w:ind w:firstLine="0"/>
        <w:rPr>
          <w:rFonts w:ascii="Times New Roman" w:hAnsi="Times New Roman" w:cs="Times New Roman"/>
          <w:sz w:val="24"/>
          <w:szCs w:val="24"/>
        </w:rPr>
      </w:pPr>
    </w:p>
    <w:p w14:paraId="4DA55D29" w14:textId="77777777" w:rsidR="00343E69" w:rsidRPr="009242F6" w:rsidRDefault="00343E69" w:rsidP="009242F6">
      <w:pPr>
        <w:ind w:firstLine="0"/>
        <w:rPr>
          <w:rFonts w:ascii="Times New Roman" w:hAnsi="Times New Roman" w:cs="Times New Roman"/>
          <w:sz w:val="24"/>
          <w:szCs w:val="24"/>
        </w:rPr>
      </w:pPr>
    </w:p>
    <w:p w14:paraId="05F6862E" w14:textId="5D86503A" w:rsidR="009242F6" w:rsidRPr="009242F6" w:rsidRDefault="009242F6" w:rsidP="009242F6">
      <w:pPr>
        <w:ind w:firstLine="0"/>
        <w:rPr>
          <w:rFonts w:ascii="Times New Roman" w:hAnsi="Times New Roman" w:cs="Times New Roman"/>
          <w:sz w:val="24"/>
          <w:szCs w:val="24"/>
        </w:rPr>
      </w:pPr>
    </w:p>
    <w:p w14:paraId="04C09FC9" w14:textId="6CBE85E8" w:rsidR="009242F6" w:rsidRPr="009242F6" w:rsidRDefault="009242F6" w:rsidP="009242F6">
      <w:pPr>
        <w:ind w:firstLine="0"/>
        <w:rPr>
          <w:rFonts w:ascii="Times New Roman" w:hAnsi="Times New Roman" w:cs="Times New Roman"/>
          <w:sz w:val="24"/>
          <w:szCs w:val="24"/>
        </w:rPr>
      </w:pPr>
    </w:p>
    <w:p w14:paraId="642415B5" w14:textId="5761A77B" w:rsidR="009242F6" w:rsidRPr="009242F6" w:rsidRDefault="009242F6" w:rsidP="009242F6">
      <w:pPr>
        <w:ind w:firstLine="0"/>
        <w:rPr>
          <w:rFonts w:ascii="Times New Roman" w:hAnsi="Times New Roman" w:cs="Times New Roman"/>
          <w:sz w:val="24"/>
          <w:szCs w:val="24"/>
        </w:rPr>
      </w:pPr>
    </w:p>
    <w:p w14:paraId="0E69E373" w14:textId="2CF4EA4A" w:rsidR="009242F6" w:rsidRDefault="00447ED8" w:rsidP="00343E69">
      <w:pPr>
        <w:ind w:firstLine="0"/>
        <w:jc w:val="center"/>
        <w:rPr>
          <w:rFonts w:ascii="Times New Roman" w:hAnsi="Times New Roman" w:cs="Times New Roman"/>
          <w:sz w:val="24"/>
          <w:szCs w:val="24"/>
        </w:rPr>
      </w:pPr>
      <w:r w:rsidRPr="009242F6">
        <w:rPr>
          <w:rFonts w:ascii="Times New Roman" w:hAnsi="Times New Roman" w:cs="Times New Roman"/>
          <w:sz w:val="24"/>
          <w:szCs w:val="24"/>
        </w:rPr>
        <w:t>Finance</w:t>
      </w:r>
    </w:p>
    <w:p w14:paraId="4ACCD4D3" w14:textId="2F0D887B" w:rsidR="009242F6" w:rsidRDefault="009242F6" w:rsidP="009242F6">
      <w:pPr>
        <w:ind w:firstLine="0"/>
        <w:jc w:val="center"/>
        <w:rPr>
          <w:rFonts w:ascii="Times New Roman" w:hAnsi="Times New Roman" w:cs="Times New Roman"/>
          <w:sz w:val="24"/>
          <w:szCs w:val="24"/>
        </w:rPr>
      </w:pPr>
    </w:p>
    <w:p w14:paraId="3539AAC1" w14:textId="26D3F331" w:rsidR="009242F6" w:rsidRDefault="00447ED8" w:rsidP="009242F6">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2C256E4D" w14:textId="0332ECD5" w:rsidR="009242F6" w:rsidRDefault="00447ED8" w:rsidP="009242F6">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3B45D40" w14:textId="7169E3F7" w:rsidR="009242F6" w:rsidRDefault="00447ED8" w:rsidP="009242F6">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065B7997" w14:textId="7E5436E5" w:rsidR="009242F6" w:rsidRDefault="009242F6" w:rsidP="009242F6">
      <w:pPr>
        <w:ind w:firstLine="0"/>
        <w:jc w:val="center"/>
        <w:rPr>
          <w:rFonts w:ascii="Times New Roman" w:hAnsi="Times New Roman" w:cs="Times New Roman"/>
          <w:sz w:val="24"/>
          <w:szCs w:val="24"/>
        </w:rPr>
      </w:pPr>
    </w:p>
    <w:p w14:paraId="7FCAF35D" w14:textId="27E72083" w:rsidR="009242F6" w:rsidRDefault="009242F6" w:rsidP="009242F6">
      <w:pPr>
        <w:ind w:firstLine="0"/>
        <w:jc w:val="center"/>
        <w:rPr>
          <w:rFonts w:ascii="Times New Roman" w:hAnsi="Times New Roman" w:cs="Times New Roman"/>
          <w:sz w:val="24"/>
          <w:szCs w:val="24"/>
        </w:rPr>
      </w:pPr>
    </w:p>
    <w:p w14:paraId="68D70074" w14:textId="1B394B31" w:rsidR="009242F6" w:rsidRDefault="009242F6" w:rsidP="009242F6">
      <w:pPr>
        <w:ind w:firstLine="0"/>
        <w:jc w:val="center"/>
        <w:rPr>
          <w:rFonts w:ascii="Times New Roman" w:hAnsi="Times New Roman" w:cs="Times New Roman"/>
          <w:sz w:val="24"/>
          <w:szCs w:val="24"/>
        </w:rPr>
      </w:pPr>
    </w:p>
    <w:p w14:paraId="668C18AA" w14:textId="279B192E" w:rsidR="009242F6" w:rsidRDefault="009242F6" w:rsidP="009242F6">
      <w:pPr>
        <w:ind w:firstLine="0"/>
        <w:rPr>
          <w:rFonts w:ascii="Times New Roman" w:hAnsi="Times New Roman" w:cs="Times New Roman"/>
          <w:sz w:val="24"/>
          <w:szCs w:val="24"/>
        </w:rPr>
      </w:pPr>
    </w:p>
    <w:p w14:paraId="0421BECC" w14:textId="1DA15DB8" w:rsidR="009242F6" w:rsidRDefault="009242F6" w:rsidP="009242F6">
      <w:pPr>
        <w:ind w:firstLine="0"/>
        <w:rPr>
          <w:rFonts w:ascii="Times New Roman" w:hAnsi="Times New Roman" w:cs="Times New Roman"/>
          <w:sz w:val="24"/>
          <w:szCs w:val="24"/>
        </w:rPr>
      </w:pPr>
    </w:p>
    <w:p w14:paraId="5450221A" w14:textId="5BF3CA5B" w:rsidR="009242F6" w:rsidRDefault="009242F6" w:rsidP="009242F6">
      <w:pPr>
        <w:ind w:firstLine="0"/>
        <w:rPr>
          <w:rFonts w:ascii="Times New Roman" w:hAnsi="Times New Roman" w:cs="Times New Roman"/>
          <w:sz w:val="24"/>
          <w:szCs w:val="24"/>
        </w:rPr>
      </w:pPr>
    </w:p>
    <w:p w14:paraId="32A6E472" w14:textId="77777777" w:rsidR="00343E69" w:rsidRDefault="00343E69" w:rsidP="009242F6">
      <w:pPr>
        <w:ind w:firstLine="0"/>
        <w:rPr>
          <w:rFonts w:ascii="Times New Roman" w:hAnsi="Times New Roman" w:cs="Times New Roman"/>
          <w:sz w:val="24"/>
          <w:szCs w:val="24"/>
        </w:rPr>
      </w:pPr>
    </w:p>
    <w:p w14:paraId="2F389F12" w14:textId="35990BBF" w:rsidR="001A1240" w:rsidRPr="001A1240" w:rsidRDefault="00447ED8" w:rsidP="007B7214">
      <w:pPr>
        <w:ind w:firstLine="0"/>
        <w:jc w:val="center"/>
        <w:rPr>
          <w:rFonts w:ascii="Times New Roman" w:hAnsi="Times New Roman" w:cs="Times New Roman"/>
          <w:sz w:val="24"/>
          <w:szCs w:val="24"/>
        </w:rPr>
      </w:pPr>
      <w:r w:rsidRPr="001A1240">
        <w:rPr>
          <w:rFonts w:ascii="Times New Roman" w:hAnsi="Times New Roman" w:cs="Times New Roman"/>
          <w:b/>
          <w:bCs/>
          <w:sz w:val="24"/>
          <w:szCs w:val="24"/>
        </w:rPr>
        <w:lastRenderedPageBreak/>
        <w:t>Balance Sheet</w:t>
      </w:r>
      <w:r>
        <w:rPr>
          <w:rFonts w:ascii="Times New Roman" w:hAnsi="Times New Roman" w:cs="Times New Roman"/>
          <w:b/>
          <w:bCs/>
          <w:sz w:val="24"/>
          <w:szCs w:val="24"/>
        </w:rPr>
        <w:t>s: How They Get That Way</w:t>
      </w:r>
    </w:p>
    <w:p w14:paraId="64D8C39B" w14:textId="3BBEF30B" w:rsidR="007B7214" w:rsidRDefault="00447ED8" w:rsidP="001A1240">
      <w:pPr>
        <w:ind w:firstLine="0"/>
        <w:rPr>
          <w:rFonts w:ascii="Times New Roman" w:hAnsi="Times New Roman" w:cs="Times New Roman"/>
          <w:sz w:val="24"/>
          <w:szCs w:val="24"/>
        </w:rPr>
      </w:pPr>
      <w:r>
        <w:rPr>
          <w:rFonts w:ascii="Times New Roman" w:hAnsi="Times New Roman" w:cs="Times New Roman"/>
          <w:sz w:val="24"/>
          <w:szCs w:val="24"/>
        </w:rPr>
        <w:t xml:space="preserve">A balance sheet is a statement of finance used in reporting the assets, liabilities as well as shareholders' equity in any company at a </w:t>
      </w:r>
      <w:r>
        <w:rPr>
          <w:rFonts w:ascii="Times New Roman" w:hAnsi="Times New Roman" w:cs="Times New Roman"/>
          <w:sz w:val="24"/>
          <w:szCs w:val="24"/>
        </w:rPr>
        <w:t>particular time. It provides the basis upon which computations for the rates of returns and evaluation of the structure of the capital are done. through the balance sheet, the company is in a position to tell what it owns as well as what it owes. It also r</w:t>
      </w:r>
      <w:r>
        <w:rPr>
          <w:rFonts w:ascii="Times New Roman" w:hAnsi="Times New Roman" w:cs="Times New Roman"/>
          <w:sz w:val="24"/>
          <w:szCs w:val="24"/>
        </w:rPr>
        <w:t>eflects the amount that the shareholders have invested. The balance sheet is used together with other financial statements such as a statement of cash flows and the income statement to conduct essential analysis or to calculate financial ratios</w:t>
      </w:r>
      <w:r w:rsidR="00142A1A" w:rsidRPr="00142A1A">
        <w:rPr>
          <w:rFonts w:ascii="Times New Roman" w:hAnsi="Times New Roman" w:cs="Times New Roman"/>
          <w:sz w:val="24"/>
          <w:szCs w:val="24"/>
        </w:rPr>
        <w:t xml:space="preserve"> </w:t>
      </w:r>
      <w:bookmarkStart w:id="0" w:name="_Hlk70004241"/>
      <w:r w:rsidR="00142A1A">
        <w:rPr>
          <w:rFonts w:ascii="Times New Roman" w:hAnsi="Times New Roman" w:cs="Times New Roman"/>
          <w:sz w:val="24"/>
          <w:szCs w:val="24"/>
        </w:rPr>
        <w:t>(</w:t>
      </w:r>
      <w:r w:rsidR="00142A1A" w:rsidRPr="00355D16">
        <w:rPr>
          <w:rFonts w:ascii="Times New Roman" w:hAnsi="Times New Roman" w:cs="Times New Roman"/>
          <w:sz w:val="24"/>
          <w:szCs w:val="24"/>
        </w:rPr>
        <w:t>Koonce</w:t>
      </w:r>
      <w:r w:rsidR="00142A1A">
        <w:rPr>
          <w:rFonts w:ascii="Times New Roman" w:hAnsi="Times New Roman" w:cs="Times New Roman"/>
          <w:sz w:val="24"/>
          <w:szCs w:val="24"/>
        </w:rPr>
        <w:t xml:space="preserve"> et al</w:t>
      </w:r>
      <w:r>
        <w:rPr>
          <w:rFonts w:ascii="Times New Roman" w:hAnsi="Times New Roman" w:cs="Times New Roman"/>
          <w:sz w:val="24"/>
          <w:szCs w:val="24"/>
        </w:rPr>
        <w:t>.</w:t>
      </w:r>
      <w:r w:rsidR="00142A1A">
        <w:rPr>
          <w:rFonts w:ascii="Times New Roman" w:hAnsi="Times New Roman" w:cs="Times New Roman"/>
          <w:sz w:val="24"/>
          <w:szCs w:val="24"/>
        </w:rPr>
        <w:t>, 2019)</w:t>
      </w:r>
      <w:bookmarkEnd w:id="0"/>
      <w:r w:rsidR="00BD760D">
        <w:rPr>
          <w:rFonts w:ascii="Times New Roman" w:hAnsi="Times New Roman" w:cs="Times New Roman"/>
          <w:sz w:val="24"/>
          <w:szCs w:val="24"/>
        </w:rPr>
        <w:t>.</w:t>
      </w:r>
    </w:p>
    <w:p w14:paraId="7C030529" w14:textId="6E44C027" w:rsidR="007B7214" w:rsidRDefault="00447ED8" w:rsidP="001A1240">
      <w:pPr>
        <w:ind w:firstLine="0"/>
        <w:rPr>
          <w:rFonts w:ascii="Times New Roman" w:hAnsi="Times New Roman" w:cs="Times New Roman"/>
          <w:sz w:val="24"/>
          <w:szCs w:val="24"/>
        </w:rPr>
      </w:pPr>
      <w:r>
        <w:rPr>
          <w:rFonts w:ascii="Times New Roman" w:hAnsi="Times New Roman" w:cs="Times New Roman"/>
          <w:sz w:val="24"/>
          <w:szCs w:val="24"/>
        </w:rPr>
        <w:tab/>
      </w:r>
      <w:r w:rsidR="00FA7459">
        <w:rPr>
          <w:rFonts w:ascii="Times New Roman" w:hAnsi="Times New Roman" w:cs="Times New Roman"/>
          <w:sz w:val="24"/>
          <w:szCs w:val="24"/>
        </w:rPr>
        <w:t xml:space="preserve">A balance sheet uses the formula: Assets = Shareholders' Equity + Liabilities. The formula is spontaneous in that a business pays for the things it possesses (Assets). This can be done by either getting money from those who have invested in the business (Shareholders' equity) or by borrowing money to finance the assets (Liabilities). For instance, a company may decide to take out a loan that goes for five years. Assuming that the company </w:t>
      </w:r>
      <w:r w:rsidR="0088468B">
        <w:rPr>
          <w:rFonts w:ascii="Times New Roman" w:hAnsi="Times New Roman" w:cs="Times New Roman"/>
          <w:sz w:val="24"/>
          <w:szCs w:val="24"/>
        </w:rPr>
        <w:t>borrows $5000, a loan that should be repaid in five years, the cash account of the company will have increased by $5000. This is an increase in the assets of the business. This makes the two sides of the balance sheet equation balance</w:t>
      </w:r>
      <w:r w:rsidR="00142A1A" w:rsidRPr="00142A1A">
        <w:rPr>
          <w:rFonts w:ascii="Times New Roman" w:hAnsi="Times New Roman" w:cs="Times New Roman"/>
          <w:sz w:val="24"/>
          <w:szCs w:val="24"/>
        </w:rPr>
        <w:t xml:space="preserve"> </w:t>
      </w:r>
      <w:bookmarkStart w:id="1" w:name="_Hlk70004343"/>
      <w:r w:rsidR="00142A1A">
        <w:rPr>
          <w:rFonts w:ascii="Times New Roman" w:hAnsi="Times New Roman" w:cs="Times New Roman"/>
          <w:sz w:val="24"/>
          <w:szCs w:val="24"/>
        </w:rPr>
        <w:t>(</w:t>
      </w:r>
      <w:r w:rsidR="00142A1A" w:rsidRPr="00355D16">
        <w:rPr>
          <w:rFonts w:ascii="Times New Roman" w:hAnsi="Times New Roman" w:cs="Times New Roman"/>
          <w:sz w:val="24"/>
          <w:szCs w:val="24"/>
        </w:rPr>
        <w:t>Langemeier,</w:t>
      </w:r>
      <w:r w:rsidR="00142A1A">
        <w:rPr>
          <w:rFonts w:ascii="Times New Roman" w:hAnsi="Times New Roman" w:cs="Times New Roman"/>
          <w:sz w:val="24"/>
          <w:szCs w:val="24"/>
        </w:rPr>
        <w:t xml:space="preserve"> </w:t>
      </w:r>
      <w:r w:rsidR="00142A1A" w:rsidRPr="00355D16">
        <w:rPr>
          <w:rFonts w:ascii="Times New Roman" w:hAnsi="Times New Roman" w:cs="Times New Roman"/>
          <w:sz w:val="24"/>
          <w:szCs w:val="24"/>
        </w:rPr>
        <w:t>2020)</w:t>
      </w:r>
      <w:bookmarkEnd w:id="1"/>
      <w:r w:rsidR="0088468B">
        <w:rPr>
          <w:rFonts w:ascii="Times New Roman" w:hAnsi="Times New Roman" w:cs="Times New Roman"/>
          <w:sz w:val="24"/>
          <w:szCs w:val="24"/>
        </w:rPr>
        <w:t xml:space="preserve">. </w:t>
      </w:r>
    </w:p>
    <w:p w14:paraId="72B825E8" w14:textId="7136A875" w:rsidR="0088468B" w:rsidRDefault="00447ED8" w:rsidP="001A1240">
      <w:pPr>
        <w:ind w:firstLine="0"/>
        <w:rPr>
          <w:rFonts w:ascii="Times New Roman" w:hAnsi="Times New Roman" w:cs="Times New Roman"/>
          <w:sz w:val="24"/>
          <w:szCs w:val="24"/>
        </w:rPr>
      </w:pPr>
      <w:r>
        <w:rPr>
          <w:rFonts w:ascii="Times New Roman" w:hAnsi="Times New Roman" w:cs="Times New Roman"/>
          <w:sz w:val="24"/>
          <w:szCs w:val="24"/>
        </w:rPr>
        <w:tab/>
        <w:t xml:space="preserve">Moreover, if the company decides to take $7000 from </w:t>
      </w:r>
      <w:r>
        <w:rPr>
          <w:rFonts w:ascii="Times New Roman" w:hAnsi="Times New Roman" w:cs="Times New Roman"/>
          <w:sz w:val="24"/>
          <w:szCs w:val="24"/>
        </w:rPr>
        <w:t xml:space="preserve">its investors, it will lead to an increment in the assets </w:t>
      </w:r>
      <w:r w:rsidR="00B554C5">
        <w:rPr>
          <w:rFonts w:ascii="Times New Roman" w:hAnsi="Times New Roman" w:cs="Times New Roman"/>
          <w:sz w:val="24"/>
          <w:szCs w:val="24"/>
        </w:rPr>
        <w:t>by</w:t>
      </w:r>
      <w:r>
        <w:rPr>
          <w:rFonts w:ascii="Times New Roman" w:hAnsi="Times New Roman" w:cs="Times New Roman"/>
          <w:sz w:val="24"/>
          <w:szCs w:val="24"/>
        </w:rPr>
        <w:t xml:space="preserve"> the same amount. Also, the shareholders’ equity will have increased by the same amount.</w:t>
      </w:r>
      <w:r w:rsidR="00B554C5">
        <w:rPr>
          <w:rFonts w:ascii="Times New Roman" w:hAnsi="Times New Roman" w:cs="Times New Roman"/>
          <w:sz w:val="24"/>
          <w:szCs w:val="24"/>
        </w:rPr>
        <w:t xml:space="preserve"> Through this, the equation of the balance sheet will have balanced. What this means for the company is that all the revenues generated by the company more than the expenses incurred go to the account of the shareholders' equity</w:t>
      </w:r>
      <w:r w:rsidR="00BD760D">
        <w:rPr>
          <w:rFonts w:ascii="Times New Roman" w:hAnsi="Times New Roman" w:cs="Times New Roman"/>
          <w:sz w:val="24"/>
          <w:szCs w:val="24"/>
        </w:rPr>
        <w:t xml:space="preserve"> </w:t>
      </w:r>
      <w:bookmarkStart w:id="2" w:name="_Hlk70004432"/>
      <w:bookmarkStart w:id="3" w:name="_Hlk70004379"/>
      <w:r w:rsidR="00BD760D">
        <w:rPr>
          <w:rFonts w:ascii="Times New Roman" w:hAnsi="Times New Roman" w:cs="Times New Roman"/>
          <w:sz w:val="24"/>
          <w:szCs w:val="24"/>
        </w:rPr>
        <w:t>(</w:t>
      </w:r>
      <w:r w:rsidR="00BD760D" w:rsidRPr="00355D16">
        <w:rPr>
          <w:rFonts w:ascii="Times New Roman" w:hAnsi="Times New Roman" w:cs="Times New Roman"/>
          <w:sz w:val="24"/>
          <w:szCs w:val="24"/>
        </w:rPr>
        <w:t>Koonce</w:t>
      </w:r>
      <w:r w:rsidR="00BD760D">
        <w:rPr>
          <w:rFonts w:ascii="Times New Roman" w:hAnsi="Times New Roman" w:cs="Times New Roman"/>
          <w:sz w:val="24"/>
          <w:szCs w:val="24"/>
        </w:rPr>
        <w:t xml:space="preserve"> et al., 2019)</w:t>
      </w:r>
      <w:bookmarkEnd w:id="2"/>
      <w:r w:rsidR="00B554C5">
        <w:rPr>
          <w:rFonts w:ascii="Times New Roman" w:hAnsi="Times New Roman" w:cs="Times New Roman"/>
          <w:sz w:val="24"/>
          <w:szCs w:val="24"/>
        </w:rPr>
        <w:t xml:space="preserve">. </w:t>
      </w:r>
      <w:bookmarkEnd w:id="3"/>
    </w:p>
    <w:p w14:paraId="1462F021" w14:textId="32A2D265" w:rsidR="00B554C5" w:rsidRDefault="00B554C5" w:rsidP="001A1240">
      <w:pPr>
        <w:ind w:firstLine="0"/>
        <w:rPr>
          <w:rFonts w:ascii="Times New Roman" w:hAnsi="Times New Roman" w:cs="Times New Roman"/>
          <w:sz w:val="24"/>
          <w:szCs w:val="24"/>
        </w:rPr>
      </w:pPr>
    </w:p>
    <w:p w14:paraId="63473946" w14:textId="294C4806" w:rsidR="00646684" w:rsidRDefault="00447ED8" w:rsidP="001A1240">
      <w:pPr>
        <w:ind w:firstLine="0"/>
        <w:rPr>
          <w:rFonts w:ascii="Times New Roman" w:hAnsi="Times New Roman" w:cs="Times New Roman"/>
          <w:sz w:val="24"/>
          <w:szCs w:val="24"/>
        </w:rPr>
      </w:pPr>
      <w:r>
        <w:rPr>
          <w:rFonts w:ascii="Times New Roman" w:hAnsi="Times New Roman" w:cs="Times New Roman"/>
          <w:sz w:val="24"/>
          <w:szCs w:val="24"/>
        </w:rPr>
        <w:lastRenderedPageBreak/>
        <w:tab/>
        <w:t>The assets, shareholders' equity, and liabilities each comprise of some oth</w:t>
      </w:r>
      <w:r w:rsidR="0013675D">
        <w:rPr>
          <w:rFonts w:ascii="Times New Roman" w:hAnsi="Times New Roman" w:cs="Times New Roman"/>
          <w:sz w:val="24"/>
          <w:szCs w:val="24"/>
        </w:rPr>
        <w:t>e</w:t>
      </w:r>
      <w:r>
        <w:rPr>
          <w:rFonts w:ascii="Times New Roman" w:hAnsi="Times New Roman" w:cs="Times New Roman"/>
          <w:sz w:val="24"/>
          <w:szCs w:val="24"/>
        </w:rPr>
        <w:t>r smaller accounts</w:t>
      </w:r>
      <w:r w:rsidR="0013675D">
        <w:rPr>
          <w:rFonts w:ascii="Times New Roman" w:hAnsi="Times New Roman" w:cs="Times New Roman"/>
          <w:sz w:val="24"/>
          <w:szCs w:val="24"/>
        </w:rPr>
        <w:t xml:space="preserve"> that dictate the finances of the company. These differ by the industry under which the company operates. However, the investors are likely to broadly come across common components. The balance sheet cannot help to define the trend of the company over a very long period. This explains why the determination of the trend should be done by comparing the balance sheets of different previous periods</w:t>
      </w:r>
      <w:r w:rsidR="00BD760D">
        <w:rPr>
          <w:rFonts w:ascii="Times New Roman" w:hAnsi="Times New Roman" w:cs="Times New Roman"/>
          <w:sz w:val="24"/>
          <w:szCs w:val="24"/>
        </w:rPr>
        <w:t xml:space="preserve"> </w:t>
      </w:r>
      <w:bookmarkStart w:id="4" w:name="_Hlk70004543"/>
      <w:bookmarkStart w:id="5" w:name="_Hlk70004473"/>
      <w:r w:rsidR="00BD760D">
        <w:rPr>
          <w:rFonts w:ascii="Times New Roman" w:hAnsi="Times New Roman" w:cs="Times New Roman"/>
          <w:sz w:val="24"/>
          <w:szCs w:val="24"/>
        </w:rPr>
        <w:t>(</w:t>
      </w:r>
      <w:r w:rsidR="00BD760D" w:rsidRPr="00355D16">
        <w:rPr>
          <w:rFonts w:ascii="Times New Roman" w:hAnsi="Times New Roman" w:cs="Times New Roman"/>
          <w:sz w:val="24"/>
          <w:szCs w:val="24"/>
        </w:rPr>
        <w:t>Langemeier,</w:t>
      </w:r>
      <w:r w:rsidR="00BD760D">
        <w:rPr>
          <w:rFonts w:ascii="Times New Roman" w:hAnsi="Times New Roman" w:cs="Times New Roman"/>
          <w:sz w:val="24"/>
          <w:szCs w:val="24"/>
        </w:rPr>
        <w:t xml:space="preserve"> </w:t>
      </w:r>
      <w:r w:rsidR="00BD760D" w:rsidRPr="00355D16">
        <w:rPr>
          <w:rFonts w:ascii="Times New Roman" w:hAnsi="Times New Roman" w:cs="Times New Roman"/>
          <w:sz w:val="24"/>
          <w:szCs w:val="24"/>
        </w:rPr>
        <w:t>2020)</w:t>
      </w:r>
      <w:bookmarkEnd w:id="4"/>
      <w:r w:rsidR="0013675D">
        <w:rPr>
          <w:rFonts w:ascii="Times New Roman" w:hAnsi="Times New Roman" w:cs="Times New Roman"/>
          <w:sz w:val="24"/>
          <w:szCs w:val="24"/>
        </w:rPr>
        <w:t xml:space="preserve">. </w:t>
      </w:r>
      <w:bookmarkEnd w:id="5"/>
    </w:p>
    <w:p w14:paraId="4B514B24" w14:textId="08324DDC" w:rsidR="00646684" w:rsidRDefault="00447ED8" w:rsidP="00646684">
      <w:pPr>
        <w:rPr>
          <w:rFonts w:ascii="Times New Roman" w:hAnsi="Times New Roman" w:cs="Times New Roman"/>
          <w:sz w:val="24"/>
          <w:szCs w:val="24"/>
        </w:rPr>
      </w:pPr>
      <w:r>
        <w:rPr>
          <w:rFonts w:ascii="Times New Roman" w:hAnsi="Times New Roman" w:cs="Times New Roman"/>
          <w:sz w:val="24"/>
          <w:szCs w:val="24"/>
        </w:rPr>
        <w:t>The progress of the company can</w:t>
      </w:r>
      <w:r>
        <w:rPr>
          <w:rFonts w:ascii="Times New Roman" w:hAnsi="Times New Roman" w:cs="Times New Roman"/>
          <w:sz w:val="24"/>
          <w:szCs w:val="24"/>
        </w:rPr>
        <w:t xml:space="preserve"> also be determined by comparing the </w:t>
      </w:r>
      <w:r w:rsidR="00343E69">
        <w:rPr>
          <w:rFonts w:ascii="Times New Roman" w:hAnsi="Times New Roman" w:cs="Times New Roman"/>
          <w:sz w:val="24"/>
          <w:szCs w:val="24"/>
        </w:rPr>
        <w:t xml:space="preserve">balance sheets of different businesses within the same industries. Comparing the balance sheets of businesses in different industries would give wrong information because different industries have different ways of financing their businesses. </w:t>
      </w:r>
      <w:r w:rsidR="007220D0">
        <w:rPr>
          <w:rFonts w:ascii="Times New Roman" w:hAnsi="Times New Roman" w:cs="Times New Roman"/>
          <w:sz w:val="24"/>
          <w:szCs w:val="24"/>
        </w:rPr>
        <w:t xml:space="preserve">To assess the profitability of the business using the balance sheet, </w:t>
      </w:r>
      <w:r>
        <w:rPr>
          <w:rFonts w:ascii="Times New Roman" w:hAnsi="Times New Roman" w:cs="Times New Roman"/>
          <w:sz w:val="24"/>
          <w:szCs w:val="24"/>
        </w:rPr>
        <w:t>the investors use some ratios that are obtained from the balance sheet. These ratios include the acid-test ratio and the debt-to-equity ratio among others</w:t>
      </w:r>
      <w:r w:rsidR="001402E5">
        <w:rPr>
          <w:rFonts w:ascii="Times New Roman" w:hAnsi="Times New Roman" w:cs="Times New Roman"/>
          <w:sz w:val="24"/>
          <w:szCs w:val="24"/>
        </w:rPr>
        <w:t xml:space="preserve"> (</w:t>
      </w:r>
      <w:r w:rsidR="001402E5" w:rsidRPr="00355D16">
        <w:rPr>
          <w:rFonts w:ascii="Times New Roman" w:hAnsi="Times New Roman" w:cs="Times New Roman"/>
          <w:sz w:val="24"/>
          <w:szCs w:val="24"/>
        </w:rPr>
        <w:t>Langemeier,</w:t>
      </w:r>
      <w:r w:rsidR="001402E5">
        <w:rPr>
          <w:rFonts w:ascii="Times New Roman" w:hAnsi="Times New Roman" w:cs="Times New Roman"/>
          <w:sz w:val="24"/>
          <w:szCs w:val="24"/>
        </w:rPr>
        <w:t xml:space="preserve"> </w:t>
      </w:r>
      <w:r w:rsidR="001402E5" w:rsidRPr="00355D16">
        <w:rPr>
          <w:rFonts w:ascii="Times New Roman" w:hAnsi="Times New Roman" w:cs="Times New Roman"/>
          <w:sz w:val="24"/>
          <w:szCs w:val="24"/>
        </w:rPr>
        <w:t>2020)</w:t>
      </w:r>
      <w:r>
        <w:rPr>
          <w:rFonts w:ascii="Times New Roman" w:hAnsi="Times New Roman" w:cs="Times New Roman"/>
          <w:sz w:val="24"/>
          <w:szCs w:val="24"/>
        </w:rPr>
        <w:t xml:space="preserve">. </w:t>
      </w:r>
    </w:p>
    <w:p w14:paraId="298E8324" w14:textId="0EE40943" w:rsidR="00C815C2" w:rsidRDefault="00447ED8" w:rsidP="00646684">
      <w:pPr>
        <w:ind w:firstLine="0"/>
        <w:rPr>
          <w:rFonts w:ascii="Times New Roman" w:hAnsi="Times New Roman" w:cs="Times New Roman"/>
          <w:sz w:val="24"/>
          <w:szCs w:val="24"/>
        </w:rPr>
      </w:pPr>
      <w:r>
        <w:rPr>
          <w:rFonts w:ascii="Times New Roman" w:hAnsi="Times New Roman" w:cs="Times New Roman"/>
          <w:sz w:val="24"/>
          <w:szCs w:val="24"/>
        </w:rPr>
        <w:tab/>
        <w:t>To understand the balance sheet better, it is important to discuss each of the balance sheet components: assets, shareholders' equity, and liabilities.</w:t>
      </w:r>
      <w:r w:rsidR="00D74F04">
        <w:rPr>
          <w:rFonts w:ascii="Times New Roman" w:hAnsi="Times New Roman" w:cs="Times New Roman"/>
          <w:sz w:val="24"/>
          <w:szCs w:val="24"/>
        </w:rPr>
        <w:t xml:space="preserve"> Within the segment of the assets, the listing of the accounts is done from the top to the bottom as per their liquidity. Liquidity in this case means how easier it is to convert the</w:t>
      </w:r>
      <w:r>
        <w:rPr>
          <w:rFonts w:ascii="Times New Roman" w:hAnsi="Times New Roman" w:cs="Times New Roman"/>
          <w:sz w:val="24"/>
          <w:szCs w:val="24"/>
        </w:rPr>
        <w:t xml:space="preserve"> accounts</w:t>
      </w:r>
      <w:r w:rsidR="00D74F04">
        <w:rPr>
          <w:rFonts w:ascii="Times New Roman" w:hAnsi="Times New Roman" w:cs="Times New Roman"/>
          <w:sz w:val="24"/>
          <w:szCs w:val="24"/>
        </w:rPr>
        <w:t xml:space="preserve"> into cash.</w:t>
      </w:r>
      <w:r>
        <w:rPr>
          <w:rFonts w:ascii="Times New Roman" w:hAnsi="Times New Roman" w:cs="Times New Roman"/>
          <w:sz w:val="24"/>
          <w:szCs w:val="24"/>
        </w:rPr>
        <w:t xml:space="preserve"> The assets are divided into current assets and the fixed assets. The current assets are convertible into cash within one year while the fixed as</w:t>
      </w:r>
      <w:r>
        <w:rPr>
          <w:rFonts w:ascii="Times New Roman" w:hAnsi="Times New Roman" w:cs="Times New Roman"/>
          <w:sz w:val="24"/>
          <w:szCs w:val="24"/>
        </w:rPr>
        <w:t xml:space="preserve">sets go beyond a year. Current assets include cash, receivable accounts, prepaid expenses, and inventory as well. On the other hand, the fixed assets include land, equipment, machinery, buildings, and capital-intensive assets in general. Also, some assets </w:t>
      </w:r>
      <w:r>
        <w:rPr>
          <w:rFonts w:ascii="Times New Roman" w:hAnsi="Times New Roman" w:cs="Times New Roman"/>
          <w:sz w:val="24"/>
          <w:szCs w:val="24"/>
        </w:rPr>
        <w:t xml:space="preserve">are intangible but are valuable. These are included in the balance sheet </w:t>
      </w:r>
      <w:r w:rsidR="000A554C">
        <w:rPr>
          <w:rFonts w:ascii="Times New Roman" w:hAnsi="Times New Roman" w:cs="Times New Roman"/>
          <w:sz w:val="24"/>
          <w:szCs w:val="24"/>
        </w:rPr>
        <w:t>only if they are acquired. An example of these assets is a logo that is recognized worldwide</w:t>
      </w:r>
      <w:r w:rsidR="00BD760D">
        <w:rPr>
          <w:rFonts w:ascii="Times New Roman" w:hAnsi="Times New Roman" w:cs="Times New Roman"/>
          <w:sz w:val="24"/>
          <w:szCs w:val="24"/>
        </w:rPr>
        <w:t xml:space="preserve"> (</w:t>
      </w:r>
      <w:r w:rsidR="00BD760D" w:rsidRPr="00355D16">
        <w:rPr>
          <w:rFonts w:ascii="Times New Roman" w:hAnsi="Times New Roman" w:cs="Times New Roman"/>
          <w:sz w:val="24"/>
          <w:szCs w:val="24"/>
        </w:rPr>
        <w:t>Koonce</w:t>
      </w:r>
      <w:r w:rsidR="00BD760D">
        <w:rPr>
          <w:rFonts w:ascii="Times New Roman" w:hAnsi="Times New Roman" w:cs="Times New Roman"/>
          <w:sz w:val="24"/>
          <w:szCs w:val="24"/>
        </w:rPr>
        <w:t xml:space="preserve"> et al., 2019).</w:t>
      </w:r>
    </w:p>
    <w:p w14:paraId="7876276B" w14:textId="3AA5D16F" w:rsidR="006051BB" w:rsidRDefault="00447ED8" w:rsidP="00646684">
      <w:pPr>
        <w:ind w:firstLine="0"/>
        <w:rPr>
          <w:rFonts w:ascii="Times New Roman" w:hAnsi="Times New Roman" w:cs="Times New Roman"/>
          <w:sz w:val="24"/>
          <w:szCs w:val="24"/>
        </w:rPr>
      </w:pPr>
      <w:r>
        <w:rPr>
          <w:rFonts w:ascii="Times New Roman" w:hAnsi="Times New Roman" w:cs="Times New Roman"/>
          <w:sz w:val="24"/>
          <w:szCs w:val="24"/>
        </w:rPr>
        <w:lastRenderedPageBreak/>
        <w:tab/>
        <w:t>Liabilities refer to the money owed to the parties outside the bus</w:t>
      </w:r>
      <w:r>
        <w:rPr>
          <w:rFonts w:ascii="Times New Roman" w:hAnsi="Times New Roman" w:cs="Times New Roman"/>
          <w:sz w:val="24"/>
          <w:szCs w:val="24"/>
        </w:rPr>
        <w:t>iness set up by the company. These include the bills paid to the supplier</w:t>
      </w:r>
      <w:r w:rsidR="001962AA">
        <w:rPr>
          <w:rFonts w:ascii="Times New Roman" w:hAnsi="Times New Roman" w:cs="Times New Roman"/>
          <w:sz w:val="24"/>
          <w:szCs w:val="24"/>
        </w:rPr>
        <w:t>s. Liabilities are categorized into current liabilities and long-term liabilities. The current liabilities include the bank overdraft, payable interest, payable wages, prepayments by the customers, payable dividends among others. The long-term liabilities on the other hand include long-term loans, deferred taxes as well as a pension. However, some liabilities are not featured on the balance sheet</w:t>
      </w:r>
      <w:r w:rsidR="00BD760D">
        <w:rPr>
          <w:rFonts w:ascii="Times New Roman" w:hAnsi="Times New Roman" w:cs="Times New Roman"/>
          <w:sz w:val="24"/>
          <w:szCs w:val="24"/>
        </w:rPr>
        <w:t xml:space="preserve"> (</w:t>
      </w:r>
      <w:r w:rsidR="00BD760D" w:rsidRPr="00355D16">
        <w:rPr>
          <w:rFonts w:ascii="Times New Roman" w:hAnsi="Times New Roman" w:cs="Times New Roman"/>
          <w:sz w:val="24"/>
          <w:szCs w:val="24"/>
        </w:rPr>
        <w:t>Langemeier,</w:t>
      </w:r>
      <w:r w:rsidR="00BD760D">
        <w:rPr>
          <w:rFonts w:ascii="Times New Roman" w:hAnsi="Times New Roman" w:cs="Times New Roman"/>
          <w:sz w:val="24"/>
          <w:szCs w:val="24"/>
        </w:rPr>
        <w:t xml:space="preserve"> </w:t>
      </w:r>
      <w:r w:rsidR="00BD760D" w:rsidRPr="00355D16">
        <w:rPr>
          <w:rFonts w:ascii="Times New Roman" w:hAnsi="Times New Roman" w:cs="Times New Roman"/>
          <w:sz w:val="24"/>
          <w:szCs w:val="24"/>
        </w:rPr>
        <w:t>2020)</w:t>
      </w:r>
      <w:r w:rsidR="00BD760D">
        <w:rPr>
          <w:rFonts w:ascii="Times New Roman" w:hAnsi="Times New Roman" w:cs="Times New Roman"/>
          <w:sz w:val="24"/>
          <w:szCs w:val="24"/>
        </w:rPr>
        <w:t>.</w:t>
      </w:r>
      <w:r w:rsidR="001962AA">
        <w:rPr>
          <w:rFonts w:ascii="Times New Roman" w:hAnsi="Times New Roman" w:cs="Times New Roman"/>
          <w:sz w:val="24"/>
          <w:szCs w:val="24"/>
        </w:rPr>
        <w:t xml:space="preserve"> </w:t>
      </w:r>
    </w:p>
    <w:p w14:paraId="7BA01ACC" w14:textId="564F631A" w:rsidR="001962AA" w:rsidRDefault="00447ED8" w:rsidP="00646684">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Shareholders’ equity refers to the amount of money that can be attributed to the owners of the business, the business shareholders. </w:t>
      </w:r>
      <w:r w:rsidR="006051BB">
        <w:rPr>
          <w:rFonts w:ascii="Times New Roman" w:hAnsi="Times New Roman" w:cs="Times New Roman"/>
          <w:sz w:val="24"/>
          <w:szCs w:val="24"/>
        </w:rPr>
        <w:t>They can be referred to as the net assets because they are calculated by subtracting the liabilities of the company from the total assets. This translates to the debt the company owes to the non-shareholders. The shareholders use the retained earnings to either invest them again in the business or pay the debts they have. The remaining amount is then distributed among the shareholders as dividends</w:t>
      </w:r>
      <w:r w:rsidR="00BD760D">
        <w:rPr>
          <w:rFonts w:ascii="Times New Roman" w:hAnsi="Times New Roman" w:cs="Times New Roman"/>
          <w:sz w:val="24"/>
          <w:szCs w:val="24"/>
        </w:rPr>
        <w:t xml:space="preserve"> (</w:t>
      </w:r>
      <w:r w:rsidR="00BD760D" w:rsidRPr="00355D16">
        <w:rPr>
          <w:rFonts w:ascii="Times New Roman" w:hAnsi="Times New Roman" w:cs="Times New Roman"/>
          <w:sz w:val="24"/>
          <w:szCs w:val="24"/>
        </w:rPr>
        <w:t>Koonce</w:t>
      </w:r>
      <w:r w:rsidR="00BD760D">
        <w:rPr>
          <w:rFonts w:ascii="Times New Roman" w:hAnsi="Times New Roman" w:cs="Times New Roman"/>
          <w:sz w:val="24"/>
          <w:szCs w:val="24"/>
        </w:rPr>
        <w:t xml:space="preserve"> et al., 2019)</w:t>
      </w:r>
      <w:r w:rsidR="006051BB">
        <w:rPr>
          <w:rFonts w:ascii="Times New Roman" w:hAnsi="Times New Roman" w:cs="Times New Roman"/>
          <w:sz w:val="24"/>
          <w:szCs w:val="24"/>
        </w:rPr>
        <w:t xml:space="preserve">. </w:t>
      </w:r>
    </w:p>
    <w:p w14:paraId="7DD7ADB2" w14:textId="304D7298" w:rsidR="000A554C" w:rsidRDefault="00447ED8" w:rsidP="00646684">
      <w:pPr>
        <w:ind w:firstLine="0"/>
        <w:rPr>
          <w:rFonts w:ascii="Times New Roman" w:hAnsi="Times New Roman" w:cs="Times New Roman"/>
          <w:sz w:val="24"/>
          <w:szCs w:val="24"/>
        </w:rPr>
      </w:pPr>
      <w:r>
        <w:rPr>
          <w:rFonts w:ascii="Times New Roman" w:hAnsi="Times New Roman" w:cs="Times New Roman"/>
          <w:sz w:val="24"/>
          <w:szCs w:val="24"/>
        </w:rPr>
        <w:tab/>
        <w:t xml:space="preserve">Despite the balance sheet being a very important economic tool for analysts and investors, it has some limitations attached to it. One such limitation is that </w:t>
      </w:r>
      <w:r w:rsidR="00A16E36">
        <w:rPr>
          <w:rFonts w:ascii="Times New Roman" w:hAnsi="Times New Roman" w:cs="Times New Roman"/>
          <w:sz w:val="24"/>
          <w:szCs w:val="24"/>
        </w:rPr>
        <w:t xml:space="preserve">it is </w:t>
      </w:r>
      <w:r w:rsidR="0067763E">
        <w:rPr>
          <w:rFonts w:ascii="Times New Roman" w:hAnsi="Times New Roman" w:cs="Times New Roman"/>
          <w:sz w:val="24"/>
          <w:szCs w:val="24"/>
        </w:rPr>
        <w:t xml:space="preserve">used for a limited period. For this reason, it is only useful through comparison with different periods. </w:t>
      </w:r>
      <w:r w:rsidR="00DA2BE6">
        <w:rPr>
          <w:rFonts w:ascii="Times New Roman" w:hAnsi="Times New Roman" w:cs="Times New Roman"/>
          <w:sz w:val="24"/>
          <w:szCs w:val="24"/>
        </w:rPr>
        <w:t xml:space="preserve">Additionally, the static nature of the balance sheet, the financial ratios use that data in the balance sheet as well as </w:t>
      </w:r>
      <w:r w:rsidR="00037293">
        <w:rPr>
          <w:rFonts w:ascii="Times New Roman" w:hAnsi="Times New Roman" w:cs="Times New Roman"/>
          <w:sz w:val="24"/>
          <w:szCs w:val="24"/>
        </w:rPr>
        <w:t xml:space="preserve">the statement of cash flows and the income statement which are more dynamic. It is only through this that the fuller picture of the progress of the company is visible. Lastly, there are different ways by which inventories and the depreciations are dealt with. This alters the figures that are posted on the balance sheet. This makes it harder for the managers because they are impelled to work on the numbers so that they look more suitable. </w:t>
      </w:r>
    </w:p>
    <w:p w14:paraId="2631EF69" w14:textId="70C0584A" w:rsidR="00814F44" w:rsidRDefault="00447ED8" w:rsidP="00646684">
      <w:pPr>
        <w:ind w:firstLine="0"/>
        <w:rPr>
          <w:rFonts w:ascii="Times New Roman" w:hAnsi="Times New Roman" w:cs="Times New Roman"/>
          <w:sz w:val="24"/>
          <w:szCs w:val="24"/>
        </w:rPr>
      </w:pPr>
      <w:r>
        <w:rPr>
          <w:rFonts w:ascii="Times New Roman" w:hAnsi="Times New Roman" w:cs="Times New Roman"/>
          <w:sz w:val="24"/>
          <w:szCs w:val="24"/>
        </w:rPr>
        <w:tab/>
        <w:t>In conclusion, a balance is an important statement without which it is impossible to account</w:t>
      </w:r>
      <w:r w:rsidR="00B6509D">
        <w:rPr>
          <w:rFonts w:ascii="Times New Roman" w:hAnsi="Times New Roman" w:cs="Times New Roman"/>
          <w:sz w:val="24"/>
          <w:szCs w:val="24"/>
        </w:rPr>
        <w:t xml:space="preserve"> for</w:t>
      </w:r>
      <w:r>
        <w:rPr>
          <w:rFonts w:ascii="Times New Roman" w:hAnsi="Times New Roman" w:cs="Times New Roman"/>
          <w:sz w:val="24"/>
          <w:szCs w:val="24"/>
        </w:rPr>
        <w:t xml:space="preserve"> the position of the business in</w:t>
      </w:r>
      <w:r w:rsidR="00B6509D">
        <w:rPr>
          <w:rFonts w:ascii="Times New Roman" w:hAnsi="Times New Roman" w:cs="Times New Roman"/>
          <w:sz w:val="24"/>
          <w:szCs w:val="24"/>
        </w:rPr>
        <w:t xml:space="preserve"> </w:t>
      </w:r>
      <w:r>
        <w:rPr>
          <w:rFonts w:ascii="Times New Roman" w:hAnsi="Times New Roman" w:cs="Times New Roman"/>
          <w:sz w:val="24"/>
          <w:szCs w:val="24"/>
        </w:rPr>
        <w:t>terms</w:t>
      </w:r>
      <w:r w:rsidR="00B6509D">
        <w:rPr>
          <w:rFonts w:ascii="Times New Roman" w:hAnsi="Times New Roman" w:cs="Times New Roman"/>
          <w:sz w:val="24"/>
          <w:szCs w:val="24"/>
        </w:rPr>
        <w:t xml:space="preserve"> </w:t>
      </w:r>
      <w:r>
        <w:rPr>
          <w:rFonts w:ascii="Times New Roman" w:hAnsi="Times New Roman" w:cs="Times New Roman"/>
          <w:sz w:val="24"/>
          <w:szCs w:val="24"/>
        </w:rPr>
        <w:t>of</w:t>
      </w:r>
      <w:r w:rsidR="00B6509D">
        <w:rPr>
          <w:rFonts w:ascii="Times New Roman" w:hAnsi="Times New Roman" w:cs="Times New Roman"/>
          <w:sz w:val="24"/>
          <w:szCs w:val="24"/>
        </w:rPr>
        <w:t xml:space="preserve"> </w:t>
      </w:r>
      <w:r>
        <w:rPr>
          <w:rFonts w:ascii="Times New Roman" w:hAnsi="Times New Roman" w:cs="Times New Roman"/>
          <w:sz w:val="24"/>
          <w:szCs w:val="24"/>
        </w:rPr>
        <w:t>what</w:t>
      </w:r>
      <w:r w:rsidR="00B6509D">
        <w:rPr>
          <w:rFonts w:ascii="Times New Roman" w:hAnsi="Times New Roman" w:cs="Times New Roman"/>
          <w:sz w:val="24"/>
          <w:szCs w:val="24"/>
        </w:rPr>
        <w:t xml:space="preserve"> </w:t>
      </w:r>
      <w:r>
        <w:rPr>
          <w:rFonts w:ascii="Times New Roman" w:hAnsi="Times New Roman" w:cs="Times New Roman"/>
          <w:sz w:val="24"/>
          <w:szCs w:val="24"/>
        </w:rPr>
        <w:t>it</w:t>
      </w:r>
      <w:r w:rsidR="00B6509D">
        <w:rPr>
          <w:rFonts w:ascii="Times New Roman" w:hAnsi="Times New Roman" w:cs="Times New Roman"/>
          <w:sz w:val="24"/>
          <w:szCs w:val="24"/>
        </w:rPr>
        <w:t xml:space="preserve"> </w:t>
      </w:r>
      <w:r>
        <w:rPr>
          <w:rFonts w:ascii="Times New Roman" w:hAnsi="Times New Roman" w:cs="Times New Roman"/>
          <w:sz w:val="24"/>
          <w:szCs w:val="24"/>
        </w:rPr>
        <w:t>owns</w:t>
      </w:r>
      <w:r w:rsidR="00B6509D">
        <w:rPr>
          <w:rFonts w:ascii="Times New Roman" w:hAnsi="Times New Roman" w:cs="Times New Roman"/>
          <w:sz w:val="24"/>
          <w:szCs w:val="24"/>
        </w:rPr>
        <w:t xml:space="preserve"> </w:t>
      </w:r>
      <w:r>
        <w:rPr>
          <w:rFonts w:ascii="Times New Roman" w:hAnsi="Times New Roman" w:cs="Times New Roman"/>
          <w:sz w:val="24"/>
          <w:szCs w:val="24"/>
        </w:rPr>
        <w:t>as</w:t>
      </w:r>
      <w:r w:rsidR="00B6509D">
        <w:rPr>
          <w:rFonts w:ascii="Times New Roman" w:hAnsi="Times New Roman" w:cs="Times New Roman"/>
          <w:sz w:val="24"/>
          <w:szCs w:val="24"/>
        </w:rPr>
        <w:t xml:space="preserve"> </w:t>
      </w:r>
      <w:r>
        <w:rPr>
          <w:rFonts w:ascii="Times New Roman" w:hAnsi="Times New Roman" w:cs="Times New Roman"/>
          <w:sz w:val="24"/>
          <w:szCs w:val="24"/>
        </w:rPr>
        <w:t>well</w:t>
      </w:r>
      <w:r w:rsidR="00B6509D">
        <w:rPr>
          <w:rFonts w:ascii="Times New Roman" w:hAnsi="Times New Roman" w:cs="Times New Roman"/>
          <w:sz w:val="24"/>
          <w:szCs w:val="24"/>
        </w:rPr>
        <w:t xml:space="preserve"> </w:t>
      </w:r>
      <w:r>
        <w:rPr>
          <w:rFonts w:ascii="Times New Roman" w:hAnsi="Times New Roman" w:cs="Times New Roman"/>
          <w:sz w:val="24"/>
          <w:szCs w:val="24"/>
        </w:rPr>
        <w:t>as</w:t>
      </w:r>
      <w:r w:rsidR="00B6509D">
        <w:rPr>
          <w:rFonts w:ascii="Times New Roman" w:hAnsi="Times New Roman" w:cs="Times New Roman"/>
          <w:sz w:val="24"/>
          <w:szCs w:val="24"/>
        </w:rPr>
        <w:t xml:space="preserve"> </w:t>
      </w:r>
      <w:r>
        <w:rPr>
          <w:rFonts w:ascii="Times New Roman" w:hAnsi="Times New Roman" w:cs="Times New Roman"/>
          <w:sz w:val="24"/>
          <w:szCs w:val="24"/>
        </w:rPr>
        <w:t>what</w:t>
      </w:r>
      <w:r w:rsidR="00B6509D">
        <w:rPr>
          <w:rFonts w:ascii="Times New Roman" w:hAnsi="Times New Roman" w:cs="Times New Roman"/>
          <w:sz w:val="24"/>
          <w:szCs w:val="24"/>
        </w:rPr>
        <w:t xml:space="preserve"> </w:t>
      </w:r>
      <w:r>
        <w:rPr>
          <w:rFonts w:ascii="Times New Roman" w:hAnsi="Times New Roman" w:cs="Times New Roman"/>
          <w:sz w:val="24"/>
          <w:szCs w:val="24"/>
        </w:rPr>
        <w:t>it</w:t>
      </w:r>
      <w:r w:rsidR="00B6509D">
        <w:rPr>
          <w:rFonts w:ascii="Times New Roman" w:hAnsi="Times New Roman" w:cs="Times New Roman"/>
          <w:sz w:val="24"/>
          <w:szCs w:val="24"/>
        </w:rPr>
        <w:t xml:space="preserve"> </w:t>
      </w:r>
      <w:r>
        <w:rPr>
          <w:rFonts w:ascii="Times New Roman" w:hAnsi="Times New Roman" w:cs="Times New Roman"/>
          <w:sz w:val="24"/>
          <w:szCs w:val="24"/>
        </w:rPr>
        <w:t>owes</w:t>
      </w:r>
      <w:r w:rsidR="00B6509D">
        <w:rPr>
          <w:rFonts w:ascii="Times New Roman" w:hAnsi="Times New Roman" w:cs="Times New Roman"/>
          <w:sz w:val="24"/>
          <w:szCs w:val="24"/>
        </w:rPr>
        <w:t xml:space="preserve"> </w:t>
      </w:r>
      <w:r>
        <w:rPr>
          <w:rFonts w:ascii="Times New Roman" w:hAnsi="Times New Roman" w:cs="Times New Roman"/>
          <w:sz w:val="24"/>
          <w:szCs w:val="24"/>
        </w:rPr>
        <w:t>the</w:t>
      </w:r>
      <w:r w:rsidR="00B6509D">
        <w:rPr>
          <w:rFonts w:ascii="Times New Roman" w:hAnsi="Times New Roman" w:cs="Times New Roman"/>
          <w:sz w:val="24"/>
          <w:szCs w:val="24"/>
        </w:rPr>
        <w:t xml:space="preserve"> </w:t>
      </w:r>
      <w:r w:rsidR="00B6509D">
        <w:rPr>
          <w:rFonts w:ascii="Times New Roman" w:hAnsi="Times New Roman" w:cs="Times New Roman"/>
          <w:sz w:val="24"/>
          <w:szCs w:val="24"/>
        </w:rPr>
        <w:lastRenderedPageBreak/>
        <w:t>outsiders</w:t>
      </w:r>
      <w:r>
        <w:rPr>
          <w:rFonts w:ascii="Times New Roman" w:hAnsi="Times New Roman" w:cs="Times New Roman"/>
          <w:sz w:val="24"/>
          <w:szCs w:val="24"/>
        </w:rPr>
        <w:t>. It is a tool through which the whole business is financially evaluated. It is also important that the track of cash is kept. Additionally, it helps the business to get an overview of the liabilities that it has so that suitable decisions are made based o</w:t>
      </w:r>
      <w:r>
        <w:rPr>
          <w:rFonts w:ascii="Times New Roman" w:hAnsi="Times New Roman" w:cs="Times New Roman"/>
          <w:sz w:val="24"/>
          <w:szCs w:val="24"/>
        </w:rPr>
        <w:t xml:space="preserve">n its ability to handle them. </w:t>
      </w:r>
    </w:p>
    <w:p w14:paraId="6F88E298" w14:textId="3CD2F722" w:rsidR="009242F6" w:rsidRDefault="00447ED8" w:rsidP="00AF3AE1">
      <w:pPr>
        <w:ind w:firstLine="0"/>
        <w:jc w:val="center"/>
        <w:rPr>
          <w:rFonts w:ascii="Times New Roman" w:hAnsi="Times New Roman" w:cs="Times New Roman"/>
          <w:b/>
          <w:bCs/>
          <w:sz w:val="24"/>
          <w:szCs w:val="24"/>
        </w:rPr>
      </w:pPr>
      <w:r>
        <w:rPr>
          <w:rFonts w:ascii="Times New Roman" w:hAnsi="Times New Roman" w:cs="Times New Roman"/>
          <w:b/>
          <w:bCs/>
          <w:sz w:val="24"/>
          <w:szCs w:val="24"/>
        </w:rPr>
        <w:t>Profit: Why and How Much</w:t>
      </w:r>
    </w:p>
    <w:p w14:paraId="2D9036E7" w14:textId="29422E8C" w:rsidR="00A54DCF" w:rsidRDefault="00447ED8" w:rsidP="00D4654D">
      <w:pPr>
        <w:rPr>
          <w:rFonts w:ascii="Times New Roman" w:hAnsi="Times New Roman" w:cs="Times New Roman"/>
          <w:sz w:val="24"/>
          <w:szCs w:val="24"/>
        </w:rPr>
      </w:pPr>
      <w:r>
        <w:rPr>
          <w:rFonts w:ascii="Times New Roman" w:hAnsi="Times New Roman" w:cs="Times New Roman"/>
          <w:sz w:val="24"/>
          <w:szCs w:val="24"/>
        </w:rPr>
        <w:t>P</w:t>
      </w:r>
      <w:r w:rsidR="00CD42D7">
        <w:rPr>
          <w:rFonts w:ascii="Times New Roman" w:hAnsi="Times New Roman" w:cs="Times New Roman"/>
          <w:sz w:val="24"/>
          <w:szCs w:val="24"/>
        </w:rPr>
        <w:t xml:space="preserve">rofit can be defined as </w:t>
      </w:r>
      <w:r>
        <w:rPr>
          <w:rFonts w:ascii="Times New Roman" w:hAnsi="Times New Roman" w:cs="Times New Roman"/>
          <w:sz w:val="24"/>
          <w:szCs w:val="24"/>
        </w:rPr>
        <w:t>a financial gain generated as a result of the revenue generated from the operations of a business exceeding the expenses, taxes as well as costs incurred in running of the bus</w:t>
      </w:r>
      <w:r>
        <w:rPr>
          <w:rFonts w:ascii="Times New Roman" w:hAnsi="Times New Roman" w:cs="Times New Roman"/>
          <w:sz w:val="24"/>
          <w:szCs w:val="24"/>
        </w:rPr>
        <w:t xml:space="preserve">iness. The profits generated </w:t>
      </w:r>
      <w:r w:rsidR="00EF14F0">
        <w:rPr>
          <w:rFonts w:ascii="Times New Roman" w:hAnsi="Times New Roman" w:cs="Times New Roman"/>
          <w:sz w:val="24"/>
          <w:szCs w:val="24"/>
        </w:rPr>
        <w:t xml:space="preserve">becomes income for the owners of the business after which they decide to either plough it back to the business or pocket it. It is calculated as expenses subtracted from the revenues of the business. In the case of non-profit making organizations, the funding of the business operations is done by the </w:t>
      </w:r>
      <w:r w:rsidR="00C30482">
        <w:rPr>
          <w:rFonts w:ascii="Times New Roman" w:hAnsi="Times New Roman" w:cs="Times New Roman"/>
          <w:sz w:val="24"/>
          <w:szCs w:val="24"/>
        </w:rPr>
        <w:t>fund-raisings</w:t>
      </w:r>
      <w:r>
        <w:rPr>
          <w:rFonts w:ascii="Times New Roman" w:hAnsi="Times New Roman" w:cs="Times New Roman"/>
          <w:sz w:val="24"/>
          <w:szCs w:val="24"/>
        </w:rPr>
        <w:t xml:space="preserve">. This can as well be achieved through grants where free money is given with the expectation of no refund. </w:t>
      </w:r>
      <w:r w:rsidR="00DB4E5B" w:rsidRPr="00DB4E5B">
        <w:rPr>
          <w:rFonts w:ascii="Times New Roman" w:hAnsi="Times New Roman" w:cs="Times New Roman"/>
          <w:sz w:val="24"/>
          <w:szCs w:val="24"/>
        </w:rPr>
        <w:t>Even though the non-profit making organization does not operate to make a profit, considerable amounts of profit are crucial in the organization</w:t>
      </w:r>
      <w:r w:rsidR="00142A1A" w:rsidRPr="00142A1A">
        <w:rPr>
          <w:rFonts w:ascii="Times New Roman" w:hAnsi="Times New Roman" w:cs="Times New Roman"/>
          <w:sz w:val="24"/>
          <w:szCs w:val="24"/>
        </w:rPr>
        <w:t xml:space="preserve"> </w:t>
      </w:r>
      <w:bookmarkStart w:id="6" w:name="_Hlk70004154"/>
      <w:r w:rsidR="00142A1A">
        <w:rPr>
          <w:rFonts w:ascii="Times New Roman" w:hAnsi="Times New Roman" w:cs="Times New Roman"/>
          <w:sz w:val="24"/>
          <w:szCs w:val="24"/>
        </w:rPr>
        <w:t>(Nwokoro, 2021)</w:t>
      </w:r>
      <w:r w:rsidR="00DB4E5B" w:rsidRPr="00DB4E5B">
        <w:rPr>
          <w:rFonts w:ascii="Times New Roman" w:hAnsi="Times New Roman" w:cs="Times New Roman"/>
          <w:sz w:val="24"/>
          <w:szCs w:val="24"/>
        </w:rPr>
        <w:t>.</w:t>
      </w:r>
      <w:bookmarkEnd w:id="6"/>
    </w:p>
    <w:p w14:paraId="7BF842FE" w14:textId="5FE4C64E" w:rsidR="0081487E" w:rsidRDefault="00447ED8" w:rsidP="00F1107F">
      <w:pPr>
        <w:ind w:firstLine="0"/>
        <w:rPr>
          <w:rFonts w:ascii="Times New Roman" w:hAnsi="Times New Roman" w:cs="Times New Roman"/>
          <w:sz w:val="24"/>
          <w:szCs w:val="24"/>
        </w:rPr>
      </w:pPr>
      <w:r>
        <w:rPr>
          <w:rFonts w:ascii="Times New Roman" w:hAnsi="Times New Roman" w:cs="Times New Roman"/>
          <w:sz w:val="24"/>
          <w:szCs w:val="24"/>
        </w:rPr>
        <w:tab/>
        <w:t xml:space="preserve">Sometimes the non-profit making organization realizes profits from their day-to-day activities of the business which it uses to finance its expenses. </w:t>
      </w:r>
      <w:r w:rsidR="00DB4E5B">
        <w:rPr>
          <w:rFonts w:ascii="Times New Roman" w:hAnsi="Times New Roman" w:cs="Times New Roman"/>
          <w:sz w:val="24"/>
          <w:szCs w:val="24"/>
        </w:rPr>
        <w:t>T</w:t>
      </w:r>
      <w:r>
        <w:rPr>
          <w:rFonts w:ascii="Times New Roman" w:hAnsi="Times New Roman" w:cs="Times New Roman"/>
          <w:sz w:val="24"/>
          <w:szCs w:val="24"/>
        </w:rPr>
        <w:t xml:space="preserve">hese expenses include payment of bills such as electricity, </w:t>
      </w:r>
      <w:r w:rsidR="00DB4E5B">
        <w:rPr>
          <w:rFonts w:ascii="Times New Roman" w:hAnsi="Times New Roman" w:cs="Times New Roman"/>
          <w:sz w:val="24"/>
          <w:szCs w:val="24"/>
        </w:rPr>
        <w:t>paying salaries to the employees of the organization,</w:t>
      </w:r>
      <w:r w:rsidR="00980B54">
        <w:rPr>
          <w:rFonts w:ascii="Times New Roman" w:hAnsi="Times New Roman" w:cs="Times New Roman"/>
          <w:sz w:val="24"/>
          <w:szCs w:val="24"/>
        </w:rPr>
        <w:t xml:space="preserve"> innovation purpose</w:t>
      </w:r>
      <w:r w:rsidR="00DB4E5B">
        <w:rPr>
          <w:rFonts w:ascii="Times New Roman" w:hAnsi="Times New Roman" w:cs="Times New Roman"/>
          <w:sz w:val="24"/>
          <w:szCs w:val="24"/>
        </w:rPr>
        <w:t>, and meeting the operational costs. In some cases, these organizations generate more revenues than their expenses. This results in surplus revenues. These profits are not taxed by the government because their generation is out of the organizational mission.</w:t>
      </w:r>
      <w:r>
        <w:rPr>
          <w:rFonts w:ascii="Times New Roman" w:hAnsi="Times New Roman" w:cs="Times New Roman"/>
          <w:sz w:val="24"/>
          <w:szCs w:val="24"/>
        </w:rPr>
        <w:t xml:space="preserve"> </w:t>
      </w:r>
    </w:p>
    <w:p w14:paraId="1A43CB25" w14:textId="16AB112F" w:rsidR="00CD42D7" w:rsidRDefault="00447ED8" w:rsidP="00DB4E5B">
      <w:pPr>
        <w:rPr>
          <w:rFonts w:ascii="Times New Roman" w:hAnsi="Times New Roman" w:cs="Times New Roman"/>
          <w:sz w:val="24"/>
          <w:szCs w:val="24"/>
        </w:rPr>
      </w:pPr>
      <w:r>
        <w:rPr>
          <w:rFonts w:ascii="Times New Roman" w:hAnsi="Times New Roman" w:cs="Times New Roman"/>
          <w:sz w:val="24"/>
          <w:szCs w:val="24"/>
        </w:rPr>
        <w:t>However, in some other cases, the organizations generate profits out of activities that are not related to the mission o</w:t>
      </w:r>
      <w:r>
        <w:rPr>
          <w:rFonts w:ascii="Times New Roman" w:hAnsi="Times New Roman" w:cs="Times New Roman"/>
          <w:sz w:val="24"/>
          <w:szCs w:val="24"/>
        </w:rPr>
        <w:t xml:space="preserve">f the business. </w:t>
      </w:r>
      <w:r w:rsidR="00F1107F">
        <w:rPr>
          <w:rFonts w:ascii="Times New Roman" w:hAnsi="Times New Roman" w:cs="Times New Roman"/>
          <w:sz w:val="24"/>
          <w:szCs w:val="24"/>
        </w:rPr>
        <w:t xml:space="preserve">For instance, an organization involved in the provision of clothes to the orphans may set up a facility which it uses to conduct its charity activities. In </w:t>
      </w:r>
      <w:r w:rsidR="00F1107F">
        <w:rPr>
          <w:rFonts w:ascii="Times New Roman" w:hAnsi="Times New Roman" w:cs="Times New Roman"/>
          <w:sz w:val="24"/>
          <w:szCs w:val="24"/>
        </w:rPr>
        <w:lastRenderedPageBreak/>
        <w:t xml:space="preserve">case the facility is not in use </w:t>
      </w:r>
      <w:r w:rsidR="0081487E">
        <w:rPr>
          <w:rFonts w:ascii="Times New Roman" w:hAnsi="Times New Roman" w:cs="Times New Roman"/>
          <w:sz w:val="24"/>
          <w:szCs w:val="24"/>
        </w:rPr>
        <w:t>for some days, it may rent the space to other users. In the process of renting, the organization will get some income. The profit earned is not related to the organization's mission</w:t>
      </w:r>
      <w:r w:rsidR="00BB37F4">
        <w:rPr>
          <w:rFonts w:ascii="Times New Roman" w:hAnsi="Times New Roman" w:cs="Times New Roman"/>
          <w:sz w:val="24"/>
          <w:szCs w:val="24"/>
        </w:rPr>
        <w:t>. As such, this kind of income should be taxed just like any income generated by any other business</w:t>
      </w:r>
      <w:r w:rsidR="00BD760D">
        <w:rPr>
          <w:rFonts w:ascii="Times New Roman" w:hAnsi="Times New Roman" w:cs="Times New Roman"/>
          <w:sz w:val="24"/>
          <w:szCs w:val="24"/>
        </w:rPr>
        <w:t xml:space="preserve"> (Nwokoro, 2021)</w:t>
      </w:r>
      <w:r w:rsidR="00BB37F4">
        <w:rPr>
          <w:rFonts w:ascii="Times New Roman" w:hAnsi="Times New Roman" w:cs="Times New Roman"/>
          <w:sz w:val="24"/>
          <w:szCs w:val="24"/>
        </w:rPr>
        <w:t>.</w:t>
      </w:r>
      <w:r w:rsidR="00F1107F">
        <w:rPr>
          <w:rFonts w:ascii="Times New Roman" w:hAnsi="Times New Roman" w:cs="Times New Roman"/>
          <w:sz w:val="24"/>
          <w:szCs w:val="24"/>
        </w:rPr>
        <w:t xml:space="preserve"> </w:t>
      </w:r>
      <w:r w:rsidR="00A54DCF">
        <w:rPr>
          <w:rFonts w:ascii="Times New Roman" w:hAnsi="Times New Roman" w:cs="Times New Roman"/>
          <w:sz w:val="24"/>
          <w:szCs w:val="24"/>
        </w:rPr>
        <w:t xml:space="preserve"> </w:t>
      </w:r>
    </w:p>
    <w:p w14:paraId="2A9FF096" w14:textId="5708789E" w:rsidR="00C0287B" w:rsidRDefault="00447ED8" w:rsidP="00C0287B">
      <w:pPr>
        <w:ind w:firstLine="0"/>
        <w:rPr>
          <w:rFonts w:ascii="Times New Roman" w:hAnsi="Times New Roman" w:cs="Times New Roman"/>
          <w:sz w:val="24"/>
          <w:szCs w:val="24"/>
        </w:rPr>
      </w:pPr>
      <w:r>
        <w:rPr>
          <w:rFonts w:ascii="Times New Roman" w:hAnsi="Times New Roman" w:cs="Times New Roman"/>
          <w:sz w:val="24"/>
          <w:szCs w:val="24"/>
        </w:rPr>
        <w:tab/>
        <w:t>Several</w:t>
      </w:r>
      <w:r>
        <w:rPr>
          <w:rFonts w:ascii="Times New Roman" w:hAnsi="Times New Roman" w:cs="Times New Roman"/>
          <w:sz w:val="24"/>
          <w:szCs w:val="24"/>
        </w:rPr>
        <w:t xml:space="preserve"> factors determine the amounts of profits generated by non-profit making organizations. One such factor is the size of the organization. </w:t>
      </w:r>
      <w:r w:rsidR="00394D20">
        <w:rPr>
          <w:rFonts w:ascii="Times New Roman" w:hAnsi="Times New Roman" w:cs="Times New Roman"/>
          <w:sz w:val="24"/>
          <w:szCs w:val="24"/>
        </w:rPr>
        <w:t>Since most non-profit making organizations depend on the donors for funding of their organizations, the number of donors is dependent upon the size of the organization. A larger organization will have many donors while a smaller one will have fewer. The higher the number of donors, the higher the amounts of profits. Therefore, larger organizations have higher profits than smaller ones.</w:t>
      </w:r>
      <w:r w:rsidR="002723E1">
        <w:rPr>
          <w:rFonts w:ascii="Times New Roman" w:hAnsi="Times New Roman" w:cs="Times New Roman"/>
          <w:sz w:val="24"/>
          <w:szCs w:val="24"/>
        </w:rPr>
        <w:t xml:space="preserve"> Secondly, the </w:t>
      </w:r>
      <w:r w:rsidR="008F7ED8">
        <w:rPr>
          <w:rFonts w:ascii="Times New Roman" w:hAnsi="Times New Roman" w:cs="Times New Roman"/>
          <w:sz w:val="24"/>
          <w:szCs w:val="24"/>
        </w:rPr>
        <w:t xml:space="preserve">style of management in an organization </w:t>
      </w:r>
      <w:r w:rsidR="002723E1">
        <w:rPr>
          <w:rFonts w:ascii="Times New Roman" w:hAnsi="Times New Roman" w:cs="Times New Roman"/>
          <w:sz w:val="24"/>
          <w:szCs w:val="24"/>
        </w:rPr>
        <w:t>is also a determinant</w:t>
      </w:r>
      <w:r w:rsidR="008F7ED8">
        <w:rPr>
          <w:rFonts w:ascii="Times New Roman" w:hAnsi="Times New Roman" w:cs="Times New Roman"/>
          <w:sz w:val="24"/>
          <w:szCs w:val="24"/>
        </w:rPr>
        <w:t xml:space="preserve"> of the number of profits it generates. The results attained in an organization where there is a good manager will be much different from the one attained in an organi</w:t>
      </w:r>
      <w:r w:rsidR="001F2E42">
        <w:rPr>
          <w:rFonts w:ascii="Times New Roman" w:hAnsi="Times New Roman" w:cs="Times New Roman"/>
          <w:sz w:val="24"/>
          <w:szCs w:val="24"/>
        </w:rPr>
        <w:t xml:space="preserve">zation with poor management style and poor abilities to raise the funds. </w:t>
      </w:r>
    </w:p>
    <w:p w14:paraId="1B0C37AC" w14:textId="3CC1FC83" w:rsidR="0067555A" w:rsidRDefault="00447ED8" w:rsidP="00F1107F">
      <w:pPr>
        <w:ind w:firstLine="0"/>
        <w:rPr>
          <w:rFonts w:ascii="Times New Roman" w:hAnsi="Times New Roman" w:cs="Times New Roman"/>
          <w:sz w:val="24"/>
          <w:szCs w:val="24"/>
        </w:rPr>
      </w:pPr>
      <w:r>
        <w:rPr>
          <w:rFonts w:ascii="Times New Roman" w:hAnsi="Times New Roman" w:cs="Times New Roman"/>
          <w:sz w:val="24"/>
          <w:szCs w:val="24"/>
        </w:rPr>
        <w:tab/>
      </w:r>
      <w:r w:rsidR="00301876">
        <w:rPr>
          <w:rFonts w:ascii="Times New Roman" w:hAnsi="Times New Roman" w:cs="Times New Roman"/>
          <w:sz w:val="24"/>
          <w:szCs w:val="24"/>
        </w:rPr>
        <w:t>Additionally, the strategy of marketing that the organization has adopted also determines the amount it produces. Some strategies which may be more expensive help in elevating the earnings that the organization generates. Consequently, the earnings accrued may outweigh the expenses incurred by a big margin leading to huge sums of profits. This may not be the case with the organizations that spend less on advertisin</w:t>
      </w:r>
      <w:r>
        <w:rPr>
          <w:rFonts w:ascii="Times New Roman" w:hAnsi="Times New Roman" w:cs="Times New Roman"/>
          <w:sz w:val="24"/>
          <w:szCs w:val="24"/>
        </w:rPr>
        <w:t>g. L</w:t>
      </w:r>
      <w:r>
        <w:rPr>
          <w:rFonts w:ascii="Times New Roman" w:hAnsi="Times New Roman" w:cs="Times New Roman"/>
          <w:sz w:val="24"/>
          <w:szCs w:val="24"/>
        </w:rPr>
        <w:t xml:space="preserve">astly, the period for which the organization has been in place also determines the number of profits generated. For example, the organization may make $150000 in its first year of operation, $200000 in the second year, and $250000 in its third year. </w:t>
      </w:r>
    </w:p>
    <w:p w14:paraId="7900F60B" w14:textId="75885BDE" w:rsidR="0067555A" w:rsidRDefault="00447ED8" w:rsidP="00F1107F">
      <w:pPr>
        <w:ind w:firstLine="0"/>
        <w:rPr>
          <w:rFonts w:ascii="Times New Roman" w:hAnsi="Times New Roman" w:cs="Times New Roman"/>
          <w:sz w:val="24"/>
          <w:szCs w:val="24"/>
        </w:rPr>
      </w:pPr>
      <w:r>
        <w:rPr>
          <w:rFonts w:ascii="Times New Roman" w:hAnsi="Times New Roman" w:cs="Times New Roman"/>
          <w:sz w:val="24"/>
          <w:szCs w:val="24"/>
        </w:rPr>
        <w:tab/>
        <w:t>In c</w:t>
      </w:r>
      <w:r>
        <w:rPr>
          <w:rFonts w:ascii="Times New Roman" w:hAnsi="Times New Roman" w:cs="Times New Roman"/>
          <w:sz w:val="24"/>
          <w:szCs w:val="24"/>
        </w:rPr>
        <w:t xml:space="preserve">onclusion, just like any other organization, non-profit organizations should make profits </w:t>
      </w:r>
      <w:r w:rsidR="00B57571">
        <w:rPr>
          <w:rFonts w:ascii="Times New Roman" w:hAnsi="Times New Roman" w:cs="Times New Roman"/>
          <w:sz w:val="24"/>
          <w:szCs w:val="24"/>
        </w:rPr>
        <w:t xml:space="preserve">that may enhance funding its operational costs such as salaries for the employees. These </w:t>
      </w:r>
      <w:r w:rsidR="00B57571">
        <w:rPr>
          <w:rFonts w:ascii="Times New Roman" w:hAnsi="Times New Roman" w:cs="Times New Roman"/>
          <w:sz w:val="24"/>
          <w:szCs w:val="24"/>
        </w:rPr>
        <w:lastRenderedPageBreak/>
        <w:t>profits may as well be important in the expansion of the organization's facilities and operations. As much as the mission of these organizations is not to generate profits, the profits go a long way in expanding their objectives.</w:t>
      </w:r>
    </w:p>
    <w:p w14:paraId="794DE7C9" w14:textId="7E1A4F08" w:rsidR="0067555A" w:rsidRPr="00DB46D8" w:rsidRDefault="00447ED8" w:rsidP="00DB46D8">
      <w:pPr>
        <w:ind w:firstLine="0"/>
        <w:jc w:val="center"/>
        <w:rPr>
          <w:rFonts w:ascii="Times New Roman" w:hAnsi="Times New Roman" w:cs="Times New Roman"/>
          <w:b/>
          <w:bCs/>
          <w:sz w:val="24"/>
          <w:szCs w:val="24"/>
        </w:rPr>
      </w:pPr>
      <w:r w:rsidRPr="00DB46D8">
        <w:rPr>
          <w:rFonts w:ascii="Times New Roman" w:hAnsi="Times New Roman" w:cs="Times New Roman"/>
          <w:b/>
          <w:bCs/>
          <w:sz w:val="24"/>
          <w:szCs w:val="24"/>
        </w:rPr>
        <w:t>Pricing: How Much Should It Cost</w:t>
      </w:r>
    </w:p>
    <w:p w14:paraId="010C1E58" w14:textId="4F978780" w:rsidR="0067555A" w:rsidRDefault="00447ED8" w:rsidP="00F1107F">
      <w:pPr>
        <w:ind w:firstLine="0"/>
        <w:rPr>
          <w:rFonts w:ascii="Times New Roman" w:hAnsi="Times New Roman" w:cs="Times New Roman"/>
          <w:sz w:val="24"/>
          <w:szCs w:val="24"/>
        </w:rPr>
      </w:pPr>
      <w:r>
        <w:rPr>
          <w:rFonts w:ascii="Times New Roman" w:hAnsi="Times New Roman" w:cs="Times New Roman"/>
          <w:sz w:val="24"/>
          <w:szCs w:val="24"/>
        </w:rPr>
        <w:t xml:space="preserve"> </w:t>
      </w:r>
      <w:r w:rsidR="00DB46D8">
        <w:rPr>
          <w:rFonts w:ascii="Times New Roman" w:hAnsi="Times New Roman" w:cs="Times New Roman"/>
          <w:sz w:val="24"/>
          <w:szCs w:val="24"/>
        </w:rPr>
        <w:tab/>
      </w:r>
      <w:r w:rsidR="00D820F5">
        <w:rPr>
          <w:rFonts w:ascii="Times New Roman" w:hAnsi="Times New Roman" w:cs="Times New Roman"/>
          <w:sz w:val="24"/>
          <w:szCs w:val="24"/>
        </w:rPr>
        <w:t xml:space="preserve">Pricing is the process by which the value of a good or service is fixed by the manufacturer or giver of a service. Pricing depends on the average prices by the company as well as the value that the buyer perceives to be appropriate. For the success of a non-profit organization to be realized in </w:t>
      </w:r>
      <w:r w:rsidR="004B2E1D">
        <w:rPr>
          <w:rFonts w:ascii="Times New Roman" w:hAnsi="Times New Roman" w:cs="Times New Roman"/>
          <w:sz w:val="24"/>
          <w:szCs w:val="24"/>
        </w:rPr>
        <w:t xml:space="preserve">maintaining its solvency in terms of its finance, there is a need for attaching the same effort in pricing as that used in for-profit organizations. Devising the strategy for pricing involves enhancing the balance of the desire for maximizing </w:t>
      </w:r>
      <w:r w:rsidR="008D0555">
        <w:rPr>
          <w:rFonts w:ascii="Times New Roman" w:hAnsi="Times New Roman" w:cs="Times New Roman"/>
          <w:sz w:val="24"/>
          <w:szCs w:val="24"/>
        </w:rPr>
        <w:t>the number of donors, through minimizing the prices, with the desire of maximizing the finances that can efficiently serve the clients, through increasing the prices. We shall discuss the strategies that should be used by the non-profit making organizations by ensuring that high profits are realized as well as ensure that there is growth in the number of donors</w:t>
      </w:r>
      <w:r w:rsidR="00142A1A">
        <w:rPr>
          <w:rFonts w:ascii="Times New Roman" w:hAnsi="Times New Roman" w:cs="Times New Roman"/>
          <w:sz w:val="24"/>
          <w:szCs w:val="24"/>
        </w:rPr>
        <w:t xml:space="preserve"> </w:t>
      </w:r>
      <w:bookmarkStart w:id="7" w:name="_Hlk70004025"/>
      <w:r w:rsidR="00142A1A">
        <w:rPr>
          <w:rFonts w:ascii="Times New Roman" w:hAnsi="Times New Roman" w:cs="Times New Roman"/>
          <w:sz w:val="24"/>
          <w:szCs w:val="24"/>
        </w:rPr>
        <w:t>(</w:t>
      </w:r>
      <w:r w:rsidR="00142A1A" w:rsidRPr="00F86058">
        <w:rPr>
          <w:rFonts w:ascii="Times New Roman" w:hAnsi="Times New Roman" w:cs="Times New Roman"/>
          <w:sz w:val="24"/>
          <w:szCs w:val="24"/>
        </w:rPr>
        <w:t>Zhou</w:t>
      </w:r>
      <w:r w:rsidR="00142A1A">
        <w:rPr>
          <w:rFonts w:ascii="Times New Roman" w:hAnsi="Times New Roman" w:cs="Times New Roman"/>
          <w:sz w:val="24"/>
          <w:szCs w:val="24"/>
        </w:rPr>
        <w:t xml:space="preserve"> et al., 2018)</w:t>
      </w:r>
      <w:r w:rsidR="008D0555">
        <w:rPr>
          <w:rFonts w:ascii="Times New Roman" w:hAnsi="Times New Roman" w:cs="Times New Roman"/>
          <w:sz w:val="24"/>
          <w:szCs w:val="24"/>
        </w:rPr>
        <w:t xml:space="preserve">. </w:t>
      </w:r>
      <w:bookmarkEnd w:id="7"/>
    </w:p>
    <w:p w14:paraId="4840B3CE" w14:textId="737CBD19" w:rsidR="008D0555" w:rsidRDefault="00447ED8" w:rsidP="00F1107F">
      <w:pPr>
        <w:ind w:firstLine="0"/>
        <w:rPr>
          <w:rFonts w:ascii="Times New Roman" w:hAnsi="Times New Roman" w:cs="Times New Roman"/>
          <w:sz w:val="24"/>
          <w:szCs w:val="24"/>
        </w:rPr>
      </w:pPr>
      <w:r>
        <w:rPr>
          <w:rFonts w:ascii="Times New Roman" w:hAnsi="Times New Roman" w:cs="Times New Roman"/>
          <w:sz w:val="24"/>
          <w:szCs w:val="24"/>
        </w:rPr>
        <w:tab/>
        <w:t xml:space="preserve">One such strategy is focusing on value. Many for-profit and non-profit </w:t>
      </w:r>
      <w:r w:rsidR="00D051CF">
        <w:rPr>
          <w:rFonts w:ascii="Times New Roman" w:hAnsi="Times New Roman" w:cs="Times New Roman"/>
          <w:sz w:val="24"/>
          <w:szCs w:val="24"/>
        </w:rPr>
        <w:t>organizations make a mistake in pricing whereby they employ the cost mark-up strategy, setting the amount higher than the costs incurred to come up with prices. This may lead to errors on both sides because high prices will discourage purchases while low prices may deter the realization of potential profits. One of the best approaches will be a focus on the value of the services or goods offered to ensure that the value is linked to the cost. Efforts should be made to the determination of the value the donor place on what is provided</w:t>
      </w:r>
      <w:r w:rsidR="00142A1A" w:rsidRPr="00142A1A">
        <w:rPr>
          <w:rFonts w:ascii="Times New Roman" w:hAnsi="Times New Roman" w:cs="Times New Roman"/>
          <w:sz w:val="24"/>
          <w:szCs w:val="24"/>
        </w:rPr>
        <w:t xml:space="preserve"> </w:t>
      </w:r>
      <w:bookmarkStart w:id="8" w:name="_Hlk70004053"/>
      <w:r w:rsidR="00142A1A">
        <w:rPr>
          <w:rFonts w:ascii="Times New Roman" w:hAnsi="Times New Roman" w:cs="Times New Roman"/>
          <w:sz w:val="24"/>
          <w:szCs w:val="24"/>
        </w:rPr>
        <w:t>(</w:t>
      </w:r>
      <w:r w:rsidR="00142A1A" w:rsidRPr="00F86058">
        <w:rPr>
          <w:rFonts w:ascii="Times New Roman" w:hAnsi="Times New Roman" w:cs="Times New Roman"/>
          <w:sz w:val="24"/>
          <w:szCs w:val="24"/>
        </w:rPr>
        <w:t>Mohammadzadeh</w:t>
      </w:r>
      <w:r w:rsidR="00142A1A">
        <w:rPr>
          <w:rFonts w:ascii="Times New Roman" w:hAnsi="Times New Roman" w:cs="Times New Roman"/>
          <w:sz w:val="24"/>
          <w:szCs w:val="24"/>
        </w:rPr>
        <w:t xml:space="preserve"> et al., 2021)</w:t>
      </w:r>
      <w:r w:rsidR="00D051CF">
        <w:rPr>
          <w:rFonts w:ascii="Times New Roman" w:hAnsi="Times New Roman" w:cs="Times New Roman"/>
          <w:sz w:val="24"/>
          <w:szCs w:val="24"/>
        </w:rPr>
        <w:t xml:space="preserve">. </w:t>
      </w:r>
      <w:bookmarkEnd w:id="8"/>
    </w:p>
    <w:p w14:paraId="0B6D6DA1" w14:textId="77F82595" w:rsidR="00D051CF" w:rsidRDefault="00447ED8" w:rsidP="00F1107F">
      <w:pPr>
        <w:ind w:firstLine="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 xml:space="preserve">Secondly, the organization should </w:t>
      </w:r>
      <w:r w:rsidR="008F6E4A">
        <w:rPr>
          <w:rFonts w:ascii="Times New Roman" w:hAnsi="Times New Roman" w:cs="Times New Roman"/>
          <w:sz w:val="24"/>
          <w:szCs w:val="24"/>
        </w:rPr>
        <w:t>employ a pricing structure that is flexible in serving different customers. The non-profit-making organizati</w:t>
      </w:r>
      <w:r w:rsidR="008C5C67">
        <w:rPr>
          <w:rFonts w:ascii="Times New Roman" w:hAnsi="Times New Roman" w:cs="Times New Roman"/>
          <w:sz w:val="24"/>
          <w:szCs w:val="24"/>
        </w:rPr>
        <w:t xml:space="preserve">ons make the mistake of having a structure of pricing where all the customers are priced the same. They should instead use one that is comprehensive and elaborate. The appeal of the organization's products or services should be maximized to suit the different values attached to the products and services by the potential customers. This can be achieved through providing products that are of different versions as well as having different plans for membership that will support the </w:t>
      </w:r>
      <w:r w:rsidR="008109DF">
        <w:rPr>
          <w:rFonts w:ascii="Times New Roman" w:hAnsi="Times New Roman" w:cs="Times New Roman"/>
          <w:sz w:val="24"/>
          <w:szCs w:val="24"/>
        </w:rPr>
        <w:t>organization</w:t>
      </w:r>
      <w:r w:rsidR="00BD760D">
        <w:rPr>
          <w:rFonts w:ascii="Times New Roman" w:hAnsi="Times New Roman" w:cs="Times New Roman"/>
          <w:sz w:val="24"/>
          <w:szCs w:val="24"/>
        </w:rPr>
        <w:t xml:space="preserve"> (</w:t>
      </w:r>
      <w:r w:rsidR="00BD760D" w:rsidRPr="00F86058">
        <w:rPr>
          <w:rFonts w:ascii="Times New Roman" w:hAnsi="Times New Roman" w:cs="Times New Roman"/>
          <w:sz w:val="24"/>
          <w:szCs w:val="24"/>
        </w:rPr>
        <w:t>Mohammadzadeh</w:t>
      </w:r>
      <w:r w:rsidR="00BD760D">
        <w:rPr>
          <w:rFonts w:ascii="Times New Roman" w:hAnsi="Times New Roman" w:cs="Times New Roman"/>
          <w:sz w:val="24"/>
          <w:szCs w:val="24"/>
        </w:rPr>
        <w:t xml:space="preserve"> et al., 2021)</w:t>
      </w:r>
      <w:r w:rsidR="008109DF">
        <w:rPr>
          <w:rFonts w:ascii="Times New Roman" w:hAnsi="Times New Roman" w:cs="Times New Roman"/>
          <w:sz w:val="24"/>
          <w:szCs w:val="24"/>
        </w:rPr>
        <w:t xml:space="preserve">. </w:t>
      </w:r>
    </w:p>
    <w:p w14:paraId="076E4E2B" w14:textId="3068190D" w:rsidR="008109DF" w:rsidRDefault="00447ED8" w:rsidP="00F1107F">
      <w:pPr>
        <w:ind w:firstLine="0"/>
        <w:rPr>
          <w:rFonts w:ascii="Times New Roman" w:hAnsi="Times New Roman" w:cs="Times New Roman"/>
          <w:sz w:val="24"/>
          <w:szCs w:val="24"/>
        </w:rPr>
      </w:pPr>
      <w:r>
        <w:rPr>
          <w:rFonts w:ascii="Times New Roman" w:hAnsi="Times New Roman" w:cs="Times New Roman"/>
          <w:sz w:val="24"/>
          <w:szCs w:val="24"/>
        </w:rPr>
        <w:tab/>
        <w:t>Moreover, the organization should reach out to supporters that are of lower-income through the use</w:t>
      </w:r>
      <w:r>
        <w:rPr>
          <w:rFonts w:ascii="Times New Roman" w:hAnsi="Times New Roman" w:cs="Times New Roman"/>
          <w:sz w:val="24"/>
          <w:szCs w:val="24"/>
        </w:rPr>
        <w:t xml:space="preserve"> of different pricing. There should be a different structure of pricing in place to be used for a certain segment of the consumers. The organization should not peg its prices for the products or services at a level that individuals of lower-income are proh</w:t>
      </w:r>
      <w:r>
        <w:rPr>
          <w:rFonts w:ascii="Times New Roman" w:hAnsi="Times New Roman" w:cs="Times New Roman"/>
          <w:sz w:val="24"/>
          <w:szCs w:val="24"/>
        </w:rPr>
        <w:t>ibited. Methods such as the use of discounts for low-income earners</w:t>
      </w:r>
      <w:r w:rsidR="001C391C">
        <w:rPr>
          <w:rFonts w:ascii="Times New Roman" w:hAnsi="Times New Roman" w:cs="Times New Roman"/>
          <w:sz w:val="24"/>
          <w:szCs w:val="24"/>
        </w:rPr>
        <w:t xml:space="preserve"> should be employed for this to be realized</w:t>
      </w:r>
      <w:r w:rsidR="00BD760D">
        <w:rPr>
          <w:rFonts w:ascii="Times New Roman" w:hAnsi="Times New Roman" w:cs="Times New Roman"/>
          <w:sz w:val="24"/>
          <w:szCs w:val="24"/>
        </w:rPr>
        <w:t xml:space="preserve"> (</w:t>
      </w:r>
      <w:r w:rsidR="00BD760D" w:rsidRPr="00F86058">
        <w:rPr>
          <w:rFonts w:ascii="Times New Roman" w:hAnsi="Times New Roman" w:cs="Times New Roman"/>
          <w:sz w:val="24"/>
          <w:szCs w:val="24"/>
        </w:rPr>
        <w:t>Zhou</w:t>
      </w:r>
      <w:r w:rsidR="00BD760D">
        <w:rPr>
          <w:rFonts w:ascii="Times New Roman" w:hAnsi="Times New Roman" w:cs="Times New Roman"/>
          <w:sz w:val="24"/>
          <w:szCs w:val="24"/>
        </w:rPr>
        <w:t xml:space="preserve"> et al., 2018).</w:t>
      </w:r>
    </w:p>
    <w:p w14:paraId="46588E73" w14:textId="23A01F1F" w:rsidR="001C391C" w:rsidRDefault="00447ED8" w:rsidP="001C391C">
      <w:pPr>
        <w:ind w:firstLine="0"/>
        <w:jc w:val="center"/>
        <w:rPr>
          <w:rFonts w:ascii="Times New Roman" w:hAnsi="Times New Roman" w:cs="Times New Roman"/>
          <w:b/>
          <w:bCs/>
          <w:sz w:val="24"/>
          <w:szCs w:val="24"/>
        </w:rPr>
      </w:pPr>
      <w:r>
        <w:rPr>
          <w:rFonts w:ascii="Times New Roman" w:hAnsi="Times New Roman" w:cs="Times New Roman"/>
          <w:b/>
          <w:bCs/>
          <w:sz w:val="24"/>
          <w:szCs w:val="24"/>
        </w:rPr>
        <w:t>Cash Flow Management: Why Cash Is King</w:t>
      </w:r>
    </w:p>
    <w:p w14:paraId="50D6A447" w14:textId="2540539B" w:rsidR="00F061AE" w:rsidRDefault="00447ED8" w:rsidP="00F061AE">
      <w:pPr>
        <w:ind w:firstLine="0"/>
        <w:rPr>
          <w:rFonts w:ascii="Times New Roman" w:hAnsi="Times New Roman" w:cs="Times New Roman"/>
          <w:sz w:val="24"/>
          <w:szCs w:val="24"/>
        </w:rPr>
      </w:pPr>
      <w:r>
        <w:rPr>
          <w:rFonts w:ascii="Times New Roman" w:hAnsi="Times New Roman" w:cs="Times New Roman"/>
          <w:sz w:val="24"/>
          <w:szCs w:val="24"/>
        </w:rPr>
        <w:tab/>
        <w:t xml:space="preserve">As opposed to for-profit organizations, non-profit organizations do not </w:t>
      </w:r>
      <w:r>
        <w:rPr>
          <w:rFonts w:ascii="Times New Roman" w:hAnsi="Times New Roman" w:cs="Times New Roman"/>
          <w:sz w:val="24"/>
          <w:szCs w:val="24"/>
        </w:rPr>
        <w:t>experience a regular flow of money. There is a fluctuation of cash inflows in these organizations throughout the year. In most cases, there are discrete occurrences of grants, money from fundraising, and donations within the year which is not the case with</w:t>
      </w:r>
      <w:r>
        <w:rPr>
          <w:rFonts w:ascii="Times New Roman" w:hAnsi="Times New Roman" w:cs="Times New Roman"/>
          <w:sz w:val="24"/>
          <w:szCs w:val="24"/>
        </w:rPr>
        <w:t xml:space="preserve"> regular payments as experienced by the for-profit organizations.</w:t>
      </w:r>
      <w:r w:rsidR="00F05C44">
        <w:rPr>
          <w:rFonts w:ascii="Times New Roman" w:hAnsi="Times New Roman" w:cs="Times New Roman"/>
          <w:sz w:val="24"/>
          <w:szCs w:val="24"/>
        </w:rPr>
        <w:t xml:space="preserve"> As a result of these inflows of the income from the grants, donations, and fundraising, there is a need for forecasting the cash flow in the non-profit making organizations</w:t>
      </w:r>
      <w:r w:rsidR="00142A1A" w:rsidRPr="00142A1A">
        <w:rPr>
          <w:rFonts w:ascii="Times New Roman" w:hAnsi="Times New Roman" w:cs="Times New Roman"/>
          <w:sz w:val="24"/>
          <w:szCs w:val="24"/>
        </w:rPr>
        <w:t xml:space="preserve"> </w:t>
      </w:r>
      <w:bookmarkStart w:id="9" w:name="_Hlk70003937"/>
      <w:r w:rsidR="00142A1A">
        <w:rPr>
          <w:rFonts w:ascii="Times New Roman" w:hAnsi="Times New Roman" w:cs="Times New Roman"/>
          <w:sz w:val="24"/>
          <w:szCs w:val="24"/>
        </w:rPr>
        <w:t>(</w:t>
      </w:r>
      <w:r w:rsidR="00142A1A" w:rsidRPr="00142A1A">
        <w:rPr>
          <w:rFonts w:ascii="Times New Roman" w:hAnsi="Times New Roman" w:cs="Times New Roman"/>
          <w:sz w:val="24"/>
          <w:szCs w:val="24"/>
        </w:rPr>
        <w:t>Soboleva</w:t>
      </w:r>
      <w:r w:rsidR="00142A1A">
        <w:rPr>
          <w:rFonts w:ascii="Times New Roman" w:hAnsi="Times New Roman" w:cs="Times New Roman"/>
          <w:sz w:val="24"/>
          <w:szCs w:val="24"/>
        </w:rPr>
        <w:t xml:space="preserve"> et al., 2018)</w:t>
      </w:r>
      <w:bookmarkEnd w:id="9"/>
      <w:r w:rsidR="00F05C44">
        <w:rPr>
          <w:rFonts w:ascii="Times New Roman" w:hAnsi="Times New Roman" w:cs="Times New Roman"/>
          <w:sz w:val="24"/>
          <w:szCs w:val="24"/>
        </w:rPr>
        <w:t xml:space="preserve">. </w:t>
      </w:r>
    </w:p>
    <w:p w14:paraId="1AC9F01B" w14:textId="5C9779EB" w:rsidR="00F05C44" w:rsidRDefault="00447ED8" w:rsidP="00F061AE">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3B56C3">
        <w:rPr>
          <w:rFonts w:ascii="Times New Roman" w:hAnsi="Times New Roman" w:cs="Times New Roman"/>
          <w:sz w:val="24"/>
          <w:szCs w:val="24"/>
        </w:rPr>
        <w:t>Forecast of the cash flow deals with two components: the expected cash receipts and the expected cash payments. These estimations can be done through the use of the past data or through the calculation of the figure that is likely to be</w:t>
      </w:r>
      <w:r w:rsidR="00EC5C2E">
        <w:rPr>
          <w:rFonts w:ascii="Times New Roman" w:hAnsi="Times New Roman" w:cs="Times New Roman"/>
          <w:sz w:val="24"/>
          <w:szCs w:val="24"/>
        </w:rPr>
        <w:t xml:space="preserve"> </w:t>
      </w:r>
      <w:r w:rsidR="002F44A8">
        <w:rPr>
          <w:rFonts w:ascii="Times New Roman" w:hAnsi="Times New Roman" w:cs="Times New Roman"/>
          <w:sz w:val="24"/>
          <w:szCs w:val="24"/>
        </w:rPr>
        <w:t>in place</w:t>
      </w:r>
      <w:r w:rsidR="00EC5C2E">
        <w:rPr>
          <w:rFonts w:ascii="Times New Roman" w:hAnsi="Times New Roman" w:cs="Times New Roman"/>
          <w:sz w:val="24"/>
          <w:szCs w:val="24"/>
        </w:rPr>
        <w:t xml:space="preserve"> </w:t>
      </w:r>
      <w:r w:rsidR="003B56C3">
        <w:rPr>
          <w:rFonts w:ascii="Times New Roman" w:hAnsi="Times New Roman" w:cs="Times New Roman"/>
          <w:sz w:val="24"/>
          <w:szCs w:val="24"/>
        </w:rPr>
        <w:t>by</w:t>
      </w:r>
      <w:r w:rsidR="00EC5C2E">
        <w:rPr>
          <w:rFonts w:ascii="Times New Roman" w:hAnsi="Times New Roman" w:cs="Times New Roman"/>
          <w:sz w:val="24"/>
          <w:szCs w:val="24"/>
        </w:rPr>
        <w:t xml:space="preserve"> </w:t>
      </w:r>
      <w:r w:rsidR="003B56C3">
        <w:rPr>
          <w:rFonts w:ascii="Times New Roman" w:hAnsi="Times New Roman" w:cs="Times New Roman"/>
          <w:sz w:val="24"/>
          <w:szCs w:val="24"/>
        </w:rPr>
        <w:t>use</w:t>
      </w:r>
      <w:r w:rsidR="00EC5C2E">
        <w:rPr>
          <w:rFonts w:ascii="Times New Roman" w:hAnsi="Times New Roman" w:cs="Times New Roman"/>
          <w:sz w:val="24"/>
          <w:szCs w:val="24"/>
        </w:rPr>
        <w:t xml:space="preserve"> </w:t>
      </w:r>
      <w:r w:rsidR="003B56C3">
        <w:rPr>
          <w:rFonts w:ascii="Times New Roman" w:hAnsi="Times New Roman" w:cs="Times New Roman"/>
          <w:sz w:val="24"/>
          <w:szCs w:val="24"/>
        </w:rPr>
        <w:t>of</w:t>
      </w:r>
      <w:r w:rsidR="00EC5C2E">
        <w:rPr>
          <w:rFonts w:ascii="Times New Roman" w:hAnsi="Times New Roman" w:cs="Times New Roman"/>
          <w:sz w:val="24"/>
          <w:szCs w:val="24"/>
        </w:rPr>
        <w:t xml:space="preserve"> </w:t>
      </w:r>
      <w:r w:rsidR="003B56C3">
        <w:rPr>
          <w:rFonts w:ascii="Times New Roman" w:hAnsi="Times New Roman" w:cs="Times New Roman"/>
          <w:sz w:val="24"/>
          <w:szCs w:val="24"/>
        </w:rPr>
        <w:t>the</w:t>
      </w:r>
      <w:r w:rsidR="00EC5C2E">
        <w:rPr>
          <w:rFonts w:ascii="Times New Roman" w:hAnsi="Times New Roman" w:cs="Times New Roman"/>
          <w:sz w:val="24"/>
          <w:szCs w:val="24"/>
        </w:rPr>
        <w:t xml:space="preserve"> </w:t>
      </w:r>
      <w:r w:rsidR="003B56C3">
        <w:rPr>
          <w:rFonts w:ascii="Times New Roman" w:hAnsi="Times New Roman" w:cs="Times New Roman"/>
          <w:sz w:val="24"/>
          <w:szCs w:val="24"/>
        </w:rPr>
        <w:t>available</w:t>
      </w:r>
      <w:r w:rsidR="00EC5C2E">
        <w:rPr>
          <w:rFonts w:ascii="Times New Roman" w:hAnsi="Times New Roman" w:cs="Times New Roman"/>
          <w:sz w:val="24"/>
          <w:szCs w:val="24"/>
        </w:rPr>
        <w:t xml:space="preserve"> information. Where it is likely that the organizations may experience a deficit in the running of the organization, there are ways by which this should be handled. One such way is the use of credit from the bank. These organizations can use the working capital loans to finance the deficits that may result from inadequate </w:t>
      </w:r>
      <w:r w:rsidR="007B2941">
        <w:rPr>
          <w:rFonts w:ascii="Times New Roman" w:hAnsi="Times New Roman" w:cs="Times New Roman"/>
          <w:sz w:val="24"/>
          <w:szCs w:val="24"/>
        </w:rPr>
        <w:t>finances for operational expenses as they wait for grants. Such loans are refundable after the disbursement of the following grants</w:t>
      </w:r>
      <w:bookmarkStart w:id="10" w:name="_Hlk70003971"/>
      <w:r w:rsidR="00BD760D">
        <w:rPr>
          <w:rFonts w:ascii="Times New Roman" w:hAnsi="Times New Roman" w:cs="Times New Roman"/>
          <w:sz w:val="24"/>
          <w:szCs w:val="24"/>
        </w:rPr>
        <w:t xml:space="preserve"> </w:t>
      </w:r>
      <w:r w:rsidR="00F86058">
        <w:rPr>
          <w:rFonts w:ascii="Times New Roman" w:hAnsi="Times New Roman" w:cs="Times New Roman"/>
          <w:sz w:val="24"/>
          <w:szCs w:val="24"/>
        </w:rPr>
        <w:t>(Hoermann, 2014).</w:t>
      </w:r>
      <w:r w:rsidR="007B2941">
        <w:rPr>
          <w:rFonts w:ascii="Times New Roman" w:hAnsi="Times New Roman" w:cs="Times New Roman"/>
          <w:sz w:val="24"/>
          <w:szCs w:val="24"/>
        </w:rPr>
        <w:t xml:space="preserve"> </w:t>
      </w:r>
    </w:p>
    <w:bookmarkEnd w:id="10"/>
    <w:p w14:paraId="28D58BB2" w14:textId="5C70A2D5" w:rsidR="007B2941" w:rsidRDefault="00447ED8" w:rsidP="00F061AE">
      <w:pPr>
        <w:ind w:firstLine="0"/>
        <w:rPr>
          <w:rFonts w:ascii="Times New Roman" w:hAnsi="Times New Roman" w:cs="Times New Roman"/>
          <w:sz w:val="24"/>
          <w:szCs w:val="24"/>
        </w:rPr>
      </w:pPr>
      <w:r>
        <w:rPr>
          <w:rFonts w:ascii="Times New Roman" w:hAnsi="Times New Roman" w:cs="Times New Roman"/>
          <w:sz w:val="24"/>
          <w:szCs w:val="24"/>
        </w:rPr>
        <w:tab/>
        <w:t>Another way o</w:t>
      </w:r>
      <w:r>
        <w:rPr>
          <w:rFonts w:ascii="Times New Roman" w:hAnsi="Times New Roman" w:cs="Times New Roman"/>
          <w:sz w:val="24"/>
          <w:szCs w:val="24"/>
        </w:rPr>
        <w:t>f financing the deficits would be through rearrangement of fundraising. The fundraising may be done earlier than the normal time. The organization may equally request the grant givers to release the payments earlier in advance. Lastly, the organizations ca</w:t>
      </w:r>
      <w:r>
        <w:rPr>
          <w:rFonts w:ascii="Times New Roman" w:hAnsi="Times New Roman" w:cs="Times New Roman"/>
          <w:sz w:val="24"/>
          <w:szCs w:val="24"/>
        </w:rPr>
        <w:t xml:space="preserve">n as well try delaying the payment of vendors. They may for example delay </w:t>
      </w:r>
      <w:r w:rsidR="002F44A8">
        <w:rPr>
          <w:rFonts w:ascii="Times New Roman" w:hAnsi="Times New Roman" w:cs="Times New Roman"/>
          <w:sz w:val="24"/>
          <w:szCs w:val="24"/>
        </w:rPr>
        <w:t>the payments of bills that are due in one month to two or three months. However, this is subject to the relationship that the organization has with the suppliers</w:t>
      </w:r>
      <w:r w:rsidR="00BD760D">
        <w:rPr>
          <w:rFonts w:ascii="Times New Roman" w:hAnsi="Times New Roman" w:cs="Times New Roman"/>
          <w:sz w:val="24"/>
          <w:szCs w:val="24"/>
        </w:rPr>
        <w:t xml:space="preserve"> (</w:t>
      </w:r>
      <w:r w:rsidR="00BD760D" w:rsidRPr="00142A1A">
        <w:rPr>
          <w:rFonts w:ascii="Times New Roman" w:hAnsi="Times New Roman" w:cs="Times New Roman"/>
          <w:sz w:val="24"/>
          <w:szCs w:val="24"/>
        </w:rPr>
        <w:t>Soboleva</w:t>
      </w:r>
      <w:r w:rsidR="00BD760D">
        <w:rPr>
          <w:rFonts w:ascii="Times New Roman" w:hAnsi="Times New Roman" w:cs="Times New Roman"/>
          <w:sz w:val="24"/>
          <w:szCs w:val="24"/>
        </w:rPr>
        <w:t xml:space="preserve"> et al., 2018)</w:t>
      </w:r>
      <w:r w:rsidR="002F44A8">
        <w:rPr>
          <w:rFonts w:ascii="Times New Roman" w:hAnsi="Times New Roman" w:cs="Times New Roman"/>
          <w:sz w:val="24"/>
          <w:szCs w:val="24"/>
        </w:rPr>
        <w:t xml:space="preserve">. </w:t>
      </w:r>
    </w:p>
    <w:p w14:paraId="7E1AB4EB" w14:textId="7DBCCD22" w:rsidR="003B56C3" w:rsidRDefault="00447ED8" w:rsidP="00F061AE">
      <w:pPr>
        <w:ind w:firstLine="0"/>
        <w:rPr>
          <w:rFonts w:ascii="Times New Roman" w:hAnsi="Times New Roman" w:cs="Times New Roman"/>
          <w:sz w:val="24"/>
          <w:szCs w:val="24"/>
        </w:rPr>
      </w:pPr>
      <w:r>
        <w:rPr>
          <w:rFonts w:ascii="Times New Roman" w:hAnsi="Times New Roman" w:cs="Times New Roman"/>
          <w:sz w:val="24"/>
          <w:szCs w:val="24"/>
        </w:rPr>
        <w:tab/>
        <w:t xml:space="preserve">Where the organizations are experiencing surplus incomes, they may manage them by expanding their programs through such activities as improving the organization's infrastructures or increasing the number of beneficiaries. However, the </w:t>
      </w:r>
      <w:r>
        <w:rPr>
          <w:rFonts w:ascii="Times New Roman" w:hAnsi="Times New Roman" w:cs="Times New Roman"/>
          <w:sz w:val="24"/>
          <w:szCs w:val="24"/>
        </w:rPr>
        <w:t>organization should not spend all its surpluses on the developments as it may come a time in the future when it may experience a deficit</w:t>
      </w:r>
      <w:r w:rsidR="00BD760D">
        <w:rPr>
          <w:rFonts w:ascii="Times New Roman" w:hAnsi="Times New Roman" w:cs="Times New Roman"/>
          <w:sz w:val="24"/>
          <w:szCs w:val="24"/>
        </w:rPr>
        <w:t xml:space="preserve"> (Hoermann, 2014). </w:t>
      </w:r>
    </w:p>
    <w:p w14:paraId="74ADBD9A" w14:textId="2C628E5F" w:rsidR="009558BD" w:rsidRDefault="00447ED8" w:rsidP="00F061AE">
      <w:pPr>
        <w:ind w:firstLine="0"/>
        <w:rPr>
          <w:rFonts w:ascii="Times New Roman" w:hAnsi="Times New Roman" w:cs="Times New Roman"/>
          <w:sz w:val="24"/>
          <w:szCs w:val="24"/>
        </w:rPr>
      </w:pPr>
      <w:r>
        <w:rPr>
          <w:rFonts w:ascii="Times New Roman" w:hAnsi="Times New Roman" w:cs="Times New Roman"/>
          <w:sz w:val="24"/>
          <w:szCs w:val="24"/>
        </w:rPr>
        <w:tab/>
        <w:t>In conclusion, it is important to manage the flow of cash in non-profit organizations as it is a go</w:t>
      </w:r>
      <w:r>
        <w:rPr>
          <w:rFonts w:ascii="Times New Roman" w:hAnsi="Times New Roman" w:cs="Times New Roman"/>
          <w:sz w:val="24"/>
          <w:szCs w:val="24"/>
        </w:rPr>
        <w:t>od way of managing the finances to enhance the smooth flow of activities in the organizations. It is through this projection that it is possible to predict the likelihood of the organization having surpluses or deficits and come up with ways to put them un</w:t>
      </w:r>
      <w:r>
        <w:rPr>
          <w:rFonts w:ascii="Times New Roman" w:hAnsi="Times New Roman" w:cs="Times New Roman"/>
          <w:sz w:val="24"/>
          <w:szCs w:val="24"/>
        </w:rPr>
        <w:t>der control.</w:t>
      </w:r>
    </w:p>
    <w:p w14:paraId="356BB450" w14:textId="7E51C10F" w:rsidR="009558BD" w:rsidRDefault="00447ED8" w:rsidP="009558BD">
      <w:pPr>
        <w:ind w:firstLine="0"/>
        <w:jc w:val="center"/>
        <w:rPr>
          <w:rFonts w:ascii="Times New Roman" w:hAnsi="Times New Roman" w:cs="Times New Roman"/>
          <w:b/>
          <w:bCs/>
          <w:sz w:val="24"/>
          <w:szCs w:val="24"/>
        </w:rPr>
      </w:pPr>
      <w:r w:rsidRPr="009558BD">
        <w:rPr>
          <w:rFonts w:ascii="Times New Roman" w:hAnsi="Times New Roman" w:cs="Times New Roman"/>
          <w:b/>
          <w:bCs/>
          <w:sz w:val="24"/>
          <w:szCs w:val="24"/>
        </w:rPr>
        <w:lastRenderedPageBreak/>
        <w:t>References</w:t>
      </w:r>
    </w:p>
    <w:p w14:paraId="216859E2" w14:textId="10C4579A" w:rsidR="009558BD" w:rsidRDefault="00447ED8" w:rsidP="009558BD">
      <w:pPr>
        <w:ind w:firstLine="0"/>
        <w:rPr>
          <w:rFonts w:ascii="Times New Roman" w:hAnsi="Times New Roman" w:cs="Times New Roman"/>
          <w:sz w:val="24"/>
          <w:szCs w:val="24"/>
        </w:rPr>
      </w:pPr>
      <w:bookmarkStart w:id="11" w:name="_Hlk70003185"/>
      <w:r>
        <w:rPr>
          <w:rFonts w:ascii="Times New Roman" w:hAnsi="Times New Roman" w:cs="Times New Roman"/>
          <w:sz w:val="24"/>
          <w:szCs w:val="24"/>
        </w:rPr>
        <w:t xml:space="preserve">Hoermann, P. (2014). </w:t>
      </w:r>
      <w:bookmarkEnd w:id="11"/>
      <w:r w:rsidRPr="009558BD">
        <w:rPr>
          <w:rFonts w:ascii="Times New Roman" w:hAnsi="Times New Roman" w:cs="Times New Roman"/>
          <w:i/>
          <w:iCs/>
          <w:sz w:val="24"/>
          <w:szCs w:val="24"/>
        </w:rPr>
        <w:t>Cash-Flow Forecasting in Non-Profit Organisations</w:t>
      </w:r>
      <w:r w:rsidRPr="009558BD">
        <w:rPr>
          <w:rFonts w:ascii="Times New Roman" w:hAnsi="Times New Roman" w:cs="Times New Roman"/>
          <w:sz w:val="24"/>
          <w:szCs w:val="24"/>
        </w:rPr>
        <w:t xml:space="preserve">. 180 Degrees </w:t>
      </w:r>
      <w:r>
        <w:rPr>
          <w:rFonts w:ascii="Times New Roman" w:hAnsi="Times New Roman" w:cs="Times New Roman"/>
          <w:sz w:val="24"/>
          <w:szCs w:val="24"/>
        </w:rPr>
        <w:tab/>
      </w:r>
      <w:r w:rsidRPr="009558BD">
        <w:rPr>
          <w:rFonts w:ascii="Times New Roman" w:hAnsi="Times New Roman" w:cs="Times New Roman"/>
          <w:sz w:val="24"/>
          <w:szCs w:val="24"/>
        </w:rPr>
        <w:t>Consulting.</w:t>
      </w:r>
    </w:p>
    <w:p w14:paraId="57617C1F" w14:textId="3913FA75" w:rsidR="00355D16" w:rsidRPr="00142A1A" w:rsidRDefault="00447ED8" w:rsidP="009558BD">
      <w:pPr>
        <w:ind w:firstLine="0"/>
        <w:rPr>
          <w:rFonts w:ascii="Times New Roman" w:hAnsi="Times New Roman" w:cs="Times New Roman"/>
          <w:sz w:val="24"/>
          <w:szCs w:val="24"/>
        </w:rPr>
      </w:pPr>
      <w:bookmarkStart w:id="12" w:name="_Hlk70003588"/>
      <w:r w:rsidRPr="00355D16">
        <w:rPr>
          <w:rFonts w:ascii="Times New Roman" w:hAnsi="Times New Roman" w:cs="Times New Roman"/>
          <w:sz w:val="24"/>
          <w:szCs w:val="24"/>
        </w:rPr>
        <w:t>Koonce</w:t>
      </w:r>
      <w:bookmarkEnd w:id="12"/>
      <w:r w:rsidRPr="00355D16">
        <w:rPr>
          <w:rFonts w:ascii="Times New Roman" w:hAnsi="Times New Roman" w:cs="Times New Roman"/>
          <w:sz w:val="24"/>
          <w:szCs w:val="24"/>
        </w:rPr>
        <w:t xml:space="preserve">, L., Leitter, Z., &amp; White, B. J. (2019). </w:t>
      </w:r>
      <w:r w:rsidRPr="00F86058">
        <w:rPr>
          <w:rFonts w:ascii="Times New Roman" w:hAnsi="Times New Roman" w:cs="Times New Roman"/>
          <w:i/>
          <w:iCs/>
          <w:sz w:val="24"/>
          <w:szCs w:val="24"/>
        </w:rPr>
        <w:t xml:space="preserve">Linked </w:t>
      </w:r>
      <w:r w:rsidR="00F86058" w:rsidRPr="00F86058">
        <w:rPr>
          <w:rFonts w:ascii="Times New Roman" w:hAnsi="Times New Roman" w:cs="Times New Roman"/>
          <w:i/>
          <w:iCs/>
          <w:sz w:val="24"/>
          <w:szCs w:val="24"/>
        </w:rPr>
        <w:t>Balance Sheet Presentation</w:t>
      </w:r>
      <w:r w:rsidRPr="00355D16">
        <w:rPr>
          <w:rFonts w:ascii="Times New Roman" w:hAnsi="Times New Roman" w:cs="Times New Roman"/>
          <w:sz w:val="24"/>
          <w:szCs w:val="24"/>
        </w:rPr>
        <w:t>. </w:t>
      </w:r>
      <w:r w:rsidRPr="00142A1A">
        <w:rPr>
          <w:rFonts w:ascii="Times New Roman" w:hAnsi="Times New Roman" w:cs="Times New Roman"/>
          <w:sz w:val="24"/>
          <w:szCs w:val="24"/>
        </w:rPr>
        <w:t xml:space="preserve">Journal of </w:t>
      </w:r>
      <w:r w:rsidR="00F86058" w:rsidRPr="00142A1A">
        <w:rPr>
          <w:rFonts w:ascii="Times New Roman" w:hAnsi="Times New Roman" w:cs="Times New Roman"/>
          <w:sz w:val="24"/>
          <w:szCs w:val="24"/>
        </w:rPr>
        <w:tab/>
      </w:r>
      <w:r w:rsidRPr="00142A1A">
        <w:rPr>
          <w:rFonts w:ascii="Times New Roman" w:hAnsi="Times New Roman" w:cs="Times New Roman"/>
          <w:sz w:val="24"/>
          <w:szCs w:val="24"/>
        </w:rPr>
        <w:t xml:space="preserve">Accounting and </w:t>
      </w:r>
      <w:r w:rsidRPr="00142A1A">
        <w:rPr>
          <w:rFonts w:ascii="Times New Roman" w:hAnsi="Times New Roman" w:cs="Times New Roman"/>
          <w:sz w:val="24"/>
          <w:szCs w:val="24"/>
        </w:rPr>
        <w:t>Economics, 68(1), 101237.</w:t>
      </w:r>
    </w:p>
    <w:p w14:paraId="1757ED33" w14:textId="4F748E6F" w:rsidR="00355D16" w:rsidRDefault="00447ED8" w:rsidP="009558BD">
      <w:pPr>
        <w:ind w:firstLine="0"/>
        <w:rPr>
          <w:rFonts w:ascii="Times New Roman" w:hAnsi="Times New Roman" w:cs="Times New Roman"/>
          <w:sz w:val="24"/>
          <w:szCs w:val="24"/>
        </w:rPr>
      </w:pPr>
      <w:bookmarkStart w:id="13" w:name="_Hlk70003856"/>
      <w:r w:rsidRPr="00355D16">
        <w:rPr>
          <w:rFonts w:ascii="Times New Roman" w:hAnsi="Times New Roman" w:cs="Times New Roman"/>
          <w:sz w:val="24"/>
          <w:szCs w:val="24"/>
        </w:rPr>
        <w:t>Langemeier, M. (2020)</w:t>
      </w:r>
      <w:bookmarkEnd w:id="13"/>
      <w:r w:rsidRPr="00355D16">
        <w:rPr>
          <w:rFonts w:ascii="Times New Roman" w:hAnsi="Times New Roman" w:cs="Times New Roman"/>
          <w:sz w:val="24"/>
          <w:szCs w:val="24"/>
        </w:rPr>
        <w:t xml:space="preserve">. </w:t>
      </w:r>
      <w:r w:rsidRPr="00142A1A">
        <w:rPr>
          <w:rFonts w:ascii="Times New Roman" w:hAnsi="Times New Roman" w:cs="Times New Roman"/>
          <w:i/>
          <w:iCs/>
          <w:sz w:val="24"/>
          <w:szCs w:val="24"/>
        </w:rPr>
        <w:t>Market Value Balance Sheet and Analysis. </w:t>
      </w:r>
      <w:r w:rsidRPr="00142A1A">
        <w:rPr>
          <w:rFonts w:ascii="Times New Roman" w:hAnsi="Times New Roman" w:cs="Times New Roman"/>
          <w:sz w:val="24"/>
          <w:szCs w:val="24"/>
        </w:rPr>
        <w:t>Center for Commercial</w:t>
      </w:r>
      <w:r w:rsidR="00F86058" w:rsidRPr="00142A1A">
        <w:rPr>
          <w:rFonts w:ascii="Times New Roman" w:hAnsi="Times New Roman" w:cs="Times New Roman"/>
          <w:sz w:val="24"/>
          <w:szCs w:val="24"/>
        </w:rPr>
        <w:tab/>
      </w:r>
      <w:r w:rsidR="00F86058" w:rsidRPr="00142A1A">
        <w:rPr>
          <w:rFonts w:ascii="Times New Roman" w:hAnsi="Times New Roman" w:cs="Times New Roman"/>
          <w:sz w:val="24"/>
          <w:szCs w:val="24"/>
        </w:rPr>
        <w:tab/>
      </w:r>
      <w:r w:rsidRPr="00142A1A">
        <w:rPr>
          <w:rFonts w:ascii="Times New Roman" w:hAnsi="Times New Roman" w:cs="Times New Roman"/>
          <w:sz w:val="24"/>
          <w:szCs w:val="24"/>
        </w:rPr>
        <w:t xml:space="preserve"> Agriculture, Purdue.</w:t>
      </w:r>
    </w:p>
    <w:p w14:paraId="17EAB277" w14:textId="5B16F87A" w:rsidR="00F86058" w:rsidRDefault="00447ED8" w:rsidP="009558BD">
      <w:pPr>
        <w:ind w:firstLine="0"/>
        <w:rPr>
          <w:rFonts w:ascii="Times New Roman" w:hAnsi="Times New Roman" w:cs="Times New Roman"/>
          <w:sz w:val="24"/>
          <w:szCs w:val="24"/>
        </w:rPr>
      </w:pPr>
      <w:bookmarkStart w:id="14" w:name="_Hlk70003791"/>
      <w:r w:rsidRPr="00F86058">
        <w:rPr>
          <w:rFonts w:ascii="Times New Roman" w:hAnsi="Times New Roman" w:cs="Times New Roman"/>
          <w:sz w:val="24"/>
          <w:szCs w:val="24"/>
        </w:rPr>
        <w:t>Mohammadzadeh</w:t>
      </w:r>
      <w:bookmarkEnd w:id="14"/>
      <w:r w:rsidRPr="00F86058">
        <w:rPr>
          <w:rFonts w:ascii="Times New Roman" w:hAnsi="Times New Roman" w:cs="Times New Roman"/>
          <w:sz w:val="24"/>
          <w:szCs w:val="24"/>
        </w:rPr>
        <w:t xml:space="preserve">, N., Zegordi, S. H., &amp; Nikbakhsh, E. (2021). </w:t>
      </w:r>
      <w:r w:rsidRPr="00F86058">
        <w:rPr>
          <w:rFonts w:ascii="Times New Roman" w:hAnsi="Times New Roman" w:cs="Times New Roman"/>
          <w:i/>
          <w:iCs/>
          <w:sz w:val="24"/>
          <w:szCs w:val="24"/>
        </w:rPr>
        <w:t xml:space="preserve">Pricing </w:t>
      </w:r>
      <w:r>
        <w:rPr>
          <w:rFonts w:ascii="Times New Roman" w:hAnsi="Times New Roman" w:cs="Times New Roman"/>
          <w:i/>
          <w:iCs/>
          <w:sz w:val="24"/>
          <w:szCs w:val="24"/>
        </w:rPr>
        <w:t>a</w:t>
      </w:r>
      <w:r w:rsidRPr="00F86058">
        <w:rPr>
          <w:rFonts w:ascii="Times New Roman" w:hAnsi="Times New Roman" w:cs="Times New Roman"/>
          <w:i/>
          <w:iCs/>
          <w:sz w:val="24"/>
          <w:szCs w:val="24"/>
        </w:rPr>
        <w:t xml:space="preserve">nd Free Periodic </w:t>
      </w:r>
      <w:r>
        <w:rPr>
          <w:rFonts w:ascii="Times New Roman" w:hAnsi="Times New Roman" w:cs="Times New Roman"/>
          <w:i/>
          <w:iCs/>
          <w:sz w:val="24"/>
          <w:szCs w:val="24"/>
        </w:rPr>
        <w:tab/>
      </w:r>
      <w:r w:rsidRPr="00F86058">
        <w:rPr>
          <w:rFonts w:ascii="Times New Roman" w:hAnsi="Times New Roman" w:cs="Times New Roman"/>
          <w:i/>
          <w:iCs/>
          <w:sz w:val="24"/>
          <w:szCs w:val="24"/>
        </w:rPr>
        <w:t xml:space="preserve">Maintenance Service Decisions </w:t>
      </w:r>
      <w:r>
        <w:rPr>
          <w:rFonts w:ascii="Times New Roman" w:hAnsi="Times New Roman" w:cs="Times New Roman"/>
          <w:i/>
          <w:iCs/>
          <w:sz w:val="24"/>
          <w:szCs w:val="24"/>
        </w:rPr>
        <w:t>f</w:t>
      </w:r>
      <w:r w:rsidRPr="00F86058">
        <w:rPr>
          <w:rFonts w:ascii="Times New Roman" w:hAnsi="Times New Roman" w:cs="Times New Roman"/>
          <w:i/>
          <w:iCs/>
          <w:sz w:val="24"/>
          <w:szCs w:val="24"/>
        </w:rPr>
        <w:t xml:space="preserve">or </w:t>
      </w:r>
      <w:r>
        <w:rPr>
          <w:rFonts w:ascii="Times New Roman" w:hAnsi="Times New Roman" w:cs="Times New Roman"/>
          <w:i/>
          <w:iCs/>
          <w:sz w:val="24"/>
          <w:szCs w:val="24"/>
        </w:rPr>
        <w:t>a</w:t>
      </w:r>
      <w:r w:rsidRPr="00F86058">
        <w:rPr>
          <w:rFonts w:ascii="Times New Roman" w:hAnsi="Times New Roman" w:cs="Times New Roman"/>
          <w:i/>
          <w:iCs/>
          <w:sz w:val="24"/>
          <w:szCs w:val="24"/>
        </w:rPr>
        <w:t>n Electric-</w:t>
      </w:r>
      <w:r>
        <w:rPr>
          <w:rFonts w:ascii="Times New Roman" w:hAnsi="Times New Roman" w:cs="Times New Roman"/>
          <w:i/>
          <w:iCs/>
          <w:sz w:val="24"/>
          <w:szCs w:val="24"/>
        </w:rPr>
        <w:t>a</w:t>
      </w:r>
      <w:r w:rsidRPr="00F86058">
        <w:rPr>
          <w:rFonts w:ascii="Times New Roman" w:hAnsi="Times New Roman" w:cs="Times New Roman"/>
          <w:i/>
          <w:iCs/>
          <w:sz w:val="24"/>
          <w:szCs w:val="24"/>
        </w:rPr>
        <w:t>nd-Fuel Automotive Supply Chain Using</w:t>
      </w:r>
      <w:r w:rsidR="00122341">
        <w:rPr>
          <w:rFonts w:ascii="Times New Roman" w:hAnsi="Times New Roman" w:cs="Times New Roman"/>
          <w:i/>
          <w:iCs/>
          <w:sz w:val="24"/>
          <w:szCs w:val="24"/>
        </w:rPr>
        <w:tab/>
      </w:r>
      <w:r w:rsidR="00122341">
        <w:rPr>
          <w:rFonts w:ascii="Times New Roman" w:hAnsi="Times New Roman" w:cs="Times New Roman"/>
          <w:i/>
          <w:iCs/>
          <w:sz w:val="24"/>
          <w:szCs w:val="24"/>
        </w:rPr>
        <w:tab/>
      </w:r>
      <w:r w:rsidRPr="00F86058">
        <w:rPr>
          <w:rFonts w:ascii="Times New Roman" w:hAnsi="Times New Roman" w:cs="Times New Roman"/>
          <w:i/>
          <w:iCs/>
          <w:sz w:val="24"/>
          <w:szCs w:val="24"/>
        </w:rPr>
        <w:t xml:space="preserve"> </w:t>
      </w:r>
      <w:r>
        <w:rPr>
          <w:rFonts w:ascii="Times New Roman" w:hAnsi="Times New Roman" w:cs="Times New Roman"/>
          <w:i/>
          <w:iCs/>
          <w:sz w:val="24"/>
          <w:szCs w:val="24"/>
        </w:rPr>
        <w:t>t</w:t>
      </w:r>
      <w:r w:rsidRPr="00F86058">
        <w:rPr>
          <w:rFonts w:ascii="Times New Roman" w:hAnsi="Times New Roman" w:cs="Times New Roman"/>
          <w:i/>
          <w:iCs/>
          <w:sz w:val="24"/>
          <w:szCs w:val="24"/>
        </w:rPr>
        <w:t xml:space="preserve">he Total Cost </w:t>
      </w:r>
      <w:r>
        <w:rPr>
          <w:rFonts w:ascii="Times New Roman" w:hAnsi="Times New Roman" w:cs="Times New Roman"/>
          <w:i/>
          <w:iCs/>
          <w:sz w:val="24"/>
          <w:szCs w:val="24"/>
        </w:rPr>
        <w:t>o</w:t>
      </w:r>
      <w:r w:rsidRPr="00F86058">
        <w:rPr>
          <w:rFonts w:ascii="Times New Roman" w:hAnsi="Times New Roman" w:cs="Times New Roman"/>
          <w:i/>
          <w:iCs/>
          <w:sz w:val="24"/>
          <w:szCs w:val="24"/>
        </w:rPr>
        <w:t>f Ownership.</w:t>
      </w:r>
      <w:r w:rsidRPr="00F86058">
        <w:rPr>
          <w:rFonts w:ascii="Times New Roman" w:hAnsi="Times New Roman" w:cs="Times New Roman"/>
          <w:sz w:val="24"/>
          <w:szCs w:val="24"/>
        </w:rPr>
        <w:t> Applied Energy, 288, 116471.</w:t>
      </w:r>
    </w:p>
    <w:p w14:paraId="7910AB5B" w14:textId="13BB3A9D" w:rsidR="009558BD" w:rsidRPr="009558BD" w:rsidRDefault="00447ED8" w:rsidP="009558BD">
      <w:pPr>
        <w:ind w:firstLine="0"/>
        <w:rPr>
          <w:rFonts w:ascii="Times New Roman" w:hAnsi="Times New Roman" w:cs="Times New Roman"/>
          <w:sz w:val="24"/>
          <w:szCs w:val="24"/>
        </w:rPr>
      </w:pPr>
      <w:bookmarkStart w:id="15" w:name="_Hlk70003723"/>
      <w:r>
        <w:rPr>
          <w:rFonts w:ascii="Times New Roman" w:hAnsi="Times New Roman" w:cs="Times New Roman"/>
          <w:sz w:val="24"/>
          <w:szCs w:val="24"/>
        </w:rPr>
        <w:t>Nwokoro, J. (2021)</w:t>
      </w:r>
      <w:bookmarkEnd w:id="15"/>
      <w:r>
        <w:rPr>
          <w:rFonts w:ascii="Times New Roman" w:hAnsi="Times New Roman" w:cs="Times New Roman"/>
          <w:sz w:val="24"/>
          <w:szCs w:val="24"/>
        </w:rPr>
        <w:t xml:space="preserve">. </w:t>
      </w:r>
      <w:r w:rsidRPr="00355D16">
        <w:rPr>
          <w:rFonts w:ascii="Times New Roman" w:hAnsi="Times New Roman" w:cs="Times New Roman"/>
          <w:i/>
          <w:iCs/>
          <w:sz w:val="24"/>
          <w:szCs w:val="24"/>
        </w:rPr>
        <w:t xml:space="preserve">How Much Profit Can </w:t>
      </w:r>
      <w:r w:rsidR="00355D16" w:rsidRPr="00355D16">
        <w:rPr>
          <w:rFonts w:ascii="Times New Roman" w:hAnsi="Times New Roman" w:cs="Times New Roman"/>
          <w:i/>
          <w:iCs/>
          <w:sz w:val="24"/>
          <w:szCs w:val="24"/>
        </w:rPr>
        <w:t>Non-Profit</w:t>
      </w:r>
      <w:r w:rsidRPr="00355D16">
        <w:rPr>
          <w:rFonts w:ascii="Times New Roman" w:hAnsi="Times New Roman" w:cs="Times New Roman"/>
          <w:i/>
          <w:iCs/>
          <w:sz w:val="24"/>
          <w:szCs w:val="24"/>
        </w:rPr>
        <w:t xml:space="preserve"> Organizations Make </w:t>
      </w:r>
      <w:r w:rsidR="00355D16" w:rsidRPr="00355D16">
        <w:rPr>
          <w:rFonts w:ascii="Times New Roman" w:hAnsi="Times New Roman" w:cs="Times New Roman"/>
          <w:i/>
          <w:iCs/>
          <w:sz w:val="24"/>
          <w:szCs w:val="24"/>
        </w:rPr>
        <w:t>Yearly</w:t>
      </w:r>
      <w:r w:rsidR="00355D16" w:rsidRPr="009558BD">
        <w:rPr>
          <w:rFonts w:ascii="Times New Roman" w:hAnsi="Times New Roman" w:cs="Times New Roman"/>
          <w:sz w:val="24"/>
          <w:szCs w:val="24"/>
        </w:rPr>
        <w:t>?</w:t>
      </w:r>
      <w:r w:rsidR="00355D16">
        <w:rPr>
          <w:rFonts w:ascii="Times New Roman" w:hAnsi="Times New Roman" w:cs="Times New Roman"/>
          <w:sz w:val="24"/>
          <w:szCs w:val="24"/>
        </w:rPr>
        <w:t xml:space="preserve"> Venture </w:t>
      </w:r>
      <w:r w:rsidR="00355D16">
        <w:rPr>
          <w:rFonts w:ascii="Times New Roman" w:hAnsi="Times New Roman" w:cs="Times New Roman"/>
          <w:sz w:val="24"/>
          <w:szCs w:val="24"/>
        </w:rPr>
        <w:tab/>
        <w:t>Magazine Ltd.</w:t>
      </w:r>
    </w:p>
    <w:p w14:paraId="0D5E38BB" w14:textId="7F80393B" w:rsidR="009558BD" w:rsidRPr="00F86058" w:rsidRDefault="00447ED8" w:rsidP="009558BD">
      <w:pPr>
        <w:ind w:firstLine="0"/>
        <w:rPr>
          <w:rFonts w:ascii="Times New Roman" w:hAnsi="Times New Roman" w:cs="Times New Roman"/>
          <w:sz w:val="24"/>
          <w:szCs w:val="24"/>
        </w:rPr>
      </w:pPr>
      <w:bookmarkStart w:id="16" w:name="_Hlk70003442"/>
      <w:r w:rsidRPr="00355D16">
        <w:rPr>
          <w:rFonts w:ascii="Times New Roman" w:hAnsi="Times New Roman" w:cs="Times New Roman"/>
          <w:sz w:val="24"/>
          <w:szCs w:val="24"/>
        </w:rPr>
        <w:t>Soboleva</w:t>
      </w:r>
      <w:bookmarkEnd w:id="16"/>
      <w:r w:rsidRPr="00355D16">
        <w:rPr>
          <w:rFonts w:ascii="Times New Roman" w:hAnsi="Times New Roman" w:cs="Times New Roman"/>
          <w:sz w:val="24"/>
          <w:szCs w:val="24"/>
        </w:rPr>
        <w:t xml:space="preserve">, Y. P., Matveev, V. V., Ilminskaya, S. A., Efimenko, I. S., Rezvyakova, I. V., &amp; </w:t>
      </w:r>
      <w:r w:rsidR="00F86058">
        <w:rPr>
          <w:rFonts w:ascii="Times New Roman" w:hAnsi="Times New Roman" w:cs="Times New Roman"/>
          <w:sz w:val="24"/>
          <w:szCs w:val="24"/>
        </w:rPr>
        <w:tab/>
      </w:r>
      <w:r w:rsidRPr="00355D16">
        <w:rPr>
          <w:rFonts w:ascii="Times New Roman" w:hAnsi="Times New Roman" w:cs="Times New Roman"/>
          <w:sz w:val="24"/>
          <w:szCs w:val="24"/>
        </w:rPr>
        <w:t xml:space="preserve">Mazur, L. V. (2018). </w:t>
      </w:r>
      <w:r w:rsidRPr="00F86058">
        <w:rPr>
          <w:rFonts w:ascii="Times New Roman" w:hAnsi="Times New Roman" w:cs="Times New Roman"/>
          <w:i/>
          <w:iCs/>
          <w:sz w:val="24"/>
          <w:szCs w:val="24"/>
        </w:rPr>
        <w:t xml:space="preserve">Monitoring </w:t>
      </w:r>
      <w:r w:rsidR="00F86058">
        <w:rPr>
          <w:rFonts w:ascii="Times New Roman" w:hAnsi="Times New Roman" w:cs="Times New Roman"/>
          <w:i/>
          <w:iCs/>
          <w:sz w:val="24"/>
          <w:szCs w:val="24"/>
        </w:rPr>
        <w:t>o</w:t>
      </w:r>
      <w:r w:rsidR="00F86058" w:rsidRPr="00F86058">
        <w:rPr>
          <w:rFonts w:ascii="Times New Roman" w:hAnsi="Times New Roman" w:cs="Times New Roman"/>
          <w:i/>
          <w:iCs/>
          <w:sz w:val="24"/>
          <w:szCs w:val="24"/>
        </w:rPr>
        <w:t xml:space="preserve">f Businesses Operations </w:t>
      </w:r>
      <w:r w:rsidR="00F86058">
        <w:rPr>
          <w:rFonts w:ascii="Times New Roman" w:hAnsi="Times New Roman" w:cs="Times New Roman"/>
          <w:i/>
          <w:iCs/>
          <w:sz w:val="24"/>
          <w:szCs w:val="24"/>
        </w:rPr>
        <w:t>w</w:t>
      </w:r>
      <w:r w:rsidR="00F86058" w:rsidRPr="00F86058">
        <w:rPr>
          <w:rFonts w:ascii="Times New Roman" w:hAnsi="Times New Roman" w:cs="Times New Roman"/>
          <w:i/>
          <w:iCs/>
          <w:sz w:val="24"/>
          <w:szCs w:val="24"/>
        </w:rPr>
        <w:t xml:space="preserve">ith Cash Flow </w:t>
      </w:r>
      <w:r w:rsidR="00F86058">
        <w:rPr>
          <w:rFonts w:ascii="Times New Roman" w:hAnsi="Times New Roman" w:cs="Times New Roman"/>
          <w:i/>
          <w:iCs/>
          <w:sz w:val="24"/>
          <w:szCs w:val="24"/>
        </w:rPr>
        <w:tab/>
      </w:r>
      <w:r w:rsidR="00F86058" w:rsidRPr="00F86058">
        <w:rPr>
          <w:rFonts w:ascii="Times New Roman" w:hAnsi="Times New Roman" w:cs="Times New Roman"/>
          <w:i/>
          <w:iCs/>
          <w:sz w:val="24"/>
          <w:szCs w:val="24"/>
        </w:rPr>
        <w:t>Analysis</w:t>
      </w:r>
      <w:r w:rsidRPr="00355D16">
        <w:rPr>
          <w:rFonts w:ascii="Times New Roman" w:hAnsi="Times New Roman" w:cs="Times New Roman"/>
          <w:sz w:val="24"/>
          <w:szCs w:val="24"/>
        </w:rPr>
        <w:t>. </w:t>
      </w:r>
      <w:r w:rsidRPr="00F86058">
        <w:rPr>
          <w:rFonts w:ascii="Times New Roman" w:hAnsi="Times New Roman" w:cs="Times New Roman"/>
          <w:sz w:val="24"/>
          <w:szCs w:val="24"/>
        </w:rPr>
        <w:t>International Journal of Civil Engineering and Technology, 9(11), 2034.</w:t>
      </w:r>
    </w:p>
    <w:p w14:paraId="52A8448D" w14:textId="33C40A6E" w:rsidR="00355D16" w:rsidRPr="00F86058" w:rsidRDefault="00447ED8" w:rsidP="009558BD">
      <w:pPr>
        <w:ind w:firstLine="0"/>
        <w:rPr>
          <w:rFonts w:ascii="Times New Roman" w:hAnsi="Times New Roman" w:cs="Times New Roman"/>
          <w:sz w:val="24"/>
          <w:szCs w:val="24"/>
        </w:rPr>
      </w:pPr>
      <w:bookmarkStart w:id="17" w:name="_Hlk70003366"/>
      <w:r w:rsidRPr="00F86058">
        <w:rPr>
          <w:rFonts w:ascii="Times New Roman" w:hAnsi="Times New Roman" w:cs="Times New Roman"/>
          <w:sz w:val="24"/>
          <w:szCs w:val="24"/>
        </w:rPr>
        <w:t>Zhou</w:t>
      </w:r>
      <w:bookmarkEnd w:id="17"/>
      <w:r w:rsidRPr="00F86058">
        <w:rPr>
          <w:rFonts w:ascii="Times New Roman" w:hAnsi="Times New Roman" w:cs="Times New Roman"/>
          <w:sz w:val="24"/>
          <w:szCs w:val="24"/>
        </w:rPr>
        <w:t xml:space="preserve">, Y. W., Guo, </w:t>
      </w:r>
      <w:r w:rsidRPr="00F86058">
        <w:rPr>
          <w:rFonts w:ascii="Times New Roman" w:hAnsi="Times New Roman" w:cs="Times New Roman"/>
          <w:sz w:val="24"/>
          <w:szCs w:val="24"/>
        </w:rPr>
        <w:t xml:space="preserve">J., &amp; Zhou, W. (2018). </w:t>
      </w:r>
      <w:r w:rsidRPr="00F86058">
        <w:rPr>
          <w:rFonts w:ascii="Times New Roman" w:hAnsi="Times New Roman" w:cs="Times New Roman"/>
          <w:i/>
          <w:iCs/>
          <w:sz w:val="24"/>
          <w:szCs w:val="24"/>
        </w:rPr>
        <w:t xml:space="preserve">Pricing/Service Strategies </w:t>
      </w:r>
      <w:r>
        <w:rPr>
          <w:rFonts w:ascii="Times New Roman" w:hAnsi="Times New Roman" w:cs="Times New Roman"/>
          <w:i/>
          <w:iCs/>
          <w:sz w:val="24"/>
          <w:szCs w:val="24"/>
        </w:rPr>
        <w:t>f</w:t>
      </w:r>
      <w:r w:rsidRPr="00F86058">
        <w:rPr>
          <w:rFonts w:ascii="Times New Roman" w:hAnsi="Times New Roman" w:cs="Times New Roman"/>
          <w:i/>
          <w:iCs/>
          <w:sz w:val="24"/>
          <w:szCs w:val="24"/>
        </w:rPr>
        <w:t xml:space="preserve">or </w:t>
      </w:r>
      <w:r>
        <w:rPr>
          <w:rFonts w:ascii="Times New Roman" w:hAnsi="Times New Roman" w:cs="Times New Roman"/>
          <w:i/>
          <w:iCs/>
          <w:sz w:val="24"/>
          <w:szCs w:val="24"/>
        </w:rPr>
        <w:t>a</w:t>
      </w:r>
      <w:r w:rsidRPr="00F86058">
        <w:rPr>
          <w:rFonts w:ascii="Times New Roman" w:hAnsi="Times New Roman" w:cs="Times New Roman"/>
          <w:i/>
          <w:iCs/>
          <w:sz w:val="24"/>
          <w:szCs w:val="24"/>
        </w:rPr>
        <w:t xml:space="preserve"> Dual-Channel Supply </w:t>
      </w:r>
      <w:r>
        <w:rPr>
          <w:rFonts w:ascii="Times New Roman" w:hAnsi="Times New Roman" w:cs="Times New Roman"/>
          <w:i/>
          <w:iCs/>
          <w:sz w:val="24"/>
          <w:szCs w:val="24"/>
        </w:rPr>
        <w:tab/>
      </w:r>
      <w:r w:rsidRPr="00F86058">
        <w:rPr>
          <w:rFonts w:ascii="Times New Roman" w:hAnsi="Times New Roman" w:cs="Times New Roman"/>
          <w:i/>
          <w:iCs/>
          <w:sz w:val="24"/>
          <w:szCs w:val="24"/>
        </w:rPr>
        <w:t xml:space="preserve">Chain </w:t>
      </w:r>
      <w:r>
        <w:rPr>
          <w:rFonts w:ascii="Times New Roman" w:hAnsi="Times New Roman" w:cs="Times New Roman"/>
          <w:i/>
          <w:iCs/>
          <w:sz w:val="24"/>
          <w:szCs w:val="24"/>
        </w:rPr>
        <w:t>w</w:t>
      </w:r>
      <w:r w:rsidRPr="00F86058">
        <w:rPr>
          <w:rFonts w:ascii="Times New Roman" w:hAnsi="Times New Roman" w:cs="Times New Roman"/>
          <w:i/>
          <w:iCs/>
          <w:sz w:val="24"/>
          <w:szCs w:val="24"/>
        </w:rPr>
        <w:t xml:space="preserve">ith Free-Riding </w:t>
      </w:r>
      <w:r>
        <w:rPr>
          <w:rFonts w:ascii="Times New Roman" w:hAnsi="Times New Roman" w:cs="Times New Roman"/>
          <w:i/>
          <w:iCs/>
          <w:sz w:val="24"/>
          <w:szCs w:val="24"/>
        </w:rPr>
        <w:t>a</w:t>
      </w:r>
      <w:r w:rsidRPr="00F86058">
        <w:rPr>
          <w:rFonts w:ascii="Times New Roman" w:hAnsi="Times New Roman" w:cs="Times New Roman"/>
          <w:i/>
          <w:iCs/>
          <w:sz w:val="24"/>
          <w:szCs w:val="24"/>
        </w:rPr>
        <w:t>nd Service-Cost Sharing.</w:t>
      </w:r>
      <w:r w:rsidRPr="00F86058">
        <w:rPr>
          <w:rFonts w:ascii="Times New Roman" w:hAnsi="Times New Roman" w:cs="Times New Roman"/>
          <w:sz w:val="24"/>
          <w:szCs w:val="24"/>
        </w:rPr>
        <w:t xml:space="preserve"> International Journal of Production </w:t>
      </w:r>
      <w:r>
        <w:rPr>
          <w:rFonts w:ascii="Times New Roman" w:hAnsi="Times New Roman" w:cs="Times New Roman"/>
          <w:sz w:val="24"/>
          <w:szCs w:val="24"/>
        </w:rPr>
        <w:tab/>
      </w:r>
      <w:r w:rsidRPr="00F86058">
        <w:rPr>
          <w:rFonts w:ascii="Times New Roman" w:hAnsi="Times New Roman" w:cs="Times New Roman"/>
          <w:sz w:val="24"/>
          <w:szCs w:val="24"/>
        </w:rPr>
        <w:t>Economics, 196, 198-210</w:t>
      </w:r>
      <w:r w:rsidR="00142A1A">
        <w:rPr>
          <w:rFonts w:ascii="Times New Roman" w:hAnsi="Times New Roman" w:cs="Times New Roman"/>
          <w:sz w:val="24"/>
          <w:szCs w:val="24"/>
        </w:rPr>
        <w:t xml:space="preserve">. </w:t>
      </w:r>
    </w:p>
    <w:sectPr w:rsidR="00355D16" w:rsidRPr="00F86058" w:rsidSect="009242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58C24" w14:textId="77777777" w:rsidR="00447ED8" w:rsidRDefault="00447ED8">
      <w:pPr>
        <w:spacing w:after="0" w:line="240" w:lineRule="auto"/>
      </w:pPr>
      <w:r>
        <w:separator/>
      </w:r>
    </w:p>
  </w:endnote>
  <w:endnote w:type="continuationSeparator" w:id="0">
    <w:p w14:paraId="708BCBE9" w14:textId="77777777" w:rsidR="00447ED8" w:rsidRDefault="0044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F8795" w14:textId="77777777" w:rsidR="00447ED8" w:rsidRDefault="00447ED8">
      <w:pPr>
        <w:spacing w:after="0" w:line="240" w:lineRule="auto"/>
      </w:pPr>
      <w:r>
        <w:separator/>
      </w:r>
    </w:p>
  </w:footnote>
  <w:footnote w:type="continuationSeparator" w:id="0">
    <w:p w14:paraId="1FA9A4C5" w14:textId="77777777" w:rsidR="00447ED8" w:rsidRDefault="00447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9624A" w14:textId="457D00A3" w:rsidR="00980B54" w:rsidRPr="00C07FB6" w:rsidRDefault="00447ED8" w:rsidP="00C07FB6">
    <w:pPr>
      <w:pStyle w:val="Header"/>
      <w:ind w:firstLine="0"/>
      <w:rPr>
        <w:rFonts w:ascii="Times New Roman" w:hAnsi="Times New Roman" w:cs="Times New Roman"/>
        <w:sz w:val="24"/>
        <w:szCs w:val="24"/>
      </w:rPr>
    </w:pPr>
    <w:r w:rsidRPr="00C07FB6">
      <w:rPr>
        <w:rFonts w:ascii="Times New Roman" w:hAnsi="Times New Roman" w:cs="Times New Roman"/>
        <w:sz w:val="24"/>
        <w:szCs w:val="24"/>
      </w:rPr>
      <w:t>FINANCE</w:t>
    </w:r>
    <w:sdt>
      <w:sdtPr>
        <w:rPr>
          <w:rFonts w:ascii="Times New Roman" w:hAnsi="Times New Roman" w:cs="Times New Roman"/>
          <w:sz w:val="24"/>
          <w:szCs w:val="24"/>
        </w:rPr>
        <w:id w:val="76496537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07FB6">
          <w:rPr>
            <w:rFonts w:ascii="Times New Roman" w:hAnsi="Times New Roman" w:cs="Times New Roman"/>
            <w:sz w:val="24"/>
            <w:szCs w:val="24"/>
          </w:rPr>
          <w:fldChar w:fldCharType="begin"/>
        </w:r>
        <w:r w:rsidRPr="00C07FB6">
          <w:rPr>
            <w:rFonts w:ascii="Times New Roman" w:hAnsi="Times New Roman" w:cs="Times New Roman"/>
            <w:sz w:val="24"/>
            <w:szCs w:val="24"/>
          </w:rPr>
          <w:instrText xml:space="preserve"> PAGE   \* MERGEFORMAT </w:instrText>
        </w:r>
        <w:r w:rsidRPr="00C07FB6">
          <w:rPr>
            <w:rFonts w:ascii="Times New Roman" w:hAnsi="Times New Roman" w:cs="Times New Roman"/>
            <w:sz w:val="24"/>
            <w:szCs w:val="24"/>
          </w:rPr>
          <w:fldChar w:fldCharType="separate"/>
        </w:r>
        <w:r w:rsidRPr="00C07FB6">
          <w:rPr>
            <w:rFonts w:ascii="Times New Roman" w:hAnsi="Times New Roman" w:cs="Times New Roman"/>
            <w:noProof/>
            <w:sz w:val="24"/>
            <w:szCs w:val="24"/>
          </w:rPr>
          <w:t>2</w:t>
        </w:r>
        <w:r w:rsidRPr="00C07FB6">
          <w:rPr>
            <w:rFonts w:ascii="Times New Roman" w:hAnsi="Times New Roman" w:cs="Times New Roman"/>
            <w:noProof/>
            <w:sz w:val="24"/>
            <w:szCs w:val="24"/>
          </w:rPr>
          <w:fldChar w:fldCharType="end"/>
        </w:r>
      </w:sdtContent>
    </w:sdt>
  </w:p>
  <w:p w14:paraId="641B55BB" w14:textId="77777777" w:rsidR="00980B54" w:rsidRPr="00C07FB6" w:rsidRDefault="00980B54" w:rsidP="009242F6">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17375159"/>
      <w:docPartObj>
        <w:docPartGallery w:val="Page Numbers (Top of Page)"/>
        <w:docPartUnique/>
      </w:docPartObj>
    </w:sdtPr>
    <w:sdtEndPr>
      <w:rPr>
        <w:noProof/>
      </w:rPr>
    </w:sdtEndPr>
    <w:sdtContent>
      <w:p w14:paraId="0B6D018D" w14:textId="5F72E3BB" w:rsidR="00980B54" w:rsidRPr="009242F6" w:rsidRDefault="00447ED8" w:rsidP="009242F6">
        <w:pPr>
          <w:pStyle w:val="Header"/>
          <w:ind w:firstLine="0"/>
          <w:rPr>
            <w:rFonts w:ascii="Times New Roman" w:hAnsi="Times New Roman" w:cs="Times New Roman"/>
            <w:sz w:val="24"/>
            <w:szCs w:val="24"/>
          </w:rPr>
        </w:pPr>
        <w:r>
          <w:rPr>
            <w:rFonts w:ascii="Times New Roman" w:hAnsi="Times New Roman" w:cs="Times New Roman"/>
            <w:sz w:val="24"/>
            <w:szCs w:val="24"/>
          </w:rPr>
          <w:t xml:space="preserve">Running head: FINANCE                                                                                                                </w:t>
        </w:r>
        <w:r w:rsidRPr="009242F6">
          <w:rPr>
            <w:rFonts w:ascii="Times New Roman" w:hAnsi="Times New Roman" w:cs="Times New Roman"/>
            <w:sz w:val="24"/>
            <w:szCs w:val="24"/>
          </w:rPr>
          <w:fldChar w:fldCharType="begin"/>
        </w:r>
        <w:r w:rsidRPr="009242F6">
          <w:rPr>
            <w:rFonts w:ascii="Times New Roman" w:hAnsi="Times New Roman" w:cs="Times New Roman"/>
            <w:sz w:val="24"/>
            <w:szCs w:val="24"/>
          </w:rPr>
          <w:instrText xml:space="preserve"> PAGE   \* MERGEFORMAT </w:instrText>
        </w:r>
        <w:r w:rsidRPr="009242F6">
          <w:rPr>
            <w:rFonts w:ascii="Times New Roman" w:hAnsi="Times New Roman" w:cs="Times New Roman"/>
            <w:sz w:val="24"/>
            <w:szCs w:val="24"/>
          </w:rPr>
          <w:fldChar w:fldCharType="separate"/>
        </w:r>
        <w:r w:rsidRPr="009242F6">
          <w:rPr>
            <w:rFonts w:ascii="Times New Roman" w:hAnsi="Times New Roman" w:cs="Times New Roman"/>
            <w:noProof/>
            <w:sz w:val="24"/>
            <w:szCs w:val="24"/>
          </w:rPr>
          <w:t>2</w:t>
        </w:r>
        <w:r w:rsidRPr="009242F6">
          <w:rPr>
            <w:rFonts w:ascii="Times New Roman" w:hAnsi="Times New Roman" w:cs="Times New Roman"/>
            <w:noProof/>
            <w:sz w:val="24"/>
            <w:szCs w:val="24"/>
          </w:rPr>
          <w:fldChar w:fldCharType="end"/>
        </w:r>
      </w:p>
    </w:sdtContent>
  </w:sdt>
  <w:p w14:paraId="68ABEDA8" w14:textId="77777777" w:rsidR="00980B54" w:rsidRPr="009242F6" w:rsidRDefault="00980B5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F6"/>
    <w:rsid w:val="00037293"/>
    <w:rsid w:val="000A554C"/>
    <w:rsid w:val="00122341"/>
    <w:rsid w:val="0013675D"/>
    <w:rsid w:val="001402E5"/>
    <w:rsid w:val="00142A1A"/>
    <w:rsid w:val="001962AA"/>
    <w:rsid w:val="001A1240"/>
    <w:rsid w:val="001C391C"/>
    <w:rsid w:val="001F2E42"/>
    <w:rsid w:val="002723E1"/>
    <w:rsid w:val="002F44A8"/>
    <w:rsid w:val="00301876"/>
    <w:rsid w:val="00343E69"/>
    <w:rsid w:val="00355D16"/>
    <w:rsid w:val="00394D20"/>
    <w:rsid w:val="003B56C3"/>
    <w:rsid w:val="003D7F78"/>
    <w:rsid w:val="00447ED8"/>
    <w:rsid w:val="00486E1B"/>
    <w:rsid w:val="004A4B00"/>
    <w:rsid w:val="004B2E1D"/>
    <w:rsid w:val="005B4A18"/>
    <w:rsid w:val="005D08A4"/>
    <w:rsid w:val="006051BB"/>
    <w:rsid w:val="00646684"/>
    <w:rsid w:val="0067555A"/>
    <w:rsid w:val="0067763E"/>
    <w:rsid w:val="006C5995"/>
    <w:rsid w:val="007220D0"/>
    <w:rsid w:val="007B2941"/>
    <w:rsid w:val="007B7214"/>
    <w:rsid w:val="008109DF"/>
    <w:rsid w:val="0081487E"/>
    <w:rsid w:val="00814F44"/>
    <w:rsid w:val="0088468B"/>
    <w:rsid w:val="008C5C67"/>
    <w:rsid w:val="008D0555"/>
    <w:rsid w:val="008F6E4A"/>
    <w:rsid w:val="008F7ED8"/>
    <w:rsid w:val="009242F6"/>
    <w:rsid w:val="009558BD"/>
    <w:rsid w:val="00980B54"/>
    <w:rsid w:val="00A16E36"/>
    <w:rsid w:val="00A54DCF"/>
    <w:rsid w:val="00AF3AE1"/>
    <w:rsid w:val="00B554C5"/>
    <w:rsid w:val="00B57571"/>
    <w:rsid w:val="00B6509D"/>
    <w:rsid w:val="00BB37F4"/>
    <w:rsid w:val="00BD760D"/>
    <w:rsid w:val="00C0287B"/>
    <w:rsid w:val="00C07FB6"/>
    <w:rsid w:val="00C30482"/>
    <w:rsid w:val="00C815C2"/>
    <w:rsid w:val="00CD42D7"/>
    <w:rsid w:val="00D051CF"/>
    <w:rsid w:val="00D4654D"/>
    <w:rsid w:val="00D74F04"/>
    <w:rsid w:val="00D820F5"/>
    <w:rsid w:val="00DA2BE6"/>
    <w:rsid w:val="00DB46D8"/>
    <w:rsid w:val="00DB4E5B"/>
    <w:rsid w:val="00EC5C2E"/>
    <w:rsid w:val="00EF14F0"/>
    <w:rsid w:val="00F05C44"/>
    <w:rsid w:val="00F061AE"/>
    <w:rsid w:val="00F1107F"/>
    <w:rsid w:val="00F12E2F"/>
    <w:rsid w:val="00F86058"/>
    <w:rsid w:val="00FA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6140"/>
  <w15:chartTrackingRefBased/>
  <w15:docId w15:val="{8956E2CC-AD73-4CB8-9F44-368DE2B2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5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F6"/>
  </w:style>
  <w:style w:type="paragraph" w:styleId="Footer">
    <w:name w:val="footer"/>
    <w:basedOn w:val="Normal"/>
    <w:link w:val="FooterChar"/>
    <w:uiPriority w:val="99"/>
    <w:unhideWhenUsed/>
    <w:rsid w:val="00924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F6"/>
  </w:style>
  <w:style w:type="character" w:customStyle="1" w:styleId="Heading1Char">
    <w:name w:val="Heading 1 Char"/>
    <w:basedOn w:val="DefaultParagraphFont"/>
    <w:link w:val="Heading1"/>
    <w:uiPriority w:val="9"/>
    <w:rsid w:val="009558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2441</TotalTime>
  <Pages>10</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2021-04-20T18:06:00Z</dcterms:created>
  <dcterms:modified xsi:type="dcterms:W3CDTF">2021-04-22T14:42:00Z</dcterms:modified>
</cp:coreProperties>
</file>