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8A5B78" w14:textId="7360C52A" w:rsidR="00C1210F" w:rsidRPr="00CC6A03" w:rsidRDefault="00C1210F" w:rsidP="00C1210F">
      <w:pPr>
        <w:shd w:val="clear" w:color="auto" w:fill="F4F4F4"/>
        <w:spacing w:after="240" w:line="240" w:lineRule="auto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C6A03">
        <w:rPr>
          <w:rFonts w:asciiTheme="minorHAnsi" w:hAnsiTheme="minorHAnsi" w:cstheme="minorHAnsi"/>
          <w:color w:val="000000"/>
          <w:sz w:val="22"/>
          <w:szCs w:val="22"/>
          <w:shd w:val="clear" w:color="auto" w:fill="F4F4F4"/>
        </w:rPr>
        <w:t xml:space="preserve">Using the information on the next page, create 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a two-page memorandum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in 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  <w:highlight w:val="yellow"/>
        </w:rPr>
        <w:t>Word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  <w:highlight w:val="yellow"/>
        </w:rPr>
        <w:t xml:space="preserve"> plus appendices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  <w:highlight w:val="yellow"/>
        </w:rPr>
        <w:t xml:space="preserve"> in Excel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that summarize and report the results of the capital budgeting project conducted. 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  <w:highlight w:val="yellow"/>
        </w:rPr>
        <w:t>Send the completed memo and the excel spreadsheets back to me.</w:t>
      </w:r>
    </w:p>
    <w:p w14:paraId="6AE3CA5B" w14:textId="77777777" w:rsidR="00C1210F" w:rsidRPr="00CC6A03" w:rsidRDefault="00C1210F" w:rsidP="00C1210F">
      <w:pPr>
        <w:shd w:val="clear" w:color="auto" w:fill="F4F4F4"/>
        <w:spacing w:after="240" w:line="240" w:lineRule="auto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The memorandum should contain </w:t>
      </w:r>
      <w:r w:rsidRPr="00CC6A03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</w:rPr>
        <w:t>at least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 4 sections:</w:t>
      </w:r>
    </w:p>
    <w:p w14:paraId="3FD6F500" w14:textId="77777777" w:rsidR="00C1210F" w:rsidRPr="00CC6A03" w:rsidRDefault="00C1210F" w:rsidP="00C1210F">
      <w:pPr>
        <w:shd w:val="clear" w:color="auto" w:fill="F4F4F4"/>
        <w:spacing w:after="240" w:line="240" w:lineRule="auto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 1) Contain an introduction</w:t>
      </w:r>
    </w:p>
    <w:p w14:paraId="3481E93A" w14:textId="77777777" w:rsidR="00C1210F" w:rsidRPr="00CC6A03" w:rsidRDefault="00C1210F" w:rsidP="00C1210F">
      <w:pPr>
        <w:shd w:val="clear" w:color="auto" w:fill="F4F4F4"/>
        <w:spacing w:after="240" w:line="240" w:lineRule="auto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2) Provide any necessary explanation and background to understand the project.</w:t>
      </w:r>
    </w:p>
    <w:p w14:paraId="76DD22F2" w14:textId="77777777" w:rsidR="00C1210F" w:rsidRPr="00CC6A03" w:rsidRDefault="00C1210F" w:rsidP="00C1210F">
      <w:pPr>
        <w:shd w:val="clear" w:color="auto" w:fill="F4F4F4"/>
        <w:spacing w:after="240" w:line="240" w:lineRule="auto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3) Summarize the results that are included in 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  <w:highlight w:val="yellow"/>
        </w:rPr>
        <w:t>the appendix (EXCEL Worksheet).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  The writer should reference key financial concepts in the memo including:</w:t>
      </w:r>
    </w:p>
    <w:p w14:paraId="1C9285B1" w14:textId="77777777" w:rsidR="00C1210F" w:rsidRPr="00CC6A03" w:rsidRDefault="00C1210F" w:rsidP="00C1210F">
      <w:pPr>
        <w:shd w:val="clear" w:color="auto" w:fill="F4F4F4"/>
        <w:spacing w:after="240" w:line="240" w:lineRule="auto"/>
        <w:ind w:left="720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1) Initial cash flows, operating cash flows and terminal cash flow.</w:t>
      </w:r>
    </w:p>
    <w:p w14:paraId="3C1FA0CE" w14:textId="77777777" w:rsidR="00C1210F" w:rsidRPr="00CC6A03" w:rsidRDefault="00C1210F" w:rsidP="00C1210F">
      <w:pPr>
        <w:shd w:val="clear" w:color="auto" w:fill="F4F4F4"/>
        <w:spacing w:after="240" w:line="240" w:lineRule="auto"/>
        <w:ind w:left="720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2) Payba</w:t>
      </w:r>
      <w:bookmarkStart w:id="0" w:name="_GoBack"/>
      <w:bookmarkEnd w:id="0"/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ck; IRR; NPV; NPV profile.</w:t>
      </w:r>
    </w:p>
    <w:p w14:paraId="2468DFF2" w14:textId="77777777" w:rsidR="00C1210F" w:rsidRPr="00CC6A03" w:rsidRDefault="00C1210F" w:rsidP="00C1210F">
      <w:pPr>
        <w:shd w:val="clear" w:color="auto" w:fill="F4F4F4"/>
        <w:spacing w:after="240" w:line="240" w:lineRule="auto"/>
        <w:ind w:left="720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3) Sensitivity/Scenario analysis</w:t>
      </w:r>
    </w:p>
    <w:p w14:paraId="666409F9" w14:textId="77777777" w:rsidR="00C1210F" w:rsidRPr="00CC6A03" w:rsidRDefault="00C1210F" w:rsidP="00C1210F">
      <w:pPr>
        <w:shd w:val="clear" w:color="auto" w:fill="F4F4F4"/>
        <w:spacing w:after="240" w:line="240" w:lineRule="auto"/>
        <w:ind w:left="720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4) Financing </w:t>
      </w:r>
    </w:p>
    <w:p w14:paraId="26DF851A" w14:textId="77777777" w:rsidR="00C1210F" w:rsidRPr="00CC6A03" w:rsidRDefault="00C1210F" w:rsidP="00C1210F">
      <w:pPr>
        <w:shd w:val="clear" w:color="auto" w:fill="F4F4F4"/>
        <w:spacing w:after="240" w:line="240" w:lineRule="auto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4) Provide some type of concluding comments.</w:t>
      </w:r>
    </w:p>
    <w:p w14:paraId="680202A5" w14:textId="77777777" w:rsidR="00C1210F" w:rsidRPr="00CC6A03" w:rsidRDefault="00C1210F" w:rsidP="00C1210F">
      <w:pPr>
        <w:shd w:val="clear" w:color="auto" w:fill="F4F4F4"/>
        <w:spacing w:after="240" w:line="240" w:lineRule="auto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  <w:highlight w:val="yellow"/>
        </w:rPr>
        <w:t>The actual computations and or explanation of the computations should be in the attached EXCEL spreadsheet.</w:t>
      </w:r>
    </w:p>
    <w:p w14:paraId="302C69BB" w14:textId="77777777" w:rsidR="00C1210F" w:rsidRPr="00CC6A03" w:rsidRDefault="00C1210F" w:rsidP="00C1210F">
      <w:pPr>
        <w:shd w:val="clear" w:color="auto" w:fill="F4F4F4"/>
        <w:spacing w:after="240" w:line="240" w:lineRule="auto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The memorandum should be written assuming that the reader understands the material in this course.  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  <w:highlight w:val="yellow"/>
        </w:rPr>
        <w:t xml:space="preserve">When you write you will share the specific details and results associated with the project, you </w:t>
      </w:r>
      <w:r w:rsidRPr="00CC6A03">
        <w:rPr>
          <w:rFonts w:asciiTheme="minorHAnsi" w:eastAsia="Times New Roman" w:hAnsiTheme="minorHAnsi" w:cstheme="minorHAnsi"/>
          <w:b/>
          <w:color w:val="000000"/>
          <w:sz w:val="22"/>
          <w:szCs w:val="22"/>
          <w:highlight w:val="yellow"/>
          <w:u w:val="single"/>
        </w:rPr>
        <w:t xml:space="preserve">should not 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  <w:highlight w:val="yellow"/>
        </w:rPr>
        <w:t>be explaining financial concepts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.</w:t>
      </w:r>
    </w:p>
    <w:p w14:paraId="32E0F317" w14:textId="298A2CCC" w:rsidR="00C1210F" w:rsidRPr="00CC6A03" w:rsidRDefault="00C1210F" w:rsidP="00C1210F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>Everything you turn in will be either created in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Microsoft Word and</w:t>
      </w:r>
      <w:r w:rsidRPr="00CC6A03">
        <w:rPr>
          <w:rFonts w:asciiTheme="minorHAnsi" w:eastAsia="Times New Roman" w:hAnsiTheme="minorHAnsi" w:cstheme="minorHAnsi"/>
          <w:color w:val="000000"/>
          <w:sz w:val="22"/>
          <w:szCs w:val="22"/>
        </w:rPr>
        <w:t xml:space="preserve"> Excel.  Two page maximum (single-spaced) applies to the memorandum (the excel files can contain many pages). </w:t>
      </w:r>
    </w:p>
    <w:p w14:paraId="00ADC73C" w14:textId="34F61F4F" w:rsidR="00CC6A03" w:rsidRDefault="00CC6A03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89BB56B" w14:textId="6E3D9F05" w:rsidR="00E02BCB" w:rsidRPr="00006004" w:rsidRDefault="00E02BCB" w:rsidP="00006004">
      <w:pPr>
        <w:spacing w:after="0" w:line="240" w:lineRule="auto"/>
        <w:rPr>
          <w:b/>
          <w:bCs/>
          <w:sz w:val="22"/>
          <w:szCs w:val="22"/>
        </w:rPr>
      </w:pPr>
      <w:r w:rsidRPr="00006004">
        <w:rPr>
          <w:b/>
          <w:bCs/>
          <w:sz w:val="22"/>
          <w:szCs w:val="22"/>
        </w:rPr>
        <w:lastRenderedPageBreak/>
        <w:t>Project Summary</w:t>
      </w:r>
    </w:p>
    <w:p w14:paraId="33C47FA6" w14:textId="39047B54" w:rsidR="0049433D" w:rsidRPr="00006004" w:rsidRDefault="00E52D57" w:rsidP="00006004">
      <w:pPr>
        <w:spacing w:after="0" w:line="240" w:lineRule="auto"/>
        <w:ind w:firstLine="720"/>
        <w:rPr>
          <w:sz w:val="22"/>
          <w:szCs w:val="22"/>
        </w:rPr>
      </w:pPr>
      <w:r w:rsidRPr="00006004">
        <w:rPr>
          <w:sz w:val="22"/>
          <w:szCs w:val="22"/>
        </w:rPr>
        <w:t xml:space="preserve"> The idea is to open a </w:t>
      </w:r>
      <w:r w:rsidR="003467E7" w:rsidRPr="00006004">
        <w:rPr>
          <w:sz w:val="22"/>
          <w:szCs w:val="22"/>
        </w:rPr>
        <w:t>new restaurant</w:t>
      </w:r>
      <w:r w:rsidRPr="00006004">
        <w:rPr>
          <w:sz w:val="22"/>
          <w:szCs w:val="22"/>
        </w:rPr>
        <w:t xml:space="preserve"> in a post COVID19 world and offer good food in a safe and socially distant environment</w:t>
      </w:r>
      <w:r w:rsidR="0036315C" w:rsidRPr="00006004">
        <w:rPr>
          <w:sz w:val="22"/>
          <w:szCs w:val="22"/>
        </w:rPr>
        <w:t>.</w:t>
      </w:r>
      <w:r w:rsidRPr="00006004">
        <w:rPr>
          <w:sz w:val="22"/>
          <w:szCs w:val="22"/>
        </w:rPr>
        <w:t xml:space="preserve">  The concept would be centered around safety and higher health standards than exist today.  We would take advantage of the crisis and improve the way restaurants operate</w:t>
      </w:r>
      <w:r w:rsidR="0049433D" w:rsidRPr="00006004">
        <w:rPr>
          <w:sz w:val="22"/>
          <w:szCs w:val="22"/>
        </w:rPr>
        <w:t xml:space="preserve"> which in turn would appeal to a now more cautious consumer</w:t>
      </w:r>
      <w:r w:rsidRPr="00006004">
        <w:rPr>
          <w:sz w:val="22"/>
          <w:szCs w:val="22"/>
        </w:rPr>
        <w:t xml:space="preserve">. </w:t>
      </w:r>
      <w:r w:rsidR="0049433D" w:rsidRPr="00006004">
        <w:rPr>
          <w:sz w:val="22"/>
          <w:szCs w:val="22"/>
        </w:rPr>
        <w:t xml:space="preserve">The restaurant would be much smaller than a typical restaurant due to social distancing concepts.  </w:t>
      </w:r>
      <w:r w:rsidRPr="00006004">
        <w:rPr>
          <w:sz w:val="22"/>
          <w:szCs w:val="22"/>
        </w:rPr>
        <w:t xml:space="preserve">The shift in </w:t>
      </w:r>
      <w:r w:rsidR="0049433D" w:rsidRPr="00006004">
        <w:rPr>
          <w:sz w:val="22"/>
          <w:szCs w:val="22"/>
        </w:rPr>
        <w:t xml:space="preserve">smaller space would allow for more money to be allocated to personal protection equipment (PPE) and cleaning equipment.  </w:t>
      </w:r>
    </w:p>
    <w:p w14:paraId="6DBC8694" w14:textId="77777777" w:rsidR="00006004" w:rsidRDefault="00006004" w:rsidP="00006004">
      <w:pPr>
        <w:pStyle w:val="NormalWeb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</w:p>
    <w:p w14:paraId="66E35F11" w14:textId="12A20C3F" w:rsidR="0049433D" w:rsidRPr="00006004" w:rsidRDefault="0049433D" w:rsidP="00006004">
      <w:pPr>
        <w:pStyle w:val="NormalWeb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006004">
        <w:rPr>
          <w:b/>
          <w:color w:val="000000"/>
          <w:sz w:val="22"/>
          <w:szCs w:val="22"/>
          <w:u w:val="single"/>
        </w:rPr>
        <w:t>Initial Cash Flows</w:t>
      </w:r>
      <w:r w:rsidRPr="00006004">
        <w:rPr>
          <w:color w:val="000000"/>
          <w:sz w:val="22"/>
          <w:szCs w:val="22"/>
        </w:rPr>
        <w:t xml:space="preserve"> = $2</w:t>
      </w:r>
      <w:r w:rsidR="00E409DC" w:rsidRPr="00006004">
        <w:rPr>
          <w:color w:val="000000"/>
          <w:sz w:val="22"/>
          <w:szCs w:val="22"/>
        </w:rPr>
        <w:t>95</w:t>
      </w:r>
      <w:r w:rsidRPr="00006004">
        <w:rPr>
          <w:color w:val="000000"/>
          <w:sz w:val="22"/>
          <w:szCs w:val="22"/>
        </w:rPr>
        <w:t xml:space="preserve">,000 which will include </w:t>
      </w:r>
      <w:r w:rsidR="00D27142" w:rsidRPr="00006004">
        <w:rPr>
          <w:color w:val="000000"/>
          <w:sz w:val="22"/>
          <w:szCs w:val="22"/>
        </w:rPr>
        <w:t>building, land, equipment, administrative and material costs.  The national average for a restaurant space is 4,000 square feet.  This restaurant will</w:t>
      </w:r>
      <w:r w:rsidR="00814E21" w:rsidRPr="00006004">
        <w:rPr>
          <w:color w:val="000000"/>
          <w:sz w:val="22"/>
          <w:szCs w:val="22"/>
        </w:rPr>
        <w:t xml:space="preserve"> be just over 2,000 square feet in Atlanta where the current asking price is $195,000</w:t>
      </w:r>
      <w:r w:rsidR="00D27142" w:rsidRPr="00006004">
        <w:rPr>
          <w:color w:val="000000"/>
          <w:sz w:val="22"/>
          <w:szCs w:val="22"/>
        </w:rPr>
        <w:t xml:space="preserve">.  The current breakdown of the initial cash flows: </w:t>
      </w:r>
    </w:p>
    <w:p w14:paraId="63C56C4E" w14:textId="113220F6" w:rsidR="00D27142" w:rsidRPr="00006004" w:rsidRDefault="00D27142" w:rsidP="0000600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06004">
        <w:rPr>
          <w:color w:val="000000"/>
          <w:sz w:val="22"/>
          <w:szCs w:val="22"/>
        </w:rPr>
        <w:t>Building = $</w:t>
      </w:r>
      <w:r w:rsidR="00814E21" w:rsidRPr="00006004">
        <w:rPr>
          <w:color w:val="000000"/>
          <w:sz w:val="22"/>
          <w:szCs w:val="22"/>
        </w:rPr>
        <w:t>195</w:t>
      </w:r>
      <w:r w:rsidRPr="00006004">
        <w:rPr>
          <w:color w:val="000000"/>
          <w:sz w:val="22"/>
          <w:szCs w:val="22"/>
        </w:rPr>
        <w:t>,000</w:t>
      </w:r>
    </w:p>
    <w:p w14:paraId="11B1B001" w14:textId="0DAB7380" w:rsidR="00D27142" w:rsidRPr="00006004" w:rsidRDefault="00D27142" w:rsidP="0000600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06004">
        <w:rPr>
          <w:color w:val="000000"/>
          <w:sz w:val="22"/>
          <w:szCs w:val="22"/>
        </w:rPr>
        <w:t>Land = $45,000</w:t>
      </w:r>
    </w:p>
    <w:p w14:paraId="057AA8AE" w14:textId="3BA65683" w:rsidR="00D27142" w:rsidRPr="00006004" w:rsidRDefault="00D27142" w:rsidP="0000600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06004">
        <w:rPr>
          <w:color w:val="000000"/>
          <w:sz w:val="22"/>
          <w:szCs w:val="22"/>
        </w:rPr>
        <w:t xml:space="preserve">Equipment </w:t>
      </w:r>
      <w:r w:rsidR="00814E21" w:rsidRPr="00006004">
        <w:rPr>
          <w:color w:val="000000"/>
          <w:sz w:val="22"/>
          <w:szCs w:val="22"/>
        </w:rPr>
        <w:t xml:space="preserve">Upgrades </w:t>
      </w:r>
      <w:r w:rsidRPr="00006004">
        <w:rPr>
          <w:color w:val="000000"/>
          <w:sz w:val="22"/>
          <w:szCs w:val="22"/>
        </w:rPr>
        <w:t>= $</w:t>
      </w:r>
      <w:r w:rsidR="00814E21" w:rsidRPr="00006004">
        <w:rPr>
          <w:color w:val="000000"/>
          <w:sz w:val="22"/>
          <w:szCs w:val="22"/>
        </w:rPr>
        <w:t>50</w:t>
      </w:r>
      <w:r w:rsidRPr="00006004">
        <w:rPr>
          <w:color w:val="000000"/>
          <w:sz w:val="22"/>
          <w:szCs w:val="22"/>
        </w:rPr>
        <w:t>,000</w:t>
      </w:r>
    </w:p>
    <w:p w14:paraId="7751C62A" w14:textId="7BE643DB" w:rsidR="00E409DC" w:rsidRPr="00006004" w:rsidRDefault="00E409DC" w:rsidP="0000600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06004">
        <w:rPr>
          <w:color w:val="000000"/>
          <w:sz w:val="22"/>
          <w:szCs w:val="22"/>
        </w:rPr>
        <w:t>Administrative &amp; Material = $5,000</w:t>
      </w:r>
    </w:p>
    <w:p w14:paraId="7B0B5DB3" w14:textId="7AF038AB" w:rsidR="00E409DC" w:rsidRPr="00006004" w:rsidRDefault="00E409DC" w:rsidP="00006004">
      <w:pPr>
        <w:pStyle w:val="NormalWeb"/>
        <w:shd w:val="clear" w:color="auto" w:fill="FFFFFF"/>
        <w:spacing w:before="0" w:beforeAutospacing="0" w:after="0" w:afterAutospacing="0"/>
        <w:ind w:left="360"/>
        <w:rPr>
          <w:color w:val="000000"/>
          <w:sz w:val="22"/>
          <w:szCs w:val="22"/>
        </w:rPr>
      </w:pPr>
    </w:p>
    <w:p w14:paraId="0A16A86F" w14:textId="5C4D53A1" w:rsidR="00D27142" w:rsidRPr="00006004" w:rsidRDefault="00D27142" w:rsidP="00006004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5B15DDC0" w14:textId="2073C284" w:rsidR="0049433D" w:rsidRPr="00006004" w:rsidRDefault="0049433D" w:rsidP="00006004">
      <w:pPr>
        <w:pStyle w:val="NormalWeb"/>
        <w:shd w:val="clear" w:color="auto" w:fill="FFFFFF"/>
        <w:spacing w:before="0" w:beforeAutospacing="0" w:after="240" w:afterAutospacing="0"/>
        <w:rPr>
          <w:color w:val="000000"/>
          <w:sz w:val="22"/>
          <w:szCs w:val="22"/>
        </w:rPr>
      </w:pPr>
      <w:r w:rsidRPr="00006004">
        <w:rPr>
          <w:b/>
          <w:color w:val="000000"/>
          <w:sz w:val="22"/>
          <w:szCs w:val="22"/>
          <w:u w:val="single"/>
        </w:rPr>
        <w:t>Operating Cash Flows</w:t>
      </w:r>
      <w:r w:rsidR="00814E21" w:rsidRPr="00006004">
        <w:rPr>
          <w:color w:val="000000"/>
          <w:sz w:val="22"/>
          <w:szCs w:val="22"/>
        </w:rPr>
        <w:t xml:space="preserve"> =  which will include</w:t>
      </w:r>
      <w:r w:rsidR="00031B47" w:rsidRPr="00006004">
        <w:rPr>
          <w:color w:val="000000"/>
          <w:sz w:val="22"/>
          <w:szCs w:val="22"/>
        </w:rPr>
        <w:t xml:space="preserve"> monthly</w:t>
      </w:r>
      <w:r w:rsidR="00814E21" w:rsidRPr="00006004">
        <w:rPr>
          <w:color w:val="000000"/>
          <w:sz w:val="22"/>
          <w:szCs w:val="22"/>
        </w:rPr>
        <w:t xml:space="preserve"> labor, utilities, </w:t>
      </w:r>
      <w:r w:rsidR="00031B47" w:rsidRPr="00006004">
        <w:rPr>
          <w:color w:val="000000"/>
          <w:sz w:val="22"/>
          <w:szCs w:val="22"/>
        </w:rPr>
        <w:t xml:space="preserve">supplies and revenue will breakdown as follows: </w:t>
      </w:r>
    </w:p>
    <w:p w14:paraId="1F82B71C" w14:textId="77777777" w:rsidR="00442944" w:rsidRPr="00006004" w:rsidRDefault="00031B47" w:rsidP="0000600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06004">
        <w:rPr>
          <w:color w:val="000000"/>
          <w:sz w:val="22"/>
          <w:szCs w:val="22"/>
        </w:rPr>
        <w:t>Labor = $7,000</w:t>
      </w:r>
    </w:p>
    <w:p w14:paraId="29610225" w14:textId="582ABF3B" w:rsidR="00031B47" w:rsidRPr="00006004" w:rsidRDefault="00442944" w:rsidP="0000600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06004">
        <w:rPr>
          <w:color w:val="000000"/>
          <w:sz w:val="22"/>
          <w:szCs w:val="22"/>
        </w:rPr>
        <w:t>S</w:t>
      </w:r>
      <w:r w:rsidR="00031B47" w:rsidRPr="00006004">
        <w:rPr>
          <w:color w:val="000000"/>
          <w:sz w:val="22"/>
          <w:szCs w:val="22"/>
        </w:rPr>
        <w:t>upplies = $</w:t>
      </w:r>
      <w:r w:rsidRPr="00006004">
        <w:rPr>
          <w:color w:val="000000"/>
          <w:sz w:val="22"/>
          <w:szCs w:val="22"/>
        </w:rPr>
        <w:t>5,000</w:t>
      </w:r>
    </w:p>
    <w:p w14:paraId="7AF728E0" w14:textId="1DEA851A" w:rsidR="00442944" w:rsidRPr="00006004" w:rsidRDefault="00442944" w:rsidP="0000600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06004">
        <w:rPr>
          <w:color w:val="000000"/>
          <w:sz w:val="22"/>
          <w:szCs w:val="22"/>
        </w:rPr>
        <w:t>Utilities = $1,100</w:t>
      </w:r>
    </w:p>
    <w:p w14:paraId="0578EF04" w14:textId="0AB5B322" w:rsidR="00442944" w:rsidRPr="00006004" w:rsidRDefault="00442944" w:rsidP="0000600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06004">
        <w:rPr>
          <w:color w:val="000000"/>
          <w:sz w:val="22"/>
          <w:szCs w:val="22"/>
        </w:rPr>
        <w:t>Revenue = $32,000</w:t>
      </w:r>
    </w:p>
    <w:p w14:paraId="77A5DEAA" w14:textId="315C0C41" w:rsidR="00442944" w:rsidRPr="00006004" w:rsidRDefault="00442944" w:rsidP="00006004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530B585A" w14:textId="0E59B5E4" w:rsidR="00B30002" w:rsidRPr="00006004" w:rsidRDefault="00442944" w:rsidP="00006004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06004">
        <w:rPr>
          <w:color w:val="000000"/>
          <w:sz w:val="22"/>
          <w:szCs w:val="22"/>
        </w:rPr>
        <w:t xml:space="preserve">The start up costs would be financed at 90% debt and 10% equity.  Interest rate would be 5% on the debt and 3% on the equity.  WACC is </w:t>
      </w:r>
      <w:r w:rsidR="00B30002" w:rsidRPr="00006004">
        <w:rPr>
          <w:color w:val="000000"/>
          <w:sz w:val="22"/>
          <w:szCs w:val="22"/>
        </w:rPr>
        <w:t xml:space="preserve">4.8%.  The land will not depreciate.  The building </w:t>
      </w:r>
      <w:r w:rsidR="001A3E31" w:rsidRPr="00006004">
        <w:rPr>
          <w:color w:val="000000"/>
          <w:sz w:val="22"/>
          <w:szCs w:val="22"/>
        </w:rPr>
        <w:t>will depreciate over the next 10</w:t>
      </w:r>
      <w:r w:rsidR="00B30002" w:rsidRPr="00006004">
        <w:rPr>
          <w:color w:val="000000"/>
          <w:sz w:val="22"/>
          <w:szCs w:val="22"/>
        </w:rPr>
        <w:t xml:space="preserve"> years.  </w:t>
      </w:r>
    </w:p>
    <w:p w14:paraId="1175A57E" w14:textId="695A8DAA" w:rsidR="00B30002" w:rsidRPr="00006004" w:rsidRDefault="00B30002" w:rsidP="00006004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51F9AA1E" w14:textId="0A3644E6" w:rsidR="00B30002" w:rsidRPr="00006004" w:rsidRDefault="00B30002" w:rsidP="00006004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06004">
        <w:rPr>
          <w:b/>
          <w:color w:val="000000"/>
          <w:sz w:val="22"/>
          <w:szCs w:val="22"/>
          <w:u w:val="single"/>
        </w:rPr>
        <w:t xml:space="preserve">Terminal Cash Flows </w:t>
      </w:r>
      <w:r w:rsidRPr="00006004">
        <w:rPr>
          <w:color w:val="000000"/>
          <w:sz w:val="22"/>
          <w:szCs w:val="22"/>
        </w:rPr>
        <w:t xml:space="preserve">= </w:t>
      </w:r>
      <w:r w:rsidR="001A3E31" w:rsidRPr="00006004">
        <w:rPr>
          <w:color w:val="000000"/>
          <w:sz w:val="22"/>
          <w:szCs w:val="22"/>
        </w:rPr>
        <w:t>The land is in a great location that has seen and is projected to see tremendous growth, therefore the land could sell for as much as $90,000 in the next 10 years.  The equipment will depreciate $500 per year.</w:t>
      </w:r>
    </w:p>
    <w:p w14:paraId="06A67437" w14:textId="3AC5184E" w:rsidR="00442944" w:rsidRPr="00006004" w:rsidRDefault="00442944" w:rsidP="00006004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36423643" w14:textId="77777777" w:rsidR="00442944" w:rsidRPr="00006004" w:rsidRDefault="00442944" w:rsidP="00006004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2AD895B6" w14:textId="4EF7A9FE" w:rsidR="002C669A" w:rsidRPr="00006004" w:rsidRDefault="002C669A" w:rsidP="00006004">
      <w:pPr>
        <w:pStyle w:val="NormalWeb"/>
        <w:shd w:val="clear" w:color="auto" w:fill="FFFFFF"/>
        <w:spacing w:before="0" w:beforeAutospacing="0" w:after="240" w:afterAutospacing="0"/>
        <w:rPr>
          <w:b/>
          <w:bCs/>
          <w:sz w:val="22"/>
          <w:szCs w:val="22"/>
          <w:u w:val="single"/>
        </w:rPr>
      </w:pPr>
      <w:r w:rsidRPr="00006004">
        <w:rPr>
          <w:b/>
          <w:bCs/>
          <w:sz w:val="22"/>
          <w:szCs w:val="22"/>
          <w:u w:val="single"/>
        </w:rPr>
        <w:t>Sensitivity Analysis</w:t>
      </w:r>
    </w:p>
    <w:p w14:paraId="6AC185D7" w14:textId="1884F550" w:rsidR="00581C8B" w:rsidRPr="00006004" w:rsidRDefault="00813A82" w:rsidP="00006004">
      <w:pPr>
        <w:spacing w:after="0" w:line="240" w:lineRule="auto"/>
        <w:ind w:firstLine="720"/>
        <w:rPr>
          <w:sz w:val="22"/>
          <w:szCs w:val="22"/>
        </w:rPr>
      </w:pPr>
      <w:r w:rsidRPr="00006004">
        <w:rPr>
          <w:sz w:val="22"/>
          <w:szCs w:val="22"/>
        </w:rPr>
        <w:t xml:space="preserve">The feasibility of the </w:t>
      </w:r>
      <w:r w:rsidR="00581C8B" w:rsidRPr="00006004">
        <w:rPr>
          <w:sz w:val="22"/>
          <w:szCs w:val="22"/>
        </w:rPr>
        <w:t xml:space="preserve">post COVID restaurant </w:t>
      </w:r>
      <w:r w:rsidRPr="00006004">
        <w:rPr>
          <w:sz w:val="22"/>
          <w:szCs w:val="22"/>
        </w:rPr>
        <w:t>project is also dependent on sensitivity analysis</w:t>
      </w:r>
      <w:r w:rsidR="00A86F92" w:rsidRPr="00006004">
        <w:rPr>
          <w:sz w:val="22"/>
          <w:szCs w:val="22"/>
        </w:rPr>
        <w:t>,</w:t>
      </w:r>
      <w:r w:rsidRPr="00006004">
        <w:rPr>
          <w:sz w:val="22"/>
          <w:szCs w:val="22"/>
        </w:rPr>
        <w:t xml:space="preserve"> which </w:t>
      </w:r>
      <w:r w:rsidR="00581C8B" w:rsidRPr="00006004">
        <w:rPr>
          <w:sz w:val="22"/>
          <w:szCs w:val="22"/>
        </w:rPr>
        <w:t>considers</w:t>
      </w:r>
      <w:r w:rsidRPr="00006004">
        <w:rPr>
          <w:sz w:val="22"/>
          <w:szCs w:val="22"/>
        </w:rPr>
        <w:t xml:space="preserve"> the impact of uncertainty.</w:t>
      </w:r>
      <w:r w:rsidR="001A72B6" w:rsidRPr="00006004">
        <w:rPr>
          <w:sz w:val="22"/>
          <w:szCs w:val="22"/>
        </w:rPr>
        <w:t xml:space="preserve"> </w:t>
      </w:r>
      <w:r w:rsidR="00581C8B" w:rsidRPr="00006004">
        <w:rPr>
          <w:sz w:val="22"/>
          <w:szCs w:val="22"/>
        </w:rPr>
        <w:t>Among those uncertainties would be a</w:t>
      </w:r>
      <w:r w:rsidR="001A72B6" w:rsidRPr="00006004">
        <w:rPr>
          <w:sz w:val="22"/>
          <w:szCs w:val="22"/>
        </w:rPr>
        <w:t xml:space="preserve"> change in </w:t>
      </w:r>
      <w:r w:rsidR="00A86F92" w:rsidRPr="00006004">
        <w:rPr>
          <w:sz w:val="22"/>
          <w:szCs w:val="22"/>
        </w:rPr>
        <w:t xml:space="preserve">the </w:t>
      </w:r>
      <w:r w:rsidR="001A72B6" w:rsidRPr="00006004">
        <w:rPr>
          <w:sz w:val="22"/>
          <w:szCs w:val="22"/>
        </w:rPr>
        <w:t xml:space="preserve">discount rate </w:t>
      </w:r>
      <w:r w:rsidR="00701638" w:rsidRPr="00006004">
        <w:rPr>
          <w:sz w:val="22"/>
          <w:szCs w:val="22"/>
        </w:rPr>
        <w:t xml:space="preserve">as well as </w:t>
      </w:r>
      <w:r w:rsidR="00A86F92" w:rsidRPr="00006004">
        <w:rPr>
          <w:sz w:val="22"/>
          <w:szCs w:val="22"/>
        </w:rPr>
        <w:t xml:space="preserve">the </w:t>
      </w:r>
      <w:r w:rsidR="00FA1B6F" w:rsidRPr="00006004">
        <w:rPr>
          <w:sz w:val="22"/>
          <w:szCs w:val="22"/>
        </w:rPr>
        <w:t xml:space="preserve">fluctuation of </w:t>
      </w:r>
      <w:r w:rsidR="006A155F" w:rsidRPr="00006004">
        <w:rPr>
          <w:sz w:val="22"/>
          <w:szCs w:val="22"/>
        </w:rPr>
        <w:t>revenue streams.</w:t>
      </w:r>
      <w:r w:rsidR="00C26931" w:rsidRPr="00006004">
        <w:rPr>
          <w:sz w:val="22"/>
          <w:szCs w:val="22"/>
        </w:rPr>
        <w:t xml:space="preserve"> </w:t>
      </w:r>
      <w:r w:rsidR="00581C8B" w:rsidRPr="00006004">
        <w:rPr>
          <w:sz w:val="22"/>
          <w:szCs w:val="22"/>
        </w:rPr>
        <w:t xml:space="preserve">Additionally, labor costs could change and the depending on how the supply chain rebounds from the crisis, our supply costs could fluctuate.  </w:t>
      </w:r>
    </w:p>
    <w:p w14:paraId="6455F95D" w14:textId="78108F01" w:rsidR="00006004" w:rsidRPr="00006004" w:rsidRDefault="00006004" w:rsidP="00006004">
      <w:pPr>
        <w:spacing w:after="0" w:line="240" w:lineRule="auto"/>
        <w:rPr>
          <w:sz w:val="22"/>
          <w:szCs w:val="22"/>
        </w:rPr>
      </w:pPr>
    </w:p>
    <w:p w14:paraId="2E4B1D17" w14:textId="3894849B" w:rsidR="00006004" w:rsidRPr="00006004" w:rsidRDefault="00006004" w:rsidP="00006004">
      <w:pPr>
        <w:spacing w:after="0" w:line="240" w:lineRule="auto"/>
        <w:rPr>
          <w:b/>
          <w:sz w:val="22"/>
          <w:szCs w:val="22"/>
          <w:u w:val="single"/>
        </w:rPr>
      </w:pPr>
      <w:r w:rsidRPr="00006004">
        <w:rPr>
          <w:b/>
          <w:sz w:val="22"/>
          <w:szCs w:val="22"/>
          <w:u w:val="single"/>
        </w:rPr>
        <w:t xml:space="preserve">Add and cite references: </w:t>
      </w:r>
    </w:p>
    <w:p w14:paraId="71920BA5" w14:textId="360408F6" w:rsidR="0070443E" w:rsidRPr="00006004" w:rsidRDefault="00E041B3" w:rsidP="00006004">
      <w:pPr>
        <w:spacing w:line="240" w:lineRule="auto"/>
        <w:rPr>
          <w:sz w:val="22"/>
          <w:szCs w:val="22"/>
        </w:rPr>
      </w:pPr>
      <w:hyperlink r:id="rId7" w:anchor="step-1" w:history="1">
        <w:r w:rsidR="0049433D" w:rsidRPr="00006004">
          <w:rPr>
            <w:rStyle w:val="Hyperlink"/>
            <w:sz w:val="22"/>
            <w:szCs w:val="22"/>
          </w:rPr>
          <w:t>https://www.shopkeep.com/blog/restaurant-startup-costs-breakdown#step-1</w:t>
        </w:r>
      </w:hyperlink>
    </w:p>
    <w:p w14:paraId="5278FF11" w14:textId="225E3EF7" w:rsidR="00814E21" w:rsidRPr="00006004" w:rsidRDefault="00E041B3" w:rsidP="00006004">
      <w:pPr>
        <w:spacing w:line="240" w:lineRule="auto"/>
        <w:rPr>
          <w:sz w:val="22"/>
          <w:szCs w:val="22"/>
        </w:rPr>
      </w:pPr>
      <w:hyperlink r:id="rId8" w:history="1">
        <w:r w:rsidR="00814E21" w:rsidRPr="00006004">
          <w:rPr>
            <w:rStyle w:val="Hyperlink"/>
            <w:sz w:val="22"/>
            <w:szCs w:val="22"/>
          </w:rPr>
          <w:t>https://www.restaurantsforsaleglobal.com/restaurants-for-sale/detail/930/</w:t>
        </w:r>
      </w:hyperlink>
    </w:p>
    <w:sectPr w:rsidR="00814E21" w:rsidRPr="00006004" w:rsidSect="00D22D4E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C6533" w14:textId="77777777" w:rsidR="00E041B3" w:rsidRDefault="00E041B3" w:rsidP="00D22D4E">
      <w:pPr>
        <w:spacing w:after="0" w:line="240" w:lineRule="auto"/>
      </w:pPr>
      <w:r>
        <w:separator/>
      </w:r>
    </w:p>
  </w:endnote>
  <w:endnote w:type="continuationSeparator" w:id="0">
    <w:p w14:paraId="797A9D7A" w14:textId="77777777" w:rsidR="00E041B3" w:rsidRDefault="00E041B3" w:rsidP="00D22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0432E" w14:textId="77777777" w:rsidR="00E041B3" w:rsidRDefault="00E041B3" w:rsidP="00D22D4E">
      <w:pPr>
        <w:spacing w:after="0" w:line="240" w:lineRule="auto"/>
      </w:pPr>
      <w:r>
        <w:separator/>
      </w:r>
    </w:p>
  </w:footnote>
  <w:footnote w:type="continuationSeparator" w:id="0">
    <w:p w14:paraId="62DAC493" w14:textId="77777777" w:rsidR="00E041B3" w:rsidRDefault="00E041B3" w:rsidP="00D22D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92A3C"/>
    <w:multiLevelType w:val="hybridMultilevel"/>
    <w:tmpl w:val="CFEC3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F83440"/>
    <w:multiLevelType w:val="hybridMultilevel"/>
    <w:tmpl w:val="7B1A1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KwNDQ3NTMwNzExMTZX0lEKTi0uzszPAykwrgUAY+GvciwAAAA="/>
  </w:docVars>
  <w:rsids>
    <w:rsidRoot w:val="0089419F"/>
    <w:rsid w:val="000039F9"/>
    <w:rsid w:val="00006004"/>
    <w:rsid w:val="0001200D"/>
    <w:rsid w:val="00031B47"/>
    <w:rsid w:val="000439A4"/>
    <w:rsid w:val="00052078"/>
    <w:rsid w:val="000524E7"/>
    <w:rsid w:val="000561F6"/>
    <w:rsid w:val="00066CC1"/>
    <w:rsid w:val="00085691"/>
    <w:rsid w:val="00086081"/>
    <w:rsid w:val="00086F55"/>
    <w:rsid w:val="0008728E"/>
    <w:rsid w:val="000A4090"/>
    <w:rsid w:val="000A6C46"/>
    <w:rsid w:val="000B2DB1"/>
    <w:rsid w:val="000C4C4B"/>
    <w:rsid w:val="000E07A9"/>
    <w:rsid w:val="000F2451"/>
    <w:rsid w:val="0010266E"/>
    <w:rsid w:val="00104B32"/>
    <w:rsid w:val="001054AC"/>
    <w:rsid w:val="00120A1D"/>
    <w:rsid w:val="001326DD"/>
    <w:rsid w:val="001561F6"/>
    <w:rsid w:val="00171920"/>
    <w:rsid w:val="00171B24"/>
    <w:rsid w:val="001925B1"/>
    <w:rsid w:val="0019657E"/>
    <w:rsid w:val="001A3E31"/>
    <w:rsid w:val="001A72B6"/>
    <w:rsid w:val="001B3E9E"/>
    <w:rsid w:val="001C1191"/>
    <w:rsid w:val="001D35BB"/>
    <w:rsid w:val="001D4235"/>
    <w:rsid w:val="001E089D"/>
    <w:rsid w:val="001E1E4E"/>
    <w:rsid w:val="001F3946"/>
    <w:rsid w:val="00200793"/>
    <w:rsid w:val="002033DE"/>
    <w:rsid w:val="00204498"/>
    <w:rsid w:val="0021271F"/>
    <w:rsid w:val="0022166A"/>
    <w:rsid w:val="002260F9"/>
    <w:rsid w:val="002729B5"/>
    <w:rsid w:val="00276B2F"/>
    <w:rsid w:val="002A3558"/>
    <w:rsid w:val="002B3492"/>
    <w:rsid w:val="002B71A6"/>
    <w:rsid w:val="002C669A"/>
    <w:rsid w:val="002D2F29"/>
    <w:rsid w:val="002D53CB"/>
    <w:rsid w:val="002E0D3C"/>
    <w:rsid w:val="002E3935"/>
    <w:rsid w:val="002F3706"/>
    <w:rsid w:val="002F74DB"/>
    <w:rsid w:val="0031160E"/>
    <w:rsid w:val="00325A64"/>
    <w:rsid w:val="003270F2"/>
    <w:rsid w:val="00330BEF"/>
    <w:rsid w:val="003467E7"/>
    <w:rsid w:val="00360DF4"/>
    <w:rsid w:val="00362744"/>
    <w:rsid w:val="0036315C"/>
    <w:rsid w:val="00376D1E"/>
    <w:rsid w:val="003829D9"/>
    <w:rsid w:val="003A41CF"/>
    <w:rsid w:val="003B6355"/>
    <w:rsid w:val="003B65D3"/>
    <w:rsid w:val="003D5468"/>
    <w:rsid w:val="003E2E15"/>
    <w:rsid w:val="003E44C2"/>
    <w:rsid w:val="003E6547"/>
    <w:rsid w:val="00413F27"/>
    <w:rsid w:val="00426128"/>
    <w:rsid w:val="004261DD"/>
    <w:rsid w:val="00432A70"/>
    <w:rsid w:val="00441864"/>
    <w:rsid w:val="00442944"/>
    <w:rsid w:val="004478CC"/>
    <w:rsid w:val="004616FF"/>
    <w:rsid w:val="0049433D"/>
    <w:rsid w:val="004A02B4"/>
    <w:rsid w:val="004A6110"/>
    <w:rsid w:val="004B6513"/>
    <w:rsid w:val="004C7D90"/>
    <w:rsid w:val="004E1D61"/>
    <w:rsid w:val="004E6F1E"/>
    <w:rsid w:val="0051565E"/>
    <w:rsid w:val="00521F10"/>
    <w:rsid w:val="00530A5E"/>
    <w:rsid w:val="0053163C"/>
    <w:rsid w:val="00553405"/>
    <w:rsid w:val="00555400"/>
    <w:rsid w:val="0055610F"/>
    <w:rsid w:val="005617BA"/>
    <w:rsid w:val="00563F2F"/>
    <w:rsid w:val="005748D9"/>
    <w:rsid w:val="0058172E"/>
    <w:rsid w:val="00581C8B"/>
    <w:rsid w:val="005A742B"/>
    <w:rsid w:val="005B231C"/>
    <w:rsid w:val="005B417F"/>
    <w:rsid w:val="005D11F9"/>
    <w:rsid w:val="005D1E6E"/>
    <w:rsid w:val="00624CD8"/>
    <w:rsid w:val="00626FBD"/>
    <w:rsid w:val="006316DD"/>
    <w:rsid w:val="00634B0A"/>
    <w:rsid w:val="00670E24"/>
    <w:rsid w:val="0067125B"/>
    <w:rsid w:val="006A155F"/>
    <w:rsid w:val="006B058C"/>
    <w:rsid w:val="006C0AFC"/>
    <w:rsid w:val="006C303C"/>
    <w:rsid w:val="006C7E30"/>
    <w:rsid w:val="006F07F6"/>
    <w:rsid w:val="006F504C"/>
    <w:rsid w:val="006F6D10"/>
    <w:rsid w:val="00701638"/>
    <w:rsid w:val="0070443E"/>
    <w:rsid w:val="00720CDC"/>
    <w:rsid w:val="00725A17"/>
    <w:rsid w:val="007350B1"/>
    <w:rsid w:val="00736E88"/>
    <w:rsid w:val="00765ED5"/>
    <w:rsid w:val="00777E7A"/>
    <w:rsid w:val="007A2B46"/>
    <w:rsid w:val="007A32EE"/>
    <w:rsid w:val="007D752A"/>
    <w:rsid w:val="007F2AA5"/>
    <w:rsid w:val="00813A82"/>
    <w:rsid w:val="00814E21"/>
    <w:rsid w:val="00821739"/>
    <w:rsid w:val="00830469"/>
    <w:rsid w:val="008525D5"/>
    <w:rsid w:val="00853BC3"/>
    <w:rsid w:val="008705C5"/>
    <w:rsid w:val="008732C5"/>
    <w:rsid w:val="00892316"/>
    <w:rsid w:val="0089419F"/>
    <w:rsid w:val="0089729A"/>
    <w:rsid w:val="00897E14"/>
    <w:rsid w:val="008A7E10"/>
    <w:rsid w:val="008C5522"/>
    <w:rsid w:val="008C62D5"/>
    <w:rsid w:val="008D7895"/>
    <w:rsid w:val="008F5F0F"/>
    <w:rsid w:val="008F6259"/>
    <w:rsid w:val="00961587"/>
    <w:rsid w:val="00967657"/>
    <w:rsid w:val="00982799"/>
    <w:rsid w:val="00992288"/>
    <w:rsid w:val="00997480"/>
    <w:rsid w:val="009B3819"/>
    <w:rsid w:val="009F3F12"/>
    <w:rsid w:val="009F5A45"/>
    <w:rsid w:val="00A11980"/>
    <w:rsid w:val="00A131EE"/>
    <w:rsid w:val="00A24BFC"/>
    <w:rsid w:val="00A27559"/>
    <w:rsid w:val="00A323AA"/>
    <w:rsid w:val="00A376CC"/>
    <w:rsid w:val="00A51FB5"/>
    <w:rsid w:val="00A5268C"/>
    <w:rsid w:val="00A62BB7"/>
    <w:rsid w:val="00A646FD"/>
    <w:rsid w:val="00A73CC3"/>
    <w:rsid w:val="00A86F92"/>
    <w:rsid w:val="00AA2614"/>
    <w:rsid w:val="00AA70C7"/>
    <w:rsid w:val="00AA7BCC"/>
    <w:rsid w:val="00AB19DA"/>
    <w:rsid w:val="00AB2BB6"/>
    <w:rsid w:val="00AB368D"/>
    <w:rsid w:val="00AC181D"/>
    <w:rsid w:val="00AC3979"/>
    <w:rsid w:val="00B0072C"/>
    <w:rsid w:val="00B111FB"/>
    <w:rsid w:val="00B260BE"/>
    <w:rsid w:val="00B30002"/>
    <w:rsid w:val="00B33D34"/>
    <w:rsid w:val="00B3491D"/>
    <w:rsid w:val="00B35E1C"/>
    <w:rsid w:val="00B46B8B"/>
    <w:rsid w:val="00B47BD2"/>
    <w:rsid w:val="00B47F80"/>
    <w:rsid w:val="00B64926"/>
    <w:rsid w:val="00B707D3"/>
    <w:rsid w:val="00B73C51"/>
    <w:rsid w:val="00B93C7F"/>
    <w:rsid w:val="00B9589D"/>
    <w:rsid w:val="00BA07E6"/>
    <w:rsid w:val="00BA12A3"/>
    <w:rsid w:val="00BA13EB"/>
    <w:rsid w:val="00BB6BE7"/>
    <w:rsid w:val="00BD31AE"/>
    <w:rsid w:val="00BD3BC8"/>
    <w:rsid w:val="00BF2EBF"/>
    <w:rsid w:val="00C0468C"/>
    <w:rsid w:val="00C1210F"/>
    <w:rsid w:val="00C26931"/>
    <w:rsid w:val="00C43F80"/>
    <w:rsid w:val="00C53000"/>
    <w:rsid w:val="00C61BAE"/>
    <w:rsid w:val="00C62079"/>
    <w:rsid w:val="00CC4B8A"/>
    <w:rsid w:val="00CC6A03"/>
    <w:rsid w:val="00CD1623"/>
    <w:rsid w:val="00CE5844"/>
    <w:rsid w:val="00D07555"/>
    <w:rsid w:val="00D22D4E"/>
    <w:rsid w:val="00D24EEC"/>
    <w:rsid w:val="00D27142"/>
    <w:rsid w:val="00D27FFB"/>
    <w:rsid w:val="00D3122E"/>
    <w:rsid w:val="00D4277A"/>
    <w:rsid w:val="00D51EB1"/>
    <w:rsid w:val="00D6505C"/>
    <w:rsid w:val="00D6697E"/>
    <w:rsid w:val="00D72282"/>
    <w:rsid w:val="00D72C44"/>
    <w:rsid w:val="00DA00A9"/>
    <w:rsid w:val="00DB189E"/>
    <w:rsid w:val="00DC046F"/>
    <w:rsid w:val="00DF6B0B"/>
    <w:rsid w:val="00E02BCB"/>
    <w:rsid w:val="00E041B3"/>
    <w:rsid w:val="00E235DA"/>
    <w:rsid w:val="00E36ED6"/>
    <w:rsid w:val="00E409DC"/>
    <w:rsid w:val="00E52D57"/>
    <w:rsid w:val="00E6594C"/>
    <w:rsid w:val="00E85B17"/>
    <w:rsid w:val="00EA0A97"/>
    <w:rsid w:val="00EF261C"/>
    <w:rsid w:val="00F2528B"/>
    <w:rsid w:val="00F4398C"/>
    <w:rsid w:val="00F645B3"/>
    <w:rsid w:val="00F664DC"/>
    <w:rsid w:val="00F75CF4"/>
    <w:rsid w:val="00F84D87"/>
    <w:rsid w:val="00F947A6"/>
    <w:rsid w:val="00F9784F"/>
    <w:rsid w:val="00FA1B6F"/>
    <w:rsid w:val="00FA6F21"/>
    <w:rsid w:val="00FB4823"/>
    <w:rsid w:val="00FC1ADF"/>
    <w:rsid w:val="00FC1CF3"/>
    <w:rsid w:val="00FC7387"/>
    <w:rsid w:val="00FE096F"/>
    <w:rsid w:val="00FF5C32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AA56D"/>
  <w15:chartTrackingRefBased/>
  <w15:docId w15:val="{C3608136-9285-40CE-A19B-0FF28F88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A02B4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2B4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2B4"/>
    <w:pPr>
      <w:keepNext/>
      <w:keepLines/>
      <w:spacing w:before="40" w:after="0"/>
      <w:outlineLvl w:val="2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2B4"/>
    <w:rPr>
      <w:rFonts w:eastAsiaTheme="majorEastAsia" w:cstheme="majorBidi"/>
      <w:b/>
      <w:color w:val="auto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2B4"/>
    <w:rPr>
      <w:rFonts w:eastAsiaTheme="majorEastAsia" w:cstheme="majorBidi"/>
      <w:b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2B4"/>
    <w:rPr>
      <w:rFonts w:eastAsiaTheme="majorEastAsia" w:cstheme="majorBidi"/>
      <w:b/>
      <w:color w:val="auto"/>
    </w:rPr>
  </w:style>
  <w:style w:type="paragraph" w:styleId="Header">
    <w:name w:val="header"/>
    <w:basedOn w:val="Normal"/>
    <w:link w:val="HeaderChar"/>
    <w:uiPriority w:val="99"/>
    <w:unhideWhenUsed/>
    <w:rsid w:val="00D22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D4E"/>
  </w:style>
  <w:style w:type="paragraph" w:styleId="Footer">
    <w:name w:val="footer"/>
    <w:basedOn w:val="Normal"/>
    <w:link w:val="FooterChar"/>
    <w:uiPriority w:val="99"/>
    <w:unhideWhenUsed/>
    <w:rsid w:val="00D22D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D4E"/>
  </w:style>
  <w:style w:type="table" w:styleId="TableGrid">
    <w:name w:val="Table Grid"/>
    <w:basedOn w:val="TableNormal"/>
    <w:uiPriority w:val="39"/>
    <w:rsid w:val="00FB4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9433D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basedOn w:val="DefaultParagraphFont"/>
    <w:uiPriority w:val="99"/>
    <w:unhideWhenUsed/>
    <w:rsid w:val="004943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5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taurantsforsaleglobal.com/restaurants-for-sale/detail/93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hopkeep.com/blog/restaurant-startup-costs-breakdow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Collins.Amanda</dc:creator>
  <cp:keywords/>
  <dc:description/>
  <cp:lastModifiedBy>Collins.Amanda</cp:lastModifiedBy>
  <cp:revision>5</cp:revision>
  <dcterms:created xsi:type="dcterms:W3CDTF">2020-05-04T18:03:00Z</dcterms:created>
  <dcterms:modified xsi:type="dcterms:W3CDTF">2020-05-07T20:58:00Z</dcterms:modified>
  <cp:category/>
  <cp:contentStatus/>
  <dc:language/>
  <cp:version/>
</cp:coreProperties>
</file>