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091" w:rsidRDefault="006A4091" w:rsidP="006A4091">
      <w:pPr>
        <w:jc w:val="center"/>
        <w:rPr>
          <w:b/>
        </w:rPr>
      </w:pPr>
    </w:p>
    <w:p w:rsidR="006A4091" w:rsidRDefault="006A4091" w:rsidP="006A4091">
      <w:pPr>
        <w:jc w:val="center"/>
        <w:rPr>
          <w:b/>
        </w:rPr>
      </w:pPr>
    </w:p>
    <w:p w:rsidR="006A4091" w:rsidRPr="006A4091" w:rsidRDefault="006A4091" w:rsidP="006A4091">
      <w:pPr>
        <w:jc w:val="center"/>
        <w:rPr>
          <w:b/>
        </w:rPr>
      </w:pPr>
      <w:proofErr w:type="spellStart"/>
      <w:r w:rsidRPr="006A4091">
        <w:rPr>
          <w:b/>
        </w:rPr>
        <w:t>FluoriMax</w:t>
      </w:r>
      <w:proofErr w:type="spellEnd"/>
      <w:r w:rsidRPr="006A4091">
        <w:rPr>
          <w:b/>
        </w:rPr>
        <w:t xml:space="preserve"> 2.5% Sodium Fluoride Varnish</w:t>
      </w:r>
    </w:p>
    <w:p w:rsidR="006A4091" w:rsidRDefault="006A4091" w:rsidP="006A4091">
      <w:pPr>
        <w:jc w:val="center"/>
      </w:pPr>
    </w:p>
    <w:p w:rsidR="007D2BDF" w:rsidRDefault="007D2BDF" w:rsidP="006A4091">
      <w:pPr>
        <w:jc w:val="center"/>
      </w:pPr>
    </w:p>
    <w:p w:rsidR="007D2BDF" w:rsidRDefault="007D2BDF" w:rsidP="006A4091">
      <w:pPr>
        <w:jc w:val="center"/>
      </w:pPr>
    </w:p>
    <w:p w:rsidR="007D2BDF" w:rsidRDefault="007D2BDF" w:rsidP="006A4091">
      <w:pPr>
        <w:jc w:val="center"/>
      </w:pPr>
      <w:bookmarkStart w:id="0" w:name="_GoBack"/>
      <w:bookmarkEnd w:id="0"/>
    </w:p>
    <w:p w:rsidR="006A4091" w:rsidRDefault="006A4091" w:rsidP="006A4091">
      <w:pPr>
        <w:jc w:val="center"/>
      </w:pPr>
      <w:r>
        <w:t>Name</w:t>
      </w:r>
    </w:p>
    <w:p w:rsidR="006A4091" w:rsidRDefault="006A4091" w:rsidP="006A4091">
      <w:pPr>
        <w:jc w:val="center"/>
      </w:pPr>
      <w:r>
        <w:t>Institutional Affiliations</w:t>
      </w:r>
    </w:p>
    <w:p w:rsidR="006A4091" w:rsidRDefault="006A4091" w:rsidP="006A4091">
      <w:pPr>
        <w:jc w:val="center"/>
      </w:pPr>
      <w:r>
        <w:t>Course</w:t>
      </w:r>
    </w:p>
    <w:p w:rsidR="006A4091" w:rsidRDefault="006A4091" w:rsidP="006A4091">
      <w:pPr>
        <w:jc w:val="center"/>
      </w:pPr>
      <w:r>
        <w:t>Professor</w:t>
      </w:r>
    </w:p>
    <w:p w:rsidR="006A4091" w:rsidRDefault="006A4091" w:rsidP="006A4091">
      <w:pPr>
        <w:jc w:val="center"/>
      </w:pPr>
      <w:r>
        <w:t>Date</w:t>
      </w:r>
    </w:p>
    <w:p w:rsidR="006A4091" w:rsidRDefault="006A4091" w:rsidP="006A4091"/>
    <w:p w:rsidR="006A4091" w:rsidRDefault="006A4091">
      <w:r>
        <w:br w:type="page"/>
      </w:r>
    </w:p>
    <w:p w:rsidR="00FC2A6E" w:rsidRPr="00C548D5" w:rsidRDefault="00FC2A6E" w:rsidP="00C548D5">
      <w:pPr>
        <w:jc w:val="center"/>
        <w:rPr>
          <w:b/>
        </w:rPr>
      </w:pPr>
      <w:proofErr w:type="spellStart"/>
      <w:r w:rsidRPr="00C548D5">
        <w:rPr>
          <w:b/>
        </w:rPr>
        <w:lastRenderedPageBreak/>
        <w:t>FluoriMax</w:t>
      </w:r>
      <w:proofErr w:type="spellEnd"/>
      <w:r w:rsidRPr="00C548D5">
        <w:rPr>
          <w:b/>
        </w:rPr>
        <w:t xml:space="preserve"> 2.5% Sodium Fluoride Varnish</w:t>
      </w:r>
    </w:p>
    <w:p w:rsidR="00FC2A6E" w:rsidRDefault="001D237F" w:rsidP="00862B19">
      <w:pPr>
        <w:ind w:firstLine="720"/>
      </w:pPr>
      <w:r w:rsidRPr="001D237F">
        <w:t xml:space="preserve">The patented </w:t>
      </w:r>
      <w:proofErr w:type="spellStart"/>
      <w:r w:rsidRPr="001D237F">
        <w:t>FluoriMax</w:t>
      </w:r>
      <w:proofErr w:type="spellEnd"/>
      <w:r w:rsidRPr="001D237F">
        <w:t xml:space="preserve"> technology is the first colophony-free varnish. Colophony is the resin element of pine trees in traditional varnishes. Since no water is found in the varnishes, fluoride requires to escape and contact the saliva before its activation.</w:t>
      </w:r>
      <w:r>
        <w:t xml:space="preserve"> </w:t>
      </w:r>
      <w:proofErr w:type="spellStart"/>
      <w:r w:rsidR="00DD23F7">
        <w:t>FluoriMax</w:t>
      </w:r>
      <w:proofErr w:type="spellEnd"/>
      <w:r w:rsidR="00FC2A6E">
        <w:t xml:space="preserve"> has various benefits</w:t>
      </w:r>
      <w:r w:rsidR="00DD23F7">
        <w:t>,</w:t>
      </w:r>
      <w:r w:rsidR="00FC2A6E">
        <w:t xml:space="preserve"> </w:t>
      </w:r>
      <w:r>
        <w:t xml:space="preserve">including </w:t>
      </w:r>
      <w:r w:rsidR="00FC2A6E">
        <w:t>colophony free, hypoallergenic, cost</w:t>
      </w:r>
      <w:r w:rsidR="00DD23F7">
        <w:t>-</w:t>
      </w:r>
      <w:r w:rsidR="00FC2A6E">
        <w:t>effective</w:t>
      </w:r>
      <w:r w:rsidR="00DD23F7">
        <w:t>,</w:t>
      </w:r>
      <w:r w:rsidR="00FC2A6E">
        <w:t xml:space="preserve"> and leads to higher patient compliance. It is also the most effective varnish with a </w:t>
      </w:r>
      <w:r w:rsidR="00DD23F7">
        <w:t>significant</w:t>
      </w:r>
      <w:r w:rsidR="00FC2A6E">
        <w:t xml:space="preserve"> fluoride uptake and is sweetened with xylitol. </w:t>
      </w:r>
    </w:p>
    <w:p w:rsidR="00FC2A6E" w:rsidRPr="00FC2A6E" w:rsidRDefault="00FC2A6E" w:rsidP="00FC2A6E">
      <w:pPr>
        <w:rPr>
          <w:b/>
        </w:rPr>
      </w:pPr>
      <w:r w:rsidRPr="00FC2A6E">
        <w:rPr>
          <w:b/>
        </w:rPr>
        <w:t>Article 1: A New Generation of Fluoride Varnish is Coming to You</w:t>
      </w:r>
    </w:p>
    <w:p w:rsidR="00FC2A6E" w:rsidRDefault="00FC2A6E" w:rsidP="00C548D5">
      <w:pPr>
        <w:ind w:left="720" w:hanging="720"/>
      </w:pPr>
      <w:r>
        <w:t>Cecchini-259, J. (2017, September 14). A New Generation of Fluoride Varnish is Coming to You! Oral Health Group. https://www.oralhealthgroup.com/features/new-generation-fluoride-varnish-coming/</w:t>
      </w:r>
    </w:p>
    <w:p w:rsidR="00FC2A6E" w:rsidRDefault="00FC2A6E" w:rsidP="00FC2A6E">
      <w:pPr>
        <w:ind w:firstLine="720"/>
      </w:pPr>
      <w:r>
        <w:t xml:space="preserve">This article discusses the use of fluoride varnishes in the hospital by </w:t>
      </w:r>
      <w:r w:rsidR="00DD23F7">
        <w:t xml:space="preserve">a </w:t>
      </w:r>
      <w:r>
        <w:t>dentist to prevent dental caries. The articles begin by giving a history of the time the first fluoride was marketed</w:t>
      </w:r>
      <w:r w:rsidR="00DD23F7">
        <w:t>,</w:t>
      </w:r>
      <w:r>
        <w:t xml:space="preserve"> which was in</w:t>
      </w:r>
      <w:r w:rsidR="00DD23F7">
        <w:t xml:space="preserve"> 1964 using the name </w:t>
      </w:r>
      <w:proofErr w:type="spellStart"/>
      <w:r w:rsidR="00DD23F7">
        <w:t>Duraphat</w:t>
      </w:r>
      <w:proofErr w:type="spellEnd"/>
      <w:r w:rsidR="00DD23F7">
        <w:t xml:space="preserve">. </w:t>
      </w:r>
      <w:r w:rsidR="001D237F" w:rsidRPr="001D237F">
        <w:t>Also, the article mentions other benefits of fluoride like tooth surface remineralization and dentin hypersensitivity treatment.</w:t>
      </w:r>
      <w:r w:rsidR="001D237F">
        <w:t xml:space="preserve"> </w:t>
      </w:r>
      <w:r>
        <w:t xml:space="preserve">Moreover, the article states that </w:t>
      </w:r>
      <w:proofErr w:type="spellStart"/>
      <w:r>
        <w:t>fluorimax</w:t>
      </w:r>
      <w:proofErr w:type="spellEnd"/>
      <w:r>
        <w:t xml:space="preserve"> is a new option of fluoride varnish</w:t>
      </w:r>
      <w:r w:rsidR="00DD23F7">
        <w:t>,</w:t>
      </w:r>
      <w:r>
        <w:t xml:space="preserve"> which is easy to use, flows well, complies firmly to dental surfaces, dries fast, and requires a smaller amount of product </w:t>
      </w:r>
      <w:r w:rsidR="00493E07">
        <w:t>coverage</w:t>
      </w:r>
      <w:r>
        <w:t xml:space="preserve">. Therefore, </w:t>
      </w:r>
      <w:proofErr w:type="spellStart"/>
      <w:r>
        <w:t>fluorimax</w:t>
      </w:r>
      <w:proofErr w:type="spellEnd"/>
      <w:r>
        <w:t xml:space="preserve"> reduces the risk of fluoride intake and any side effects related to it, safe for use and efficient with customers of all ages.</w:t>
      </w:r>
    </w:p>
    <w:p w:rsidR="00FC2A6E" w:rsidRDefault="00FC2A6E" w:rsidP="00FC2A6E">
      <w:pPr>
        <w:ind w:firstLine="720"/>
      </w:pPr>
      <w:r>
        <w:t>The author of this article also discusses other details</w:t>
      </w:r>
      <w:r w:rsidR="00DD23F7">
        <w:t>,</w:t>
      </w:r>
      <w:r>
        <w:t xml:space="preserve"> such as the concentration of the </w:t>
      </w:r>
      <w:proofErr w:type="spellStart"/>
      <w:r>
        <w:t>flourimax</w:t>
      </w:r>
      <w:proofErr w:type="spellEnd"/>
      <w:r>
        <w:t>. In the discussion, the author states that it is highly concentrated with a resin</w:t>
      </w:r>
      <w:r w:rsidR="00DD23F7">
        <w:t>-</w:t>
      </w:r>
      <w:r>
        <w:t>based solution and sodium fluoride</w:t>
      </w:r>
      <w:r w:rsidR="00DD23F7">
        <w:t>,</w:t>
      </w:r>
      <w:r>
        <w:t xml:space="preserve"> which contributes to its fast drying. The resin</w:t>
      </w:r>
      <w:r w:rsidR="00DD23F7">
        <w:t>-</w:t>
      </w:r>
      <w:r>
        <w:t>based solution additive</w:t>
      </w:r>
      <w:r w:rsidR="00DD23F7">
        <w:t>,</w:t>
      </w:r>
      <w:r>
        <w:t xml:space="preserve"> such as colophony</w:t>
      </w:r>
      <w:r w:rsidR="00DD23F7">
        <w:t>,</w:t>
      </w:r>
      <w:r>
        <w:t xml:space="preserve"> gives the varnish a sticky characteristic. Finally, the article gives a </w:t>
      </w:r>
      <w:r>
        <w:lastRenderedPageBreak/>
        <w:t>case where the effect of a sodium solution and a varnish with other two different fluorides concentration on enamel reminerali</w:t>
      </w:r>
      <w:r w:rsidR="00DD23F7">
        <w:t>z</w:t>
      </w:r>
      <w:r>
        <w:t xml:space="preserve">ation. The study result claims a more sufficiency in a 2.5% sodium fluoride varnish, ensuring </w:t>
      </w:r>
      <w:r w:rsidR="00DD23F7">
        <w:t xml:space="preserve">the </w:t>
      </w:r>
      <w:r>
        <w:t>protection of dental fluorosis against anti-carries</w:t>
      </w:r>
      <w:r w:rsidR="00DD23F7">
        <w:t>,</w:t>
      </w:r>
      <w:r>
        <w:t xml:space="preserve"> especially with young children</w:t>
      </w:r>
      <w:r w:rsidR="00A2288B">
        <w:t>.</w:t>
      </w:r>
    </w:p>
    <w:p w:rsidR="00FC2A6E" w:rsidRDefault="00FC2A6E" w:rsidP="00A2288B">
      <w:r w:rsidRPr="00FC2A6E">
        <w:rPr>
          <w:b/>
        </w:rPr>
        <w:t xml:space="preserve">Article 2: </w:t>
      </w:r>
      <w:r w:rsidR="00A2288B" w:rsidRPr="00A2288B">
        <w:rPr>
          <w:b/>
        </w:rPr>
        <w:t>Fluoride Varnishes in Caries Prevention</w:t>
      </w:r>
    </w:p>
    <w:p w:rsidR="00A2288B" w:rsidRDefault="00A2288B" w:rsidP="00C548D5">
      <w:pPr>
        <w:ind w:left="720" w:hanging="720"/>
      </w:pPr>
      <w:proofErr w:type="spellStart"/>
      <w:r w:rsidRPr="00A2288B">
        <w:t>Seppä</w:t>
      </w:r>
      <w:proofErr w:type="spellEnd"/>
      <w:r w:rsidRPr="00A2288B">
        <w:t xml:space="preserve">, L. (2004). Fluoride Varnishes in Caries Prevention. Medical Principles and Practice, 13(6), 307–311. </w:t>
      </w:r>
      <w:hyperlink r:id="rId8" w:history="1">
        <w:r w:rsidRPr="00183506">
          <w:rPr>
            <w:rStyle w:val="Hyperlink"/>
          </w:rPr>
          <w:t>https://doi.org/10.1159/000080466</w:t>
        </w:r>
      </w:hyperlink>
    </w:p>
    <w:p w:rsidR="002A61FE" w:rsidRDefault="0048075E" w:rsidP="00862B19">
      <w:pPr>
        <w:ind w:firstLine="720"/>
      </w:pPr>
      <w:r>
        <w:t xml:space="preserve">This article discussion includes historical information on the </w:t>
      </w:r>
      <w:r w:rsidR="002A61FE">
        <w:t xml:space="preserve">first fluoride varnishes </w:t>
      </w:r>
      <w:r>
        <w:t xml:space="preserve">stated to have been developed in </w:t>
      </w:r>
      <w:r w:rsidR="00DD23F7">
        <w:t xml:space="preserve">the </w:t>
      </w:r>
      <w:r w:rsidR="002A61FE">
        <w:t xml:space="preserve">1960s </w:t>
      </w:r>
      <w:r>
        <w:t xml:space="preserve">under the name </w:t>
      </w:r>
      <w:proofErr w:type="spellStart"/>
      <w:r w:rsidR="002A61FE">
        <w:t>Duraphat</w:t>
      </w:r>
      <w:proofErr w:type="spellEnd"/>
      <w:r>
        <w:t xml:space="preserve"> and</w:t>
      </w:r>
      <w:r w:rsidR="002A61FE">
        <w:t xml:space="preserve"> </w:t>
      </w:r>
      <w:r>
        <w:t xml:space="preserve">Fluor Protector in </w:t>
      </w:r>
      <w:r w:rsidR="00DD23F7">
        <w:t xml:space="preserve">the </w:t>
      </w:r>
      <w:r>
        <w:t>1970s.</w:t>
      </w:r>
      <w:r w:rsidR="002A61FE">
        <w:t xml:space="preserve"> </w:t>
      </w:r>
      <w:r>
        <w:t>The article states that f</w:t>
      </w:r>
      <w:r w:rsidR="002A61FE">
        <w:t xml:space="preserve">luoride varnishes adhere to </w:t>
      </w:r>
      <w:r w:rsidR="00DD23F7">
        <w:t xml:space="preserve">a </w:t>
      </w:r>
      <w:r>
        <w:t xml:space="preserve">long-term reservoir of fluoride of </w:t>
      </w:r>
      <w:r w:rsidR="002A61FE">
        <w:t xml:space="preserve">enamel, and calcium fluoride </w:t>
      </w:r>
      <w:r w:rsidR="00DD23F7">
        <w:t xml:space="preserve">is </w:t>
      </w:r>
      <w:r w:rsidR="002A61FE">
        <w:t>formed</w:t>
      </w:r>
      <w:r>
        <w:t xml:space="preserve"> </w:t>
      </w:r>
      <w:r w:rsidR="002A61FE">
        <w:t>after application</w:t>
      </w:r>
      <w:r>
        <w:t>.</w:t>
      </w:r>
      <w:r w:rsidR="002A61FE">
        <w:t xml:space="preserve"> </w:t>
      </w:r>
      <w:r>
        <w:t xml:space="preserve">It also states that the most used fluoride currently for professional applications is the </w:t>
      </w:r>
      <w:proofErr w:type="spellStart"/>
      <w:r>
        <w:t>Duraphat</w:t>
      </w:r>
      <w:proofErr w:type="spellEnd"/>
      <w:r>
        <w:t xml:space="preserve"> varnish, </w:t>
      </w:r>
      <w:r w:rsidR="002A61FE">
        <w:t xml:space="preserve">and </w:t>
      </w:r>
      <w:r>
        <w:t>its use is</w:t>
      </w:r>
      <w:r w:rsidR="002A61FE">
        <w:t xml:space="preserve"> increasing in the USA.</w:t>
      </w:r>
    </w:p>
    <w:p w:rsidR="009C104E" w:rsidRDefault="009C104E" w:rsidP="009C104E">
      <w:pPr>
        <w:ind w:firstLine="720"/>
      </w:pPr>
      <w:r w:rsidRPr="009C104E">
        <w:t xml:space="preserve">Moreover, the author states that in three decades of clinical trials, </w:t>
      </w:r>
      <w:proofErr w:type="spellStart"/>
      <w:r w:rsidRPr="009C104E">
        <w:t>duraphat</w:t>
      </w:r>
      <w:proofErr w:type="spellEnd"/>
      <w:r w:rsidRPr="009C104E">
        <w:t xml:space="preserve"> varnish has been efficient</w:t>
      </w:r>
      <w:r w:rsidR="00DD23F7">
        <w:t>;</w:t>
      </w:r>
      <w:r w:rsidRPr="009C104E">
        <w:t xml:space="preserve"> however, the outcome of Fluor Protector varnish </w:t>
      </w:r>
      <w:r w:rsidR="00DD23F7">
        <w:t>is</w:t>
      </w:r>
      <w:r w:rsidRPr="009C104E">
        <w:t xml:space="preserve"> not satisfactory.  The percentage of caries declines in the 1990s w</w:t>
      </w:r>
      <w:r w:rsidR="0058794D">
        <w:t>as</w:t>
      </w:r>
      <w:r w:rsidRPr="009C104E">
        <w:t xml:space="preserve"> lower than reported in previous studies, due to higher exposures in recent studies to other preventive measures. In </w:t>
      </w:r>
      <w:r w:rsidR="0058794D">
        <w:t>an</w:t>
      </w:r>
      <w:r w:rsidRPr="009C104E">
        <w:t>oth</w:t>
      </w:r>
      <w:r>
        <w:t>er</w:t>
      </w:r>
      <w:r w:rsidR="0058794D">
        <w:t xml:space="preserve"> comparison, </w:t>
      </w:r>
      <w:proofErr w:type="spellStart"/>
      <w:r w:rsidRPr="009C104E">
        <w:t>Duraphat</w:t>
      </w:r>
      <w:proofErr w:type="spellEnd"/>
      <w:r w:rsidRPr="009C104E">
        <w:t xml:space="preserve"> was mor</w:t>
      </w:r>
      <w:r>
        <w:t xml:space="preserve">e </w:t>
      </w:r>
      <w:r w:rsidR="0058794D">
        <w:t>efficient</w:t>
      </w:r>
      <w:r>
        <w:t xml:space="preserve"> than APF gel. </w:t>
      </w:r>
      <w:r w:rsidRPr="009C104E">
        <w:t xml:space="preserve">However, </w:t>
      </w:r>
      <w:r w:rsidR="0058794D">
        <w:t>various research</w:t>
      </w:r>
      <w:r w:rsidRPr="009C104E">
        <w:t xml:space="preserve"> demonstrated that there c</w:t>
      </w:r>
      <w:r w:rsidR="0058794D">
        <w:t>ould</w:t>
      </w:r>
      <w:r w:rsidRPr="009C104E">
        <w:t xml:space="preserve"> be two applications a year that produces comparable results.</w:t>
      </w:r>
    </w:p>
    <w:p w:rsidR="0071710F" w:rsidRDefault="009C104E" w:rsidP="0071710F">
      <w:pPr>
        <w:ind w:firstLine="720"/>
      </w:pPr>
      <w:r>
        <w:t>The article also discusses the benefits of fluoride</w:t>
      </w:r>
      <w:r w:rsidR="00DD23F7">
        <w:t>,</w:t>
      </w:r>
      <w:r>
        <w:t xml:space="preserve"> such as being </w:t>
      </w:r>
      <w:r w:rsidR="002A61FE">
        <w:t>fast and easy</w:t>
      </w:r>
      <w:r>
        <w:t xml:space="preserve"> to apply. The author also states that patients can also leave immediately after treatment</w:t>
      </w:r>
      <w:r w:rsidR="002A61FE">
        <w:t xml:space="preserve">. </w:t>
      </w:r>
      <w:r w:rsidR="0071710F">
        <w:t>Additionally, the author discusses other details about the fluoride</w:t>
      </w:r>
      <w:r w:rsidR="00DD23F7">
        <w:t>,</w:t>
      </w:r>
      <w:r w:rsidR="0071710F">
        <w:t xml:space="preserve"> such as the technique and frequency of varnish</w:t>
      </w:r>
    </w:p>
    <w:p w:rsidR="002A61FE" w:rsidRDefault="0058794D" w:rsidP="007A6AF0">
      <w:r>
        <w:lastRenderedPageBreak/>
        <w:t>use</w:t>
      </w:r>
      <w:r w:rsidR="0071710F">
        <w:t>, s</w:t>
      </w:r>
      <w:r w:rsidR="0071710F" w:rsidRPr="0071710F">
        <w:t xml:space="preserve">afety of </w:t>
      </w:r>
      <w:r w:rsidR="0071710F">
        <w:t>use</w:t>
      </w:r>
      <w:r w:rsidR="00DD23F7">
        <w:t>,</w:t>
      </w:r>
      <w:r w:rsidR="0071710F">
        <w:t xml:space="preserve"> and the development of fluoride varnishes and their mechanism of application.</w:t>
      </w:r>
      <w:r w:rsidR="007A6AF0">
        <w:t xml:space="preserve"> Finally, the author concludes by stating that</w:t>
      </w:r>
      <w:r w:rsidR="007A6AF0" w:rsidRPr="007A6AF0">
        <w:t xml:space="preserve"> </w:t>
      </w:r>
      <w:proofErr w:type="spellStart"/>
      <w:r w:rsidR="007A6AF0">
        <w:t>Duraphat</w:t>
      </w:r>
      <w:proofErr w:type="spellEnd"/>
      <w:r w:rsidR="007A6AF0">
        <w:t xml:space="preserve"> varnish is </w:t>
      </w:r>
      <w:r w:rsidR="00DD23F7">
        <w:t>useful</w:t>
      </w:r>
      <w:r w:rsidR="007A6AF0">
        <w:t xml:space="preserve"> in caries prevention in children and adolescents.  </w:t>
      </w:r>
    </w:p>
    <w:p w:rsidR="00E94641" w:rsidRDefault="00E94641"/>
    <w:sectPr w:rsidR="00E9464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B67" w:rsidRDefault="00BE0B67" w:rsidP="00FC2A6E">
      <w:pPr>
        <w:spacing w:line="240" w:lineRule="auto"/>
      </w:pPr>
      <w:r>
        <w:separator/>
      </w:r>
    </w:p>
  </w:endnote>
  <w:endnote w:type="continuationSeparator" w:id="0">
    <w:p w:rsidR="00BE0B67" w:rsidRDefault="00BE0B67" w:rsidP="00FC2A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B67" w:rsidRDefault="00BE0B67" w:rsidP="00FC2A6E">
      <w:pPr>
        <w:spacing w:line="240" w:lineRule="auto"/>
      </w:pPr>
      <w:r>
        <w:separator/>
      </w:r>
    </w:p>
  </w:footnote>
  <w:footnote w:type="continuationSeparator" w:id="0">
    <w:p w:rsidR="00BE0B67" w:rsidRDefault="00BE0B67" w:rsidP="00FC2A6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0007373"/>
      <w:docPartObj>
        <w:docPartGallery w:val="Page Numbers (Top of Page)"/>
        <w:docPartUnique/>
      </w:docPartObj>
    </w:sdtPr>
    <w:sdtEndPr>
      <w:rPr>
        <w:noProof/>
      </w:rPr>
    </w:sdtEndPr>
    <w:sdtContent>
      <w:p w:rsidR="00FC2A6E" w:rsidRDefault="00FC2A6E">
        <w:pPr>
          <w:pStyle w:val="Header"/>
          <w:jc w:val="right"/>
        </w:pPr>
        <w:r>
          <w:fldChar w:fldCharType="begin"/>
        </w:r>
        <w:r>
          <w:instrText xml:space="preserve"> PAGE   \* MERGEFORMAT </w:instrText>
        </w:r>
        <w:r>
          <w:fldChar w:fldCharType="separate"/>
        </w:r>
        <w:r w:rsidR="007D2BDF">
          <w:rPr>
            <w:noProof/>
          </w:rPr>
          <w:t>2</w:t>
        </w:r>
        <w:r>
          <w:rPr>
            <w:noProof/>
          </w:rPr>
          <w:fldChar w:fldCharType="end"/>
        </w:r>
      </w:p>
    </w:sdtContent>
  </w:sdt>
  <w:p w:rsidR="00FC2A6E" w:rsidRDefault="00FC2A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54DA40"/>
    <w:lvl w:ilvl="0">
      <w:start w:val="1"/>
      <w:numFmt w:val="decimal"/>
      <w:lvlText w:val="%1."/>
      <w:lvlJc w:val="left"/>
      <w:pPr>
        <w:tabs>
          <w:tab w:val="num" w:pos="1800"/>
        </w:tabs>
        <w:ind w:left="1800" w:hanging="360"/>
      </w:pPr>
    </w:lvl>
  </w:abstractNum>
  <w:abstractNum w:abstractNumId="1">
    <w:nsid w:val="FFFFFF7D"/>
    <w:multiLevelType w:val="singleLevel"/>
    <w:tmpl w:val="6D9C6C68"/>
    <w:lvl w:ilvl="0">
      <w:start w:val="1"/>
      <w:numFmt w:val="decimal"/>
      <w:lvlText w:val="%1."/>
      <w:lvlJc w:val="left"/>
      <w:pPr>
        <w:tabs>
          <w:tab w:val="num" w:pos="1440"/>
        </w:tabs>
        <w:ind w:left="1440" w:hanging="360"/>
      </w:pPr>
    </w:lvl>
  </w:abstractNum>
  <w:abstractNum w:abstractNumId="2">
    <w:nsid w:val="FFFFFF7E"/>
    <w:multiLevelType w:val="singleLevel"/>
    <w:tmpl w:val="C0586744"/>
    <w:lvl w:ilvl="0">
      <w:start w:val="1"/>
      <w:numFmt w:val="decimal"/>
      <w:lvlText w:val="%1."/>
      <w:lvlJc w:val="left"/>
      <w:pPr>
        <w:tabs>
          <w:tab w:val="num" w:pos="1080"/>
        </w:tabs>
        <w:ind w:left="1080" w:hanging="360"/>
      </w:pPr>
    </w:lvl>
  </w:abstractNum>
  <w:abstractNum w:abstractNumId="3">
    <w:nsid w:val="FFFFFF7F"/>
    <w:multiLevelType w:val="singleLevel"/>
    <w:tmpl w:val="6630D372"/>
    <w:lvl w:ilvl="0">
      <w:start w:val="1"/>
      <w:numFmt w:val="decimal"/>
      <w:lvlText w:val="%1."/>
      <w:lvlJc w:val="left"/>
      <w:pPr>
        <w:tabs>
          <w:tab w:val="num" w:pos="720"/>
        </w:tabs>
        <w:ind w:left="720" w:hanging="360"/>
      </w:pPr>
    </w:lvl>
  </w:abstractNum>
  <w:abstractNum w:abstractNumId="4">
    <w:nsid w:val="FFFFFF80"/>
    <w:multiLevelType w:val="singleLevel"/>
    <w:tmpl w:val="A6C6A1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5E72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506D56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C3818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27A6B22"/>
    <w:lvl w:ilvl="0">
      <w:start w:val="1"/>
      <w:numFmt w:val="decimal"/>
      <w:lvlText w:val="%1."/>
      <w:lvlJc w:val="left"/>
      <w:pPr>
        <w:tabs>
          <w:tab w:val="num" w:pos="360"/>
        </w:tabs>
        <w:ind w:left="360" w:hanging="360"/>
      </w:pPr>
    </w:lvl>
  </w:abstractNum>
  <w:abstractNum w:abstractNumId="9">
    <w:nsid w:val="FFFFFF89"/>
    <w:multiLevelType w:val="singleLevel"/>
    <w:tmpl w:val="B3CE56FC"/>
    <w:lvl w:ilvl="0">
      <w:start w:val="1"/>
      <w:numFmt w:val="bullet"/>
      <w:lvlText w:val=""/>
      <w:lvlJc w:val="left"/>
      <w:pPr>
        <w:tabs>
          <w:tab w:val="num" w:pos="360"/>
        </w:tabs>
        <w:ind w:left="360" w:hanging="360"/>
      </w:pPr>
      <w:rPr>
        <w:rFonts w:ascii="Symbol" w:hAnsi="Symbol" w:hint="default"/>
      </w:rPr>
    </w:lvl>
  </w:abstractNum>
  <w:abstractNum w:abstractNumId="10">
    <w:nsid w:val="08B403B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E5A2B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4720D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672E172A"/>
    <w:multiLevelType w:val="multilevel"/>
    <w:tmpl w:val="06707A1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13"/>
  </w:num>
  <w:num w:numId="4">
    <w:abstractNumId w:val="1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0MTQzMDQyNjWxNDVT0lEKTi0uzszPAykwrAUAesFVPiwAAAA="/>
  </w:docVars>
  <w:rsids>
    <w:rsidRoot w:val="00FC2A6E"/>
    <w:rsid w:val="000005E5"/>
    <w:rsid w:val="001D237F"/>
    <w:rsid w:val="002A61FE"/>
    <w:rsid w:val="00442B3C"/>
    <w:rsid w:val="0048075E"/>
    <w:rsid w:val="00493E07"/>
    <w:rsid w:val="0058794D"/>
    <w:rsid w:val="006A4091"/>
    <w:rsid w:val="0071710F"/>
    <w:rsid w:val="007A6AF0"/>
    <w:rsid w:val="007D2BDF"/>
    <w:rsid w:val="00862B19"/>
    <w:rsid w:val="008B27D9"/>
    <w:rsid w:val="009C104E"/>
    <w:rsid w:val="00A2288B"/>
    <w:rsid w:val="00BE0B67"/>
    <w:rsid w:val="00C548D5"/>
    <w:rsid w:val="00D87780"/>
    <w:rsid w:val="00DD23F7"/>
    <w:rsid w:val="00E94641"/>
    <w:rsid w:val="00FC2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FC2A6E"/>
    <w:pPr>
      <w:tabs>
        <w:tab w:val="center" w:pos="4680"/>
        <w:tab w:val="right" w:pos="9360"/>
      </w:tabs>
      <w:spacing w:line="240" w:lineRule="auto"/>
    </w:pPr>
  </w:style>
  <w:style w:type="character" w:customStyle="1" w:styleId="HeaderChar">
    <w:name w:val="Header Char"/>
    <w:basedOn w:val="DefaultParagraphFont"/>
    <w:link w:val="Header"/>
    <w:uiPriority w:val="99"/>
    <w:rsid w:val="00FC2A6E"/>
  </w:style>
  <w:style w:type="paragraph" w:styleId="Footer">
    <w:name w:val="footer"/>
    <w:basedOn w:val="Normal"/>
    <w:link w:val="FooterChar"/>
    <w:uiPriority w:val="99"/>
    <w:unhideWhenUsed/>
    <w:rsid w:val="00FC2A6E"/>
    <w:pPr>
      <w:tabs>
        <w:tab w:val="center" w:pos="4680"/>
        <w:tab w:val="right" w:pos="9360"/>
      </w:tabs>
      <w:spacing w:line="240" w:lineRule="auto"/>
    </w:pPr>
  </w:style>
  <w:style w:type="character" w:customStyle="1" w:styleId="FooterChar">
    <w:name w:val="Footer Char"/>
    <w:basedOn w:val="DefaultParagraphFont"/>
    <w:link w:val="Footer"/>
    <w:uiPriority w:val="99"/>
    <w:rsid w:val="00FC2A6E"/>
  </w:style>
  <w:style w:type="paragraph" w:styleId="Bibliography">
    <w:name w:val="Bibliography"/>
    <w:basedOn w:val="Normal"/>
    <w:next w:val="Normal"/>
    <w:uiPriority w:val="37"/>
    <w:unhideWhenUsed/>
    <w:rsid w:val="00A2288B"/>
    <w:pPr>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B3C"/>
  </w:style>
  <w:style w:type="paragraph" w:styleId="Heading1">
    <w:name w:val="heading 1"/>
    <w:basedOn w:val="Normal"/>
    <w:next w:val="Normal"/>
    <w:link w:val="Heading1Char"/>
    <w:uiPriority w:val="9"/>
    <w:qFormat/>
    <w:rsid w:val="00442B3C"/>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442B3C"/>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442B3C"/>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442B3C"/>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442B3C"/>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442B3C"/>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442B3C"/>
    <w:pPr>
      <w:spacing w:before="240" w:after="60"/>
      <w:outlineLvl w:val="6"/>
    </w:pPr>
  </w:style>
  <w:style w:type="paragraph" w:styleId="Heading8">
    <w:name w:val="heading 8"/>
    <w:basedOn w:val="Normal"/>
    <w:next w:val="Normal"/>
    <w:link w:val="Heading8Char"/>
    <w:uiPriority w:val="9"/>
    <w:semiHidden/>
    <w:unhideWhenUsed/>
    <w:qFormat/>
    <w:rsid w:val="00442B3C"/>
    <w:pPr>
      <w:spacing w:before="240" w:after="60"/>
      <w:outlineLvl w:val="7"/>
    </w:pPr>
    <w:rPr>
      <w:i/>
      <w:iCs/>
    </w:rPr>
  </w:style>
  <w:style w:type="paragraph" w:styleId="Heading9">
    <w:name w:val="heading 9"/>
    <w:basedOn w:val="Normal"/>
    <w:next w:val="Normal"/>
    <w:link w:val="Heading9Char"/>
    <w:uiPriority w:val="9"/>
    <w:semiHidden/>
    <w:unhideWhenUsed/>
    <w:qFormat/>
    <w:rsid w:val="00442B3C"/>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rPr>
  </w:style>
  <w:style w:type="paragraph" w:styleId="Title">
    <w:name w:val="Title"/>
    <w:basedOn w:val="Normal"/>
    <w:next w:val="Normal"/>
    <w:link w:val="TitleChar"/>
    <w:uiPriority w:val="10"/>
    <w:qFormat/>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Pr>
      <w:rFonts w:asciiTheme="majorHAnsi" w:eastAsiaTheme="majorEastAsia" w:hAnsiTheme="majorHAnsi"/>
      <w:sz w:val="24"/>
      <w:szCs w:val="24"/>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rFonts w:asciiTheme="minorHAnsi" w:hAnsiTheme="minorHAnsi"/>
      <w:b/>
      <w:i/>
      <w:iCs/>
    </w:rPr>
  </w:style>
  <w:style w:type="paragraph" w:styleId="NoSpacing">
    <w:name w:val="No Spacing"/>
    <w:basedOn w:val="Normal"/>
    <w:uiPriority w:val="1"/>
    <w:qFormat/>
    <w:rPr>
      <w:szCs w:val="32"/>
    </w:rPr>
  </w:style>
  <w:style w:type="paragraph" w:styleId="Quote">
    <w:name w:val="Quote"/>
    <w:basedOn w:val="Normal"/>
    <w:next w:val="Normal"/>
    <w:link w:val="QuoteChar"/>
    <w:uiPriority w:val="29"/>
    <w:qFormat/>
    <w:rPr>
      <w:i/>
    </w:rPr>
  </w:style>
  <w:style w:type="character" w:customStyle="1" w:styleId="QuoteChar">
    <w:name w:val="Quote Char"/>
    <w:basedOn w:val="DefaultParagraphFont"/>
    <w:link w:val="Quote"/>
    <w:uiPriority w:val="29"/>
    <w:rPr>
      <w:i/>
      <w:sz w:val="24"/>
      <w:szCs w:val="24"/>
    </w:rPr>
  </w:style>
  <w:style w:type="paragraph" w:styleId="IntenseQuote">
    <w:name w:val="Intense Quote"/>
    <w:basedOn w:val="Normal"/>
    <w:next w:val="Normal"/>
    <w:link w:val="IntenseQuoteChar"/>
    <w:uiPriority w:val="30"/>
    <w:qFormat/>
    <w:pPr>
      <w:ind w:left="720" w:right="720"/>
    </w:pPr>
    <w:rPr>
      <w:b/>
      <w:i/>
      <w:szCs w:val="22"/>
    </w:rPr>
  </w:style>
  <w:style w:type="character" w:customStyle="1" w:styleId="IntenseQuoteChar">
    <w:name w:val="Intense Quote Char"/>
    <w:basedOn w:val="DefaultParagraphFont"/>
    <w:link w:val="IntenseQuote"/>
    <w:uiPriority w:val="30"/>
    <w:rPr>
      <w:b/>
      <w:i/>
      <w:sz w:val="24"/>
    </w:rPr>
  </w:style>
  <w:style w:type="character" w:styleId="SubtleEmphasis">
    <w:name w:val="Subtle Emphasis"/>
    <w:uiPriority w:val="19"/>
    <w:qFormat/>
    <w:rPr>
      <w:i/>
      <w:color w:val="5A5A5A" w:themeColor="text1" w:themeTint="A5"/>
    </w:rPr>
  </w:style>
  <w:style w:type="character" w:styleId="IntenseEmphasis">
    <w:name w:val="Intense Emphasis"/>
    <w:basedOn w:val="DefaultParagraphFont"/>
    <w:uiPriority w:val="21"/>
    <w:qFormat/>
    <w:rPr>
      <w:b/>
      <w:i/>
      <w:sz w:val="24"/>
      <w:szCs w:val="24"/>
      <w:u w:val="single"/>
    </w:rPr>
  </w:style>
  <w:style w:type="character" w:styleId="SubtleReference">
    <w:name w:val="Subtle Reference"/>
    <w:basedOn w:val="DefaultParagraphFont"/>
    <w:uiPriority w:val="31"/>
    <w:qFormat/>
    <w:rPr>
      <w:sz w:val="24"/>
      <w:szCs w:val="24"/>
      <w:u w:val="single"/>
    </w:rPr>
  </w:style>
  <w:style w:type="character" w:styleId="IntenseReference">
    <w:name w:val="Intense Reference"/>
    <w:basedOn w:val="DefaultParagraphFont"/>
    <w:uiPriority w:val="32"/>
    <w:qFormat/>
    <w:rPr>
      <w:b/>
      <w:sz w:val="24"/>
      <w:u w:val="single"/>
    </w:rPr>
  </w:style>
  <w:style w:type="character" w:styleId="BookTitle">
    <w:name w:val="Book Title"/>
    <w:basedOn w:val="DefaultParagraphFont"/>
    <w:uiPriority w:val="33"/>
    <w:qFormat/>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pPr>
      <w:outlineLvl w:val="9"/>
    </w:pPr>
  </w:style>
  <w:style w:type="paragraph" w:styleId="Caption">
    <w:name w:val="caption"/>
    <w:basedOn w:val="Normal"/>
    <w:next w:val="Normal"/>
    <w:uiPriority w:val="35"/>
    <w:semiHidden/>
    <w:unhideWhenUsed/>
    <w:rsid w:val="000005E5"/>
    <w:pPr>
      <w:spacing w:after="200" w:line="240" w:lineRule="auto"/>
    </w:pPr>
    <w:rPr>
      <w:i/>
      <w:iCs/>
      <w:color w:val="6E747A" w:themeColor="text2"/>
      <w:sz w:val="22"/>
      <w:szCs w:val="18"/>
    </w:rPr>
  </w:style>
  <w:style w:type="paragraph" w:styleId="BalloonText">
    <w:name w:val="Balloon Text"/>
    <w:basedOn w:val="Normal"/>
    <w:link w:val="BalloonTextChar"/>
    <w:uiPriority w:val="99"/>
    <w:semiHidden/>
    <w:unhideWhenUsed/>
    <w:rsid w:val="000005E5"/>
    <w:pPr>
      <w:spacing w:line="240" w:lineRule="auto"/>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005E5"/>
    <w:rPr>
      <w:rFonts w:ascii="Segoe UI" w:hAnsi="Segoe UI" w:cs="Segoe UI"/>
      <w:sz w:val="22"/>
      <w:szCs w:val="18"/>
    </w:rPr>
  </w:style>
  <w:style w:type="paragraph" w:styleId="BodyText3">
    <w:name w:val="Body Text 3"/>
    <w:basedOn w:val="Normal"/>
    <w:link w:val="BodyText3Char"/>
    <w:uiPriority w:val="99"/>
    <w:semiHidden/>
    <w:unhideWhenUsed/>
    <w:rsid w:val="000005E5"/>
    <w:pPr>
      <w:spacing w:after="120"/>
    </w:pPr>
    <w:rPr>
      <w:sz w:val="22"/>
      <w:szCs w:val="16"/>
    </w:rPr>
  </w:style>
  <w:style w:type="character" w:customStyle="1" w:styleId="BodyText3Char">
    <w:name w:val="Body Text 3 Char"/>
    <w:basedOn w:val="DefaultParagraphFont"/>
    <w:link w:val="BodyText3"/>
    <w:uiPriority w:val="99"/>
    <w:semiHidden/>
    <w:rsid w:val="000005E5"/>
    <w:rPr>
      <w:sz w:val="22"/>
      <w:szCs w:val="16"/>
    </w:rPr>
  </w:style>
  <w:style w:type="paragraph" w:styleId="BodyTextIndent3">
    <w:name w:val="Body Text Indent 3"/>
    <w:basedOn w:val="Normal"/>
    <w:link w:val="BodyTextIndent3Char"/>
    <w:uiPriority w:val="99"/>
    <w:semiHidden/>
    <w:unhideWhenUsed/>
    <w:rsid w:val="000005E5"/>
    <w:pPr>
      <w:spacing w:after="120"/>
      <w:ind w:left="360"/>
    </w:pPr>
    <w:rPr>
      <w:sz w:val="22"/>
      <w:szCs w:val="16"/>
    </w:rPr>
  </w:style>
  <w:style w:type="character" w:customStyle="1" w:styleId="BodyTextIndent3Char">
    <w:name w:val="Body Text Indent 3 Char"/>
    <w:basedOn w:val="DefaultParagraphFont"/>
    <w:link w:val="BodyTextIndent3"/>
    <w:uiPriority w:val="99"/>
    <w:semiHidden/>
    <w:rsid w:val="000005E5"/>
    <w:rPr>
      <w:sz w:val="22"/>
      <w:szCs w:val="16"/>
    </w:rPr>
  </w:style>
  <w:style w:type="character" w:styleId="CommentReference">
    <w:name w:val="annotation reference"/>
    <w:basedOn w:val="DefaultParagraphFont"/>
    <w:uiPriority w:val="99"/>
    <w:semiHidden/>
    <w:unhideWhenUsed/>
    <w:rsid w:val="000005E5"/>
    <w:rPr>
      <w:sz w:val="22"/>
      <w:szCs w:val="16"/>
    </w:rPr>
  </w:style>
  <w:style w:type="paragraph" w:styleId="CommentText">
    <w:name w:val="annotation text"/>
    <w:basedOn w:val="Normal"/>
    <w:link w:val="CommentTextChar"/>
    <w:uiPriority w:val="99"/>
    <w:semiHidden/>
    <w:unhideWhenUsed/>
    <w:rsid w:val="000005E5"/>
    <w:pPr>
      <w:spacing w:line="240" w:lineRule="auto"/>
    </w:pPr>
    <w:rPr>
      <w:sz w:val="22"/>
      <w:szCs w:val="20"/>
    </w:rPr>
  </w:style>
  <w:style w:type="character" w:customStyle="1" w:styleId="CommentTextChar">
    <w:name w:val="Comment Text Char"/>
    <w:basedOn w:val="DefaultParagraphFont"/>
    <w:link w:val="CommentText"/>
    <w:uiPriority w:val="99"/>
    <w:semiHidden/>
    <w:rsid w:val="000005E5"/>
    <w:rPr>
      <w:sz w:val="22"/>
      <w:szCs w:val="20"/>
    </w:rPr>
  </w:style>
  <w:style w:type="paragraph" w:styleId="CommentSubject">
    <w:name w:val="annotation subject"/>
    <w:basedOn w:val="CommentText"/>
    <w:next w:val="CommentText"/>
    <w:link w:val="CommentSubjectChar"/>
    <w:uiPriority w:val="99"/>
    <w:semiHidden/>
    <w:unhideWhenUsed/>
    <w:rsid w:val="000005E5"/>
    <w:rPr>
      <w:b/>
      <w:bCs/>
    </w:rPr>
  </w:style>
  <w:style w:type="character" w:customStyle="1" w:styleId="CommentSubjectChar">
    <w:name w:val="Comment Subject Char"/>
    <w:basedOn w:val="CommentTextChar"/>
    <w:link w:val="CommentSubject"/>
    <w:uiPriority w:val="99"/>
    <w:semiHidden/>
    <w:rsid w:val="000005E5"/>
    <w:rPr>
      <w:b/>
      <w:bCs/>
      <w:sz w:val="22"/>
      <w:szCs w:val="20"/>
    </w:rPr>
  </w:style>
  <w:style w:type="paragraph" w:styleId="DocumentMap">
    <w:name w:val="Document Map"/>
    <w:basedOn w:val="Normal"/>
    <w:link w:val="DocumentMapChar"/>
    <w:uiPriority w:val="99"/>
    <w:semiHidden/>
    <w:unhideWhenUsed/>
    <w:rsid w:val="000005E5"/>
    <w:pPr>
      <w:spacing w:line="240" w:lineRule="auto"/>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005E5"/>
    <w:rPr>
      <w:rFonts w:ascii="Segoe UI" w:hAnsi="Segoe UI" w:cs="Segoe UI"/>
      <w:sz w:val="22"/>
      <w:szCs w:val="16"/>
    </w:rPr>
  </w:style>
  <w:style w:type="paragraph" w:styleId="EndnoteText">
    <w:name w:val="endnote text"/>
    <w:basedOn w:val="Normal"/>
    <w:link w:val="EndnoteTextChar"/>
    <w:uiPriority w:val="99"/>
    <w:semiHidden/>
    <w:unhideWhenUsed/>
    <w:rsid w:val="000005E5"/>
    <w:pPr>
      <w:spacing w:line="240" w:lineRule="auto"/>
    </w:pPr>
    <w:rPr>
      <w:sz w:val="22"/>
      <w:szCs w:val="20"/>
    </w:rPr>
  </w:style>
  <w:style w:type="character" w:customStyle="1" w:styleId="EndnoteTextChar">
    <w:name w:val="Endnote Text Char"/>
    <w:basedOn w:val="DefaultParagraphFont"/>
    <w:link w:val="EndnoteText"/>
    <w:uiPriority w:val="99"/>
    <w:semiHidden/>
    <w:rsid w:val="000005E5"/>
    <w:rPr>
      <w:sz w:val="22"/>
      <w:szCs w:val="20"/>
    </w:rPr>
  </w:style>
  <w:style w:type="paragraph" w:styleId="EnvelopeReturn">
    <w:name w:val="envelope return"/>
    <w:basedOn w:val="Normal"/>
    <w:uiPriority w:val="99"/>
    <w:semiHidden/>
    <w:unhideWhenUsed/>
    <w:rsid w:val="000005E5"/>
    <w:pPr>
      <w:spacing w:line="240" w:lineRule="auto"/>
    </w:pPr>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0005E5"/>
    <w:pPr>
      <w:spacing w:line="240" w:lineRule="auto"/>
    </w:pPr>
    <w:rPr>
      <w:sz w:val="22"/>
      <w:szCs w:val="20"/>
    </w:rPr>
  </w:style>
  <w:style w:type="character" w:customStyle="1" w:styleId="FootnoteTextChar">
    <w:name w:val="Footnote Text Char"/>
    <w:basedOn w:val="DefaultParagraphFont"/>
    <w:link w:val="FootnoteText"/>
    <w:uiPriority w:val="99"/>
    <w:semiHidden/>
    <w:rsid w:val="000005E5"/>
    <w:rPr>
      <w:sz w:val="22"/>
      <w:szCs w:val="20"/>
    </w:rPr>
  </w:style>
  <w:style w:type="character" w:styleId="HTMLCode">
    <w:name w:val="HTML Code"/>
    <w:basedOn w:val="DefaultParagraphFont"/>
    <w:uiPriority w:val="99"/>
    <w:semiHidden/>
    <w:unhideWhenUsed/>
    <w:rsid w:val="000005E5"/>
    <w:rPr>
      <w:rFonts w:ascii="Consolas" w:hAnsi="Consolas"/>
      <w:sz w:val="22"/>
      <w:szCs w:val="20"/>
    </w:rPr>
  </w:style>
  <w:style w:type="character" w:styleId="HTMLKeyboard">
    <w:name w:val="HTML Keyboard"/>
    <w:basedOn w:val="DefaultParagraphFont"/>
    <w:uiPriority w:val="99"/>
    <w:semiHidden/>
    <w:unhideWhenUsed/>
    <w:rsid w:val="000005E5"/>
    <w:rPr>
      <w:rFonts w:ascii="Consolas" w:hAnsi="Consolas"/>
      <w:sz w:val="22"/>
      <w:szCs w:val="20"/>
    </w:rPr>
  </w:style>
  <w:style w:type="paragraph" w:styleId="HTMLPreformatted">
    <w:name w:val="HTML Preformatted"/>
    <w:basedOn w:val="Normal"/>
    <w:link w:val="HTMLPreformattedChar"/>
    <w:uiPriority w:val="99"/>
    <w:semiHidden/>
    <w:unhideWhenUsed/>
    <w:rsid w:val="000005E5"/>
    <w:pPr>
      <w:spacing w:line="240" w:lineRule="auto"/>
    </w:pPr>
    <w:rPr>
      <w:rFonts w:ascii="Consolas" w:hAnsi="Consolas"/>
      <w:sz w:val="22"/>
      <w:szCs w:val="20"/>
    </w:rPr>
  </w:style>
  <w:style w:type="character" w:customStyle="1" w:styleId="HTMLPreformattedChar">
    <w:name w:val="HTML Preformatted Char"/>
    <w:basedOn w:val="DefaultParagraphFont"/>
    <w:link w:val="HTMLPreformatted"/>
    <w:uiPriority w:val="99"/>
    <w:semiHidden/>
    <w:rsid w:val="000005E5"/>
    <w:rPr>
      <w:rFonts w:ascii="Consolas" w:hAnsi="Consolas"/>
      <w:sz w:val="22"/>
      <w:szCs w:val="20"/>
    </w:rPr>
  </w:style>
  <w:style w:type="character" w:styleId="HTMLTypewriter">
    <w:name w:val="HTML Typewriter"/>
    <w:basedOn w:val="DefaultParagraphFont"/>
    <w:uiPriority w:val="99"/>
    <w:semiHidden/>
    <w:unhideWhenUsed/>
    <w:rsid w:val="000005E5"/>
    <w:rPr>
      <w:rFonts w:ascii="Consolas" w:hAnsi="Consolas"/>
      <w:sz w:val="22"/>
      <w:szCs w:val="20"/>
    </w:rPr>
  </w:style>
  <w:style w:type="paragraph" w:styleId="MacroText">
    <w:name w:val="macro"/>
    <w:link w:val="MacroTextChar"/>
    <w:uiPriority w:val="99"/>
    <w:semiHidden/>
    <w:unhideWhenUsed/>
    <w:rsid w:val="000005E5"/>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2"/>
      <w:szCs w:val="20"/>
    </w:rPr>
  </w:style>
  <w:style w:type="character" w:customStyle="1" w:styleId="MacroTextChar">
    <w:name w:val="Macro Text Char"/>
    <w:basedOn w:val="DefaultParagraphFont"/>
    <w:link w:val="MacroText"/>
    <w:uiPriority w:val="99"/>
    <w:semiHidden/>
    <w:rsid w:val="000005E5"/>
    <w:rPr>
      <w:rFonts w:ascii="Consolas" w:hAnsi="Consolas"/>
      <w:sz w:val="22"/>
      <w:szCs w:val="20"/>
    </w:rPr>
  </w:style>
  <w:style w:type="paragraph" w:styleId="PlainText">
    <w:name w:val="Plain Text"/>
    <w:basedOn w:val="Normal"/>
    <w:link w:val="PlainTextChar"/>
    <w:uiPriority w:val="99"/>
    <w:semiHidden/>
    <w:unhideWhenUsed/>
    <w:rsid w:val="000005E5"/>
    <w:pPr>
      <w:spacing w:line="240" w:lineRule="auto"/>
    </w:pPr>
    <w:rPr>
      <w:rFonts w:ascii="Consolas" w:hAnsi="Consolas"/>
      <w:sz w:val="22"/>
      <w:szCs w:val="21"/>
    </w:rPr>
  </w:style>
  <w:style w:type="character" w:customStyle="1" w:styleId="PlainTextChar">
    <w:name w:val="Plain Text Char"/>
    <w:basedOn w:val="DefaultParagraphFont"/>
    <w:link w:val="PlainText"/>
    <w:uiPriority w:val="99"/>
    <w:semiHidden/>
    <w:rsid w:val="000005E5"/>
    <w:rPr>
      <w:rFonts w:ascii="Consolas" w:hAnsi="Consolas"/>
      <w:sz w:val="22"/>
      <w:szCs w:val="21"/>
    </w:rPr>
  </w:style>
  <w:style w:type="paragraph" w:styleId="BlockText">
    <w:name w:val="Block Text"/>
    <w:basedOn w:val="Normal"/>
    <w:uiPriority w:val="99"/>
    <w:semiHidden/>
    <w:unhideWhenUsed/>
    <w:rsid w:val="000005E5"/>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cstheme="minorBidi"/>
      <w:i/>
      <w:iCs/>
      <w:color w:val="1F4E79" w:themeColor="accent1" w:themeShade="80"/>
    </w:rPr>
  </w:style>
  <w:style w:type="character" w:styleId="Hyperlink">
    <w:name w:val="Hyperlink"/>
    <w:basedOn w:val="DefaultParagraphFont"/>
    <w:uiPriority w:val="99"/>
    <w:unhideWhenUsed/>
    <w:rsid w:val="000005E5"/>
    <w:rPr>
      <w:color w:val="806000" w:themeColor="accent4" w:themeShade="80"/>
      <w:u w:val="single"/>
    </w:rPr>
  </w:style>
  <w:style w:type="character" w:styleId="PlaceholderText">
    <w:name w:val="Placeholder Text"/>
    <w:basedOn w:val="DefaultParagraphFont"/>
    <w:uiPriority w:val="99"/>
    <w:semiHidden/>
    <w:rsid w:val="000005E5"/>
    <w:rPr>
      <w:color w:val="52565B" w:themeColor="text2" w:themeShade="BF"/>
    </w:rPr>
  </w:style>
  <w:style w:type="paragraph" w:styleId="Header">
    <w:name w:val="header"/>
    <w:basedOn w:val="Normal"/>
    <w:link w:val="HeaderChar"/>
    <w:uiPriority w:val="99"/>
    <w:unhideWhenUsed/>
    <w:rsid w:val="00FC2A6E"/>
    <w:pPr>
      <w:tabs>
        <w:tab w:val="center" w:pos="4680"/>
        <w:tab w:val="right" w:pos="9360"/>
      </w:tabs>
      <w:spacing w:line="240" w:lineRule="auto"/>
    </w:pPr>
  </w:style>
  <w:style w:type="character" w:customStyle="1" w:styleId="HeaderChar">
    <w:name w:val="Header Char"/>
    <w:basedOn w:val="DefaultParagraphFont"/>
    <w:link w:val="Header"/>
    <w:uiPriority w:val="99"/>
    <w:rsid w:val="00FC2A6E"/>
  </w:style>
  <w:style w:type="paragraph" w:styleId="Footer">
    <w:name w:val="footer"/>
    <w:basedOn w:val="Normal"/>
    <w:link w:val="FooterChar"/>
    <w:uiPriority w:val="99"/>
    <w:unhideWhenUsed/>
    <w:rsid w:val="00FC2A6E"/>
    <w:pPr>
      <w:tabs>
        <w:tab w:val="center" w:pos="4680"/>
        <w:tab w:val="right" w:pos="9360"/>
      </w:tabs>
      <w:spacing w:line="240" w:lineRule="auto"/>
    </w:pPr>
  </w:style>
  <w:style w:type="character" w:customStyle="1" w:styleId="FooterChar">
    <w:name w:val="Footer Char"/>
    <w:basedOn w:val="DefaultParagraphFont"/>
    <w:link w:val="Footer"/>
    <w:uiPriority w:val="99"/>
    <w:rsid w:val="00FC2A6E"/>
  </w:style>
  <w:style w:type="paragraph" w:styleId="Bibliography">
    <w:name w:val="Bibliography"/>
    <w:basedOn w:val="Normal"/>
    <w:next w:val="Normal"/>
    <w:uiPriority w:val="37"/>
    <w:unhideWhenUsed/>
    <w:rsid w:val="00A2288B"/>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59/000080466"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ANG'A\AppData\Roaming\Microsoft\Templates\Classic%20doub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6E747A"/>
      </a:dk2>
      <a:lt2>
        <a:srgbClr val="E7E6E6"/>
      </a:lt2>
      <a:accent1>
        <a:srgbClr val="5B9BD5"/>
      </a:accent1>
      <a:accent2>
        <a:srgbClr val="ED7D31"/>
      </a:accent2>
      <a:accent3>
        <a:srgbClr val="A5A5A5"/>
      </a:accent3>
      <a:accent4>
        <a:srgbClr val="FFC000"/>
      </a:accent4>
      <a:accent5>
        <a:srgbClr val="4472C4"/>
      </a:accent5>
      <a:accent6>
        <a:srgbClr val="70AD47"/>
      </a:accent6>
      <a:hlink>
        <a:srgbClr val="F7B615"/>
      </a:hlink>
      <a:folHlink>
        <a:srgbClr val="704404"/>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57000"/>
                <a:satMod val="101000"/>
              </a:schemeClr>
            </a:gs>
            <a:gs pos="50000">
              <a:schemeClr val="phClr">
                <a:lumMod val="137000"/>
                <a:satMod val="103000"/>
              </a:schemeClr>
            </a:gs>
            <a:gs pos="100000">
              <a:schemeClr val="phClr">
                <a:lumMod val="115000"/>
                <a:satMod val="109000"/>
              </a:schemeClr>
            </a:gs>
          </a:gsLst>
          <a:lin ang="5400000" scaled="0"/>
        </a:gradFill>
        <a:gradFill rotWithShape="1">
          <a:gsLst>
            <a:gs pos="0">
              <a:schemeClr val="phClr">
                <a:satMod val="103000"/>
                <a:lumMod val="118000"/>
              </a:schemeClr>
            </a:gs>
            <a:gs pos="50000">
              <a:schemeClr val="phClr">
                <a:satMod val="89000"/>
                <a:lumMod val="91000"/>
              </a:schemeClr>
            </a:gs>
            <a:gs pos="100000">
              <a:schemeClr val="phClr">
                <a:lumMod val="69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100000"/>
                <a:satMod val="100000"/>
                <a:shade val="0"/>
              </a:schemeClr>
            </a:gs>
            <a:gs pos="0">
              <a:scrgbClr r="0" g="0" b="0"/>
            </a:gs>
            <a:gs pos="100000">
              <a:schemeClr val="phClr">
                <a:shade val="100000"/>
                <a:satMod val="100000"/>
              </a:schemeClr>
            </a:gs>
          </a:gsLst>
          <a:lin ang="5400000" scaled="0"/>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Classic double spaced (blank)</Template>
  <TotalTime>104</TotalTime>
  <Pages>4</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WANG'ANG'A</dc:creator>
  <cp:lastModifiedBy>Kamande</cp:lastModifiedBy>
  <cp:revision>13</cp:revision>
  <dcterms:created xsi:type="dcterms:W3CDTF">2020-09-09T14:56:00Z</dcterms:created>
  <dcterms:modified xsi:type="dcterms:W3CDTF">2020-09-09T17:11:00Z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LocalizationTags">
    <vt:lpwstr/>
  </property>
  <property fmtid="{D5CDD505-2E9C-101B-9397-08002B2CF9AE}" pid="5" name="FeatureTags">
    <vt:lpwstr/>
  </property>
  <property fmtid="{D5CDD505-2E9C-101B-9397-08002B2CF9AE}" pid="6" name="CampaignTags">
    <vt:lpwstr/>
  </property>
  <property fmtid="{D5CDD505-2E9C-101B-9397-08002B2CF9AE}" pid="7" name="ScenarioTags">
    <vt:lpwstr/>
  </property>
  <property fmtid="{D5CDD505-2E9C-101B-9397-08002B2CF9AE}" pid="8" name="ZOTERO_PREF_1">
    <vt:lpwstr>&lt;data data-version="3" zotero-version="5.0.89"&gt;&lt;session id="QPUw6xiD"/&gt;&lt;style id="http://www.zotero.org/styles/apa" locale="en-US" hasBibliography="1" bibliographyStyleHasBeenSet="1"/&gt;&lt;prefs&gt;&lt;pref name="fieldType" value="Field"/&gt;&lt;/prefs&gt;&lt;/data&gt;</vt:lpwstr>
  </property>
</Properties>
</file>