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790E3F">
      <w:pPr>
        <w:spacing w:line="240" w:lineRule="auto"/>
        <w:jc w:val="center"/>
      </w:pPr>
    </w:p>
    <w:p w:rsidR="006E645A" w:rsidRPr="00447446" w:rsidRDefault="006E645A" w:rsidP="00790E3F">
      <w:pPr>
        <w:spacing w:line="240" w:lineRule="auto"/>
        <w:jc w:val="center"/>
      </w:pPr>
    </w:p>
    <w:p w:rsidR="006E645A" w:rsidRPr="00447446" w:rsidRDefault="006E645A" w:rsidP="00790E3F">
      <w:pPr>
        <w:spacing w:line="240" w:lineRule="auto"/>
        <w:jc w:val="center"/>
      </w:pPr>
    </w:p>
    <w:p w:rsidR="006E645A" w:rsidRPr="00447446" w:rsidRDefault="006E645A" w:rsidP="00790E3F">
      <w:pPr>
        <w:spacing w:line="240" w:lineRule="auto"/>
        <w:jc w:val="center"/>
      </w:pPr>
    </w:p>
    <w:p w:rsidR="006E645A" w:rsidRPr="00447446" w:rsidRDefault="006E645A" w:rsidP="00790E3F">
      <w:pPr>
        <w:spacing w:line="240" w:lineRule="auto"/>
        <w:jc w:val="center"/>
      </w:pPr>
    </w:p>
    <w:p w:rsidR="006E645A" w:rsidRDefault="006E645A" w:rsidP="00790E3F">
      <w:pPr>
        <w:spacing w:line="240" w:lineRule="auto"/>
        <w:jc w:val="center"/>
      </w:pPr>
    </w:p>
    <w:p w:rsidR="00790E3F" w:rsidRDefault="00790E3F" w:rsidP="00790E3F">
      <w:pPr>
        <w:spacing w:line="240" w:lineRule="auto"/>
        <w:jc w:val="center"/>
      </w:pPr>
    </w:p>
    <w:p w:rsidR="00790E3F" w:rsidRPr="00447446" w:rsidRDefault="00790E3F" w:rsidP="009A0145">
      <w:pPr>
        <w:spacing w:line="240" w:lineRule="auto"/>
      </w:pPr>
    </w:p>
    <w:p w:rsidR="006E645A" w:rsidRPr="00447446" w:rsidRDefault="006E645A" w:rsidP="00790E3F">
      <w:pPr>
        <w:spacing w:line="240" w:lineRule="auto"/>
        <w:jc w:val="center"/>
      </w:pPr>
    </w:p>
    <w:p w:rsidR="006E645A" w:rsidRPr="003739BB" w:rsidRDefault="006E645A" w:rsidP="00790E3F">
      <w:pPr>
        <w:spacing w:line="240" w:lineRule="auto"/>
        <w:jc w:val="center"/>
      </w:pPr>
    </w:p>
    <w:p w:rsidR="00790E3F" w:rsidRDefault="00790E3F" w:rsidP="00790E3F">
      <w:pPr>
        <w:spacing w:line="240" w:lineRule="auto"/>
        <w:jc w:val="center"/>
      </w:pPr>
      <w:r>
        <w:t>Green Building</w:t>
      </w:r>
    </w:p>
    <w:p w:rsidR="006E645A" w:rsidRPr="009F53D9" w:rsidRDefault="004F430B" w:rsidP="00790E3F">
      <w:pPr>
        <w:spacing w:line="240" w:lineRule="auto"/>
        <w:jc w:val="center"/>
      </w:pPr>
      <w:r w:rsidRPr="009F53D9">
        <w:t>Name</w:t>
      </w:r>
    </w:p>
    <w:p w:rsidR="006E645A" w:rsidRPr="009F53D9" w:rsidRDefault="004F430B" w:rsidP="00790E3F">
      <w:pPr>
        <w:spacing w:line="240" w:lineRule="auto"/>
        <w:jc w:val="center"/>
      </w:pPr>
      <w:r w:rsidRPr="009F53D9">
        <w:t>Institution</w:t>
      </w:r>
    </w:p>
    <w:p w:rsidR="00F51FB9" w:rsidRDefault="004F430B" w:rsidP="00790E3F">
      <w:pPr>
        <w:spacing w:line="240" w:lineRule="auto"/>
        <w:jc w:val="center"/>
      </w:pPr>
      <w:r w:rsidRPr="009F53D9">
        <w:t>Date</w:t>
      </w:r>
    </w:p>
    <w:p w:rsidR="00B20C0E" w:rsidRDefault="00B20C0E" w:rsidP="00790E3F">
      <w:pPr>
        <w:spacing w:line="240" w:lineRule="auto"/>
        <w:jc w:val="center"/>
      </w:pPr>
    </w:p>
    <w:p w:rsidR="00B20C0E" w:rsidRDefault="00B20C0E" w:rsidP="00790E3F">
      <w:pPr>
        <w:spacing w:line="240" w:lineRule="auto"/>
        <w:jc w:val="center"/>
      </w:pPr>
    </w:p>
    <w:p w:rsidR="00B20C0E" w:rsidRDefault="00B20C0E" w:rsidP="00790E3F">
      <w:pPr>
        <w:spacing w:line="240" w:lineRule="auto"/>
        <w:jc w:val="center"/>
      </w:pPr>
    </w:p>
    <w:p w:rsidR="00B20C0E" w:rsidRDefault="00B20C0E" w:rsidP="00790E3F">
      <w:pPr>
        <w:spacing w:line="240" w:lineRule="auto"/>
        <w:jc w:val="center"/>
      </w:pPr>
    </w:p>
    <w:p w:rsidR="00B20C0E" w:rsidRDefault="00B20C0E" w:rsidP="00790E3F">
      <w:pPr>
        <w:spacing w:line="240" w:lineRule="auto"/>
        <w:jc w:val="center"/>
      </w:pPr>
    </w:p>
    <w:p w:rsidR="00B20C0E" w:rsidRDefault="00B20C0E" w:rsidP="00790E3F">
      <w:pPr>
        <w:spacing w:line="240" w:lineRule="auto"/>
        <w:jc w:val="center"/>
      </w:pPr>
    </w:p>
    <w:p w:rsidR="00B20C0E" w:rsidRDefault="00B20C0E"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9A0145" w:rsidRDefault="009A0145" w:rsidP="00790E3F">
      <w:pPr>
        <w:spacing w:line="240" w:lineRule="auto"/>
        <w:jc w:val="center"/>
      </w:pPr>
    </w:p>
    <w:p w:rsidR="009A0145" w:rsidRDefault="009A0145"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p>
    <w:p w:rsidR="00790E3F" w:rsidRDefault="00790E3F" w:rsidP="00790E3F">
      <w:pPr>
        <w:spacing w:line="240" w:lineRule="auto"/>
        <w:jc w:val="center"/>
      </w:pPr>
      <w:r>
        <w:lastRenderedPageBreak/>
        <w:t>Green Building</w:t>
      </w:r>
    </w:p>
    <w:p w:rsidR="00790E3F" w:rsidRDefault="00790E3F" w:rsidP="00790E3F">
      <w:pPr>
        <w:spacing w:line="240" w:lineRule="auto"/>
        <w:ind w:firstLine="720"/>
        <w:jc w:val="both"/>
      </w:pPr>
      <w:r>
        <w:t xml:space="preserve">The concept of green buildings, which first saw the light of day in the twenty-first century, is used to refer to building structures that are designed and operated in an environmentally responsible way, which means, the building observes environmental conservation from the design stage to construction and operation (U. G. B. Council, &amp; S. B. I. Council, 2016). Therefore, a green building should eliminate any adverse effects of buildings on the environment, and where possible, add to the positive impacts on the environment. In a nutshell, a green building </w:t>
      </w:r>
      <w:r w:rsidR="009A0145">
        <w:t>fulfils</w:t>
      </w:r>
      <w:r>
        <w:t xml:space="preserve"> all the sustainability elements, which are planet, people and profit, on top of meeting the traditional requirements of the economy, comfort, and durability (Yudelson, 2010). </w:t>
      </w:r>
    </w:p>
    <w:p w:rsidR="00790E3F" w:rsidRDefault="00790E3F" w:rsidP="00790E3F">
      <w:pPr>
        <w:spacing w:line="240" w:lineRule="auto"/>
        <w:ind w:firstLine="720"/>
        <w:jc w:val="both"/>
      </w:pPr>
      <w:r>
        <w:t xml:space="preserve">Generally, several features are used to describe a green building. These include the efficient use of resources </w:t>
      </w:r>
      <w:r w:rsidR="009A0145">
        <w:t>such as energy and water, reduction</w:t>
      </w:r>
      <w:r>
        <w:t xml:space="preserve"> pollution and wastes, site environmental consideration during design, construction, and operation stages, the use of renewable energy, and using non-toxic, ensure the quality of the indoor environment, and sustainable materials during construction (U. G. B. Council, &amp; S. B. I. Council, 2016). While it may be expensive to develop a green building initiative, the rate of cost-saving associated with green buildings is generally high in the long run compared to the traditional buildings. Comparing green buildings and the traditional buildings, it is clear that green buildings contribute</w:t>
      </w:r>
      <w:r w:rsidR="00A4558F">
        <w:t xml:space="preserve"> an</w:t>
      </w:r>
      <w:r>
        <w:t xml:space="preserve"> all round to the environment by reducing wastage and conserving the environment, reducing operational costs, and generally improving on the quality of life and comfort of the occupants (Yudelson, 2010).</w:t>
      </w:r>
    </w:p>
    <w:p w:rsidR="00790E3F" w:rsidRDefault="00790E3F" w:rsidP="00790E3F">
      <w:pPr>
        <w:spacing w:line="240" w:lineRule="auto"/>
        <w:jc w:val="center"/>
        <w:rPr>
          <w:b/>
          <w:bCs/>
        </w:rPr>
      </w:pPr>
      <w:r>
        <w:rPr>
          <w:b/>
          <w:bCs/>
        </w:rPr>
        <w:t>Energy Saving in Green Buildings</w:t>
      </w:r>
    </w:p>
    <w:p w:rsidR="00790E3F" w:rsidRDefault="009A0145" w:rsidP="00790E3F">
      <w:pPr>
        <w:spacing w:line="240" w:lineRule="auto"/>
        <w:ind w:firstLine="720"/>
        <w:jc w:val="both"/>
      </w:pPr>
      <w:r>
        <w:t>One critical</w:t>
      </w:r>
      <w:r w:rsidR="00790E3F">
        <w:t xml:space="preserve"> design parameter for green buildings is energy saving. Generally, green buildings are designed to offer improved life-cycle energy-saving options that translate into substantial economic savings (Kibert, 2016). In terms of electric power consumption, the green building in Egypt is installed with high power quantity lamps with 9 W eco-lamps that provide not only adequate lighting, but also minimize energy consumption. The reduced energy consumption is highly associated with the low ratings of these lighting lamps. These lamps are of different types, fluorescent lamps, and some decorative lamps, distributed based on need (Mageed, Omar, &amp; Aleem, 2017). The building also has an HVAC system that is installed based on the VRF technology, with eight air pumps used for cooling during summer and seven heat pumps installed for use during winter. The VRF system connects to the roof and distributes air throughout the building through interconnected ducts. The connection allows for easier distribution of air throughout the building.</w:t>
      </w:r>
    </w:p>
    <w:p w:rsidR="00790E3F" w:rsidRDefault="00790E3F" w:rsidP="00790E3F">
      <w:pPr>
        <w:spacing w:line="240" w:lineRule="auto"/>
        <w:ind w:firstLine="720"/>
        <w:jc w:val="both"/>
      </w:pPr>
      <w:r>
        <w:t>When comparing the energy consumption between this building and traditional buildings, the difference is visible. According to Mageed, Omar, &amp; Aleem (2017), the energy consumption in the green building in one year is approximately 1.1 million kWh compared to that of a traditional building, which is 1.6 million kWh. The total energy saved is roughly 35%, which translates to tens of thousands of dollars annually</w:t>
      </w:r>
      <w:r w:rsidR="009A0145" w:rsidRPr="009A0145">
        <w:t xml:space="preserve"> </w:t>
      </w:r>
      <w:r w:rsidR="009A0145">
        <w:t>(Howe, 2011)</w:t>
      </w:r>
      <w:r>
        <w:t>.</w:t>
      </w:r>
    </w:p>
    <w:p w:rsidR="00790E3F" w:rsidRDefault="00790E3F" w:rsidP="00790E3F">
      <w:pPr>
        <w:spacing w:line="240" w:lineRule="auto"/>
        <w:jc w:val="center"/>
        <w:rPr>
          <w:b/>
          <w:bCs/>
        </w:rPr>
      </w:pPr>
      <w:r>
        <w:rPr>
          <w:b/>
          <w:bCs/>
        </w:rPr>
        <w:t>Water Conservation</w:t>
      </w:r>
    </w:p>
    <w:p w:rsidR="00790E3F" w:rsidRDefault="00790E3F" w:rsidP="00790E3F">
      <w:pPr>
        <w:spacing w:line="240" w:lineRule="auto"/>
        <w:ind w:firstLine="720"/>
        <w:jc w:val="both"/>
      </w:pPr>
      <w:r>
        <w:t xml:space="preserve">Conservation of water is the other feature that characterizes green buildings. Traditional buildings contribute to water wastage in several ways, including the general consumption and usage of water in the building, wastage of rainwater by the building, and the unavailability of on-site water treatment and recycling processes (Howe, 2011). Since this water wastage originates from water usage in the building, green buildings have employed the use of low-flow fixtures, which significantly reduce the amount of water that comes out </w:t>
      </w:r>
      <w:r>
        <w:lastRenderedPageBreak/>
        <w:t xml:space="preserve">of the water outlets in the building. In Egypt, the green building is installed with waterless urinals that eliminate the wastage of water in flushing liquid wastes. The building also has dual-flush toilets designed to reduce that amount of water used to flush liquids by half, compared to the amount of water used to flush solid wastes (Mageed, Omar, &amp; Aleem, 2017). </w:t>
      </w:r>
    </w:p>
    <w:p w:rsidR="00790E3F" w:rsidRDefault="00790E3F" w:rsidP="00790E3F">
      <w:pPr>
        <w:spacing w:line="240" w:lineRule="auto"/>
        <w:ind w:firstLine="720"/>
        <w:jc w:val="both"/>
      </w:pPr>
      <w:r>
        <w:t xml:space="preserve">Another aspect of water conservation in green buildings is water harvesting. According to Howe (2011), the number of buildings in the United States is over 81 million, which means that the average porous surface of the earth is reduced significantly. The result is an increased surface runoff, which is usually directed into the sewer lines. In cities like New York, surface runoff contributes to billions of gallons of water in the sewer lines (Howe, 2011). However, green buildings are designed to deal with this challenge by incorporating water harvesting mechanisms. Water harvesting involves the collection of rainwater from the rooftops and deposition of this water in reservoirs. The water can then be treated and used for other purposes in the building. Finally, the treatment of "grey" water is another feature of green buildings. Greywater refers to the water coming from the toilets, bathrooms, and sinks. Traditionally, this waster was directed into the sewer line. However, green buildings have come up with ways of making use of this water in different ways. For example, the green building in Egypt is fitted with a dual-plumbing system that collects grey and black water separately. The water is then subject to various recycling and purification processes, including biological treatment, to come up with water reused into the building (Mageed, Omar, &amp; Aleem, 2017). </w:t>
      </w:r>
    </w:p>
    <w:p w:rsidR="00790E3F" w:rsidRDefault="00790E3F" w:rsidP="00790E3F">
      <w:pPr>
        <w:spacing w:line="240" w:lineRule="auto"/>
        <w:jc w:val="center"/>
        <w:rPr>
          <w:b/>
          <w:bCs/>
        </w:rPr>
      </w:pPr>
      <w:r>
        <w:rPr>
          <w:b/>
          <w:bCs/>
        </w:rPr>
        <w:t>Construction and Finishing Materials</w:t>
      </w:r>
    </w:p>
    <w:p w:rsidR="00790E3F" w:rsidRDefault="00790E3F" w:rsidP="00790E3F">
      <w:pPr>
        <w:spacing w:line="240" w:lineRule="auto"/>
        <w:ind w:firstLine="720"/>
        <w:jc w:val="both"/>
      </w:pPr>
      <w:r>
        <w:t>One of the parameters of a green building is a general reduction in harmful emissions into the atmosphere. This parameter is achieved using eco-friendly materials and systems that are friendly to the environment, reducing the effects of the materials on the environment. A good example of a green building using this technology is a commercial building designed in Egypt (Mageed, Omar, &amp; Aleem, 2017). Compared to traditional buildings, this building is designed to minimize emissions resulting from materials and operation of the building through the materials used. Compared to traditional buildings that are constructed using single layer bricks, the walls of this building are made of four in face bricks and 25mm insulation boards. The walls are also 50% glass curtain to facilitate the insulation and comfort of the occupants.  Generally, traditional Egyptian story buildings were roofed with ordinary roof shingles or flat reinforced concrete that provides no insulation. In the new building, however, high thermal mass roofs were used. Such materials are designed to minimize heat loss, thus, facilitating insulation (Mageed, Omar, &amp; Aleem, 2017). Furthermore, high thermal mass roofs can help harness sun energy effectively, even without using active solar mechanisms.</w:t>
      </w:r>
    </w:p>
    <w:p w:rsidR="00790E3F" w:rsidRDefault="00790E3F" w:rsidP="00790E3F">
      <w:pPr>
        <w:spacing w:line="240" w:lineRule="auto"/>
        <w:ind w:firstLine="720"/>
        <w:jc w:val="both"/>
      </w:pPr>
      <w:r>
        <w:t xml:space="preserve">The windows in the building are fitted with 6mm safety gray glass. The glass minimizes the visible light transmission to approximately 0.26, with a 0.67 coefficient of shading, resulting from the shading provided by the blinds in the windows. The double-glazed glasses also reduce transmission of light by 50% compared to the traditional single glazed windows without any specific requirements (Mageed, Omar, &amp; Aleem, 2017). </w:t>
      </w:r>
    </w:p>
    <w:p w:rsidR="00790E3F" w:rsidRDefault="00790E3F" w:rsidP="00790E3F">
      <w:pPr>
        <w:spacing w:line="240" w:lineRule="auto"/>
        <w:ind w:firstLine="720"/>
        <w:jc w:val="both"/>
      </w:pPr>
    </w:p>
    <w:p w:rsidR="00790E3F" w:rsidRDefault="00790E3F" w:rsidP="00790E3F">
      <w:pPr>
        <w:spacing w:line="240" w:lineRule="auto"/>
        <w:ind w:firstLine="720"/>
        <w:jc w:val="both"/>
      </w:pPr>
    </w:p>
    <w:p w:rsidR="00790E3F" w:rsidRDefault="00790E3F" w:rsidP="00790E3F">
      <w:pPr>
        <w:spacing w:line="240" w:lineRule="auto"/>
        <w:ind w:firstLine="720"/>
        <w:jc w:val="both"/>
      </w:pPr>
    </w:p>
    <w:p w:rsidR="00790E3F" w:rsidRDefault="00790E3F" w:rsidP="009A0145">
      <w:pPr>
        <w:spacing w:line="240" w:lineRule="auto"/>
        <w:jc w:val="both"/>
        <w:rPr>
          <w:b/>
          <w:bCs/>
        </w:rPr>
      </w:pPr>
    </w:p>
    <w:p w:rsidR="00790E3F" w:rsidRDefault="00790E3F" w:rsidP="00790E3F">
      <w:pPr>
        <w:spacing w:line="240" w:lineRule="auto"/>
        <w:jc w:val="center"/>
      </w:pPr>
      <w:r>
        <w:lastRenderedPageBreak/>
        <w:t>References</w:t>
      </w:r>
    </w:p>
    <w:p w:rsidR="00790E3F" w:rsidRDefault="00790E3F" w:rsidP="00790E3F">
      <w:pPr>
        <w:spacing w:line="240" w:lineRule="auto"/>
        <w:ind w:left="720" w:hanging="720"/>
        <w:jc w:val="both"/>
      </w:pPr>
      <w:r>
        <w:t>Council, U. G. B., &amp; Council, S. B. I. (2016). What is a Green Building? San Marcos, 888, 336-7553.</w:t>
      </w:r>
    </w:p>
    <w:p w:rsidR="00790E3F" w:rsidRDefault="00790E3F" w:rsidP="00790E3F">
      <w:pPr>
        <w:spacing w:line="240" w:lineRule="auto"/>
        <w:ind w:left="720" w:hanging="720"/>
        <w:jc w:val="both"/>
      </w:pPr>
      <w:r>
        <w:t>Howe, J. C. (2011). Overview of green buildings. Envtl. L. Rep. News &amp; Analysis, 41, 10043.</w:t>
      </w:r>
    </w:p>
    <w:p w:rsidR="00790E3F" w:rsidRDefault="00790E3F" w:rsidP="00790E3F">
      <w:pPr>
        <w:spacing w:line="240" w:lineRule="auto"/>
        <w:ind w:left="720" w:hanging="720"/>
        <w:jc w:val="both"/>
      </w:pPr>
      <w:r>
        <w:t>Kibert, C. J. (2016). Sustainable construction: green building design and delivery. John Wiley &amp; Sons.</w:t>
      </w:r>
    </w:p>
    <w:p w:rsidR="00790E3F" w:rsidRDefault="00790E3F" w:rsidP="00790E3F">
      <w:pPr>
        <w:spacing w:line="240" w:lineRule="auto"/>
        <w:ind w:left="720" w:hanging="720"/>
        <w:jc w:val="both"/>
      </w:pPr>
      <w:r>
        <w:t>Mageed, H. M. A., Omar, A. I., &amp; Aleem, S. H. A. (2017). Comparison of Traditional and Green Building Designs in Egypt: Energy Saving. World Acad Sci, EngTechnol, Int J Civ, Environ, Struct, Construct ArchitEng, 11(2), 231-234.</w:t>
      </w:r>
    </w:p>
    <w:p w:rsidR="00790E3F" w:rsidRDefault="00790E3F" w:rsidP="00790E3F">
      <w:pPr>
        <w:spacing w:line="240" w:lineRule="auto"/>
        <w:ind w:left="720" w:hanging="720"/>
        <w:jc w:val="both"/>
      </w:pPr>
      <w:r>
        <w:t>Yudelson, J. (2010). The green building revolution. Island Press.</w:t>
      </w:r>
    </w:p>
    <w:p w:rsidR="00B20C0E" w:rsidRPr="00B20C0E" w:rsidRDefault="00B20C0E" w:rsidP="00790E3F">
      <w:pPr>
        <w:spacing w:line="240" w:lineRule="auto"/>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8AA" w:rsidRDefault="00C308AA">
      <w:pPr>
        <w:spacing w:after="0" w:line="240" w:lineRule="auto"/>
      </w:pPr>
      <w:r>
        <w:separator/>
      </w:r>
    </w:p>
  </w:endnote>
  <w:endnote w:type="continuationSeparator" w:id="1">
    <w:p w:rsidR="00C308AA" w:rsidRDefault="00C30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8AA" w:rsidRDefault="00C308AA">
      <w:pPr>
        <w:spacing w:after="0" w:line="240" w:lineRule="auto"/>
      </w:pPr>
      <w:r>
        <w:separator/>
      </w:r>
    </w:p>
  </w:footnote>
  <w:footnote w:type="continuationSeparator" w:id="1">
    <w:p w:rsidR="00C308AA" w:rsidRDefault="00C308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790E3F" w:rsidP="00B90E54">
        <w:r>
          <w:t>GREEN BUILDING</w:t>
        </w:r>
        <w:r>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ED30A7">
          <w:fldChar w:fldCharType="begin"/>
        </w:r>
        <w:r w:rsidR="00532362">
          <w:instrText xml:space="preserve"> PAGE   \* MERGEFORMAT </w:instrText>
        </w:r>
        <w:r w:rsidR="00ED30A7">
          <w:fldChar w:fldCharType="separate"/>
        </w:r>
        <w:r w:rsidR="00A4558F">
          <w:rPr>
            <w:noProof/>
          </w:rPr>
          <w:t>1</w:t>
        </w:r>
        <w:r w:rsidR="00ED30A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790E3F">
    <w:pPr>
      <w:spacing w:line="240" w:lineRule="auto"/>
    </w:pPr>
    <w:r>
      <w:t>Running head</w:t>
    </w:r>
    <w:r w:rsidR="00A4558F">
      <w:t>: GREEN</w:t>
    </w:r>
    <w:r w:rsidR="00790E3F">
      <w:t xml:space="preserve"> BUILDING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C5B65"/>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90E3F"/>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3FBF"/>
    <w:rsid w:val="008550D3"/>
    <w:rsid w:val="00855650"/>
    <w:rsid w:val="00862BA8"/>
    <w:rsid w:val="0086488F"/>
    <w:rsid w:val="00866F84"/>
    <w:rsid w:val="00873556"/>
    <w:rsid w:val="0087639A"/>
    <w:rsid w:val="00876466"/>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0145"/>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58F"/>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8A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30A7"/>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58887195">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2020-05-22T07:28:00Z</dcterms:created>
  <dcterms:modified xsi:type="dcterms:W3CDTF">2020-05-22T07:28:00Z</dcterms:modified>
</cp:coreProperties>
</file>