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475" w:rsidRDefault="00386475" w:rsidP="00207D8B">
      <w:pPr>
        <w:spacing w:line="480" w:lineRule="auto"/>
        <w:ind w:firstLine="720"/>
        <w:jc w:val="center"/>
        <w:rPr>
          <w:rFonts w:ascii="Times New Roman" w:hAnsi="Times New Roman"/>
          <w:b/>
        </w:rPr>
      </w:pPr>
    </w:p>
    <w:p w:rsidR="00AF215C" w:rsidRDefault="00AF215C" w:rsidP="00207D8B">
      <w:pPr>
        <w:spacing w:line="480" w:lineRule="auto"/>
        <w:ind w:firstLine="720"/>
        <w:jc w:val="center"/>
        <w:rPr>
          <w:rFonts w:ascii="Times New Roman" w:hAnsi="Times New Roman"/>
          <w:b/>
        </w:rPr>
      </w:pPr>
    </w:p>
    <w:p w:rsidR="00AF215C" w:rsidRDefault="00AF215C" w:rsidP="00207D8B">
      <w:pPr>
        <w:spacing w:line="480" w:lineRule="auto"/>
        <w:ind w:firstLine="720"/>
        <w:jc w:val="center"/>
        <w:rPr>
          <w:rFonts w:ascii="Times New Roman" w:hAnsi="Times New Roman"/>
          <w:b/>
        </w:rPr>
      </w:pPr>
    </w:p>
    <w:p w:rsidR="00AF215C" w:rsidRDefault="00AF215C" w:rsidP="00207D8B">
      <w:pPr>
        <w:spacing w:line="480" w:lineRule="auto"/>
        <w:ind w:firstLine="720"/>
        <w:jc w:val="center"/>
        <w:rPr>
          <w:rFonts w:ascii="Times New Roman" w:hAnsi="Times New Roman"/>
          <w:b/>
        </w:rPr>
      </w:pPr>
    </w:p>
    <w:p w:rsidR="00AF215C" w:rsidRDefault="00AF215C" w:rsidP="00207D8B">
      <w:pPr>
        <w:spacing w:line="480" w:lineRule="auto"/>
        <w:ind w:firstLine="720"/>
        <w:jc w:val="center"/>
        <w:rPr>
          <w:rFonts w:ascii="Times New Roman" w:hAnsi="Times New Roman"/>
          <w:b/>
        </w:rPr>
      </w:pPr>
    </w:p>
    <w:p w:rsidR="00AF215C" w:rsidRDefault="00AF215C" w:rsidP="00207D8B">
      <w:pPr>
        <w:spacing w:line="480" w:lineRule="auto"/>
        <w:ind w:firstLine="720"/>
        <w:jc w:val="center"/>
        <w:rPr>
          <w:rFonts w:ascii="Times New Roman" w:hAnsi="Times New Roman"/>
          <w:b/>
        </w:rPr>
      </w:pPr>
    </w:p>
    <w:p w:rsidR="00AF215C" w:rsidRPr="007D6FC7" w:rsidRDefault="00AF215C" w:rsidP="00207D8B">
      <w:pPr>
        <w:spacing w:line="480" w:lineRule="auto"/>
        <w:ind w:firstLine="720"/>
        <w:jc w:val="center"/>
        <w:rPr>
          <w:rFonts w:ascii="Times New Roman" w:hAnsi="Times New Roman"/>
          <w:b/>
        </w:rPr>
      </w:pPr>
    </w:p>
    <w:p w:rsidR="00386475" w:rsidRPr="007D6FC7" w:rsidRDefault="00386475" w:rsidP="00207D8B">
      <w:pPr>
        <w:spacing w:line="480" w:lineRule="auto"/>
        <w:ind w:firstLine="720"/>
        <w:jc w:val="center"/>
        <w:rPr>
          <w:rFonts w:ascii="Times New Roman" w:hAnsi="Times New Roman"/>
        </w:rPr>
      </w:pPr>
    </w:p>
    <w:p w:rsidR="00386475" w:rsidRPr="007D6FC7" w:rsidRDefault="00386475" w:rsidP="00207D8B">
      <w:pPr>
        <w:spacing w:line="480" w:lineRule="auto"/>
        <w:ind w:firstLine="720"/>
        <w:jc w:val="center"/>
        <w:rPr>
          <w:rFonts w:ascii="Times New Roman" w:hAnsi="Times New Roman"/>
        </w:rPr>
      </w:pPr>
    </w:p>
    <w:p w:rsidR="00E3475B" w:rsidRPr="007D6FC7" w:rsidRDefault="00E3475B" w:rsidP="00207D8B">
      <w:pPr>
        <w:spacing w:line="480" w:lineRule="auto"/>
        <w:jc w:val="center"/>
        <w:rPr>
          <w:rFonts w:ascii="Times New Roman" w:hAnsi="Times New Roman"/>
        </w:rPr>
      </w:pPr>
      <w:r w:rsidRPr="007D6FC7">
        <w:rPr>
          <w:rFonts w:ascii="Times New Roman" w:hAnsi="Times New Roman"/>
        </w:rPr>
        <w:t>Geo</w:t>
      </w:r>
      <w:r w:rsidR="00AF215C">
        <w:rPr>
          <w:rFonts w:ascii="Times New Roman" w:hAnsi="Times New Roman"/>
        </w:rPr>
        <w:t>-</w:t>
      </w:r>
      <w:r w:rsidRPr="007D6FC7">
        <w:rPr>
          <w:rFonts w:ascii="Times New Roman" w:hAnsi="Times New Roman"/>
        </w:rPr>
        <w:t>demography in Market Research</w:t>
      </w:r>
    </w:p>
    <w:p w:rsidR="00386475" w:rsidRPr="007D6FC7" w:rsidRDefault="00386475" w:rsidP="00207D8B">
      <w:pPr>
        <w:spacing w:line="480" w:lineRule="auto"/>
        <w:ind w:firstLine="720"/>
        <w:jc w:val="center"/>
        <w:rPr>
          <w:rFonts w:ascii="Times New Roman" w:hAnsi="Times New Roman"/>
        </w:rPr>
      </w:pPr>
      <w:r w:rsidRPr="007D6FC7">
        <w:rPr>
          <w:rFonts w:ascii="Times New Roman" w:hAnsi="Times New Roman"/>
        </w:rPr>
        <w:t>Student’s Name</w:t>
      </w:r>
    </w:p>
    <w:p w:rsidR="00386475" w:rsidRPr="007D6FC7" w:rsidRDefault="00386475" w:rsidP="00207D8B">
      <w:pPr>
        <w:spacing w:line="480" w:lineRule="auto"/>
        <w:ind w:firstLine="720"/>
        <w:jc w:val="center"/>
        <w:rPr>
          <w:rFonts w:ascii="Times New Roman" w:hAnsi="Times New Roman"/>
        </w:rPr>
      </w:pPr>
      <w:r w:rsidRPr="007D6FC7">
        <w:rPr>
          <w:rFonts w:ascii="Times New Roman" w:hAnsi="Times New Roman"/>
        </w:rPr>
        <w:t>Institutional Affiliation</w:t>
      </w:r>
    </w:p>
    <w:p w:rsidR="00386475" w:rsidRPr="007D6FC7" w:rsidRDefault="00386475" w:rsidP="00207D8B">
      <w:pPr>
        <w:spacing w:line="480" w:lineRule="auto"/>
        <w:ind w:firstLine="720"/>
        <w:jc w:val="center"/>
        <w:rPr>
          <w:rFonts w:ascii="Times New Roman" w:hAnsi="Times New Roman"/>
        </w:rPr>
      </w:pPr>
      <w:r w:rsidRPr="007D6FC7">
        <w:rPr>
          <w:rFonts w:ascii="Times New Roman" w:hAnsi="Times New Roman"/>
        </w:rPr>
        <w:t>Date</w:t>
      </w:r>
    </w:p>
    <w:p w:rsidR="00386475" w:rsidRPr="007D6FC7" w:rsidRDefault="00386475" w:rsidP="00207D8B">
      <w:pPr>
        <w:spacing w:line="480" w:lineRule="auto"/>
        <w:ind w:firstLine="720"/>
        <w:rPr>
          <w:rFonts w:ascii="Times New Roman" w:hAnsi="Times New Roman"/>
        </w:rPr>
      </w:pPr>
    </w:p>
    <w:p w:rsidR="00AF215C" w:rsidRDefault="00AF215C">
      <w:pPr>
        <w:spacing w:after="160" w:line="259" w:lineRule="auto"/>
        <w:rPr>
          <w:rFonts w:ascii="Times New Roman" w:hAnsi="Times New Roman"/>
          <w:b/>
        </w:rPr>
      </w:pPr>
      <w:r>
        <w:rPr>
          <w:rFonts w:ascii="Times New Roman" w:hAnsi="Times New Roman"/>
          <w:b/>
        </w:rPr>
        <w:br w:type="page"/>
      </w:r>
    </w:p>
    <w:p w:rsidR="00285968" w:rsidRPr="00AF215C" w:rsidRDefault="00285968" w:rsidP="00AF215C">
      <w:pPr>
        <w:spacing w:line="480" w:lineRule="auto"/>
        <w:jc w:val="center"/>
        <w:rPr>
          <w:rFonts w:ascii="Times New Roman" w:hAnsi="Times New Roman"/>
          <w:b/>
        </w:rPr>
      </w:pPr>
      <w:bookmarkStart w:id="0" w:name="_GoBack"/>
      <w:bookmarkEnd w:id="0"/>
      <w:r w:rsidRPr="00AF215C">
        <w:rPr>
          <w:rFonts w:ascii="Times New Roman" w:hAnsi="Times New Roman"/>
          <w:b/>
        </w:rPr>
        <w:lastRenderedPageBreak/>
        <w:t>Geodemography in Market Research</w:t>
      </w:r>
    </w:p>
    <w:p w:rsidR="007D58F2" w:rsidRPr="007D6FC7" w:rsidRDefault="007D58F2" w:rsidP="00207D8B">
      <w:pPr>
        <w:spacing w:line="480" w:lineRule="auto"/>
        <w:ind w:firstLine="720"/>
        <w:rPr>
          <w:rFonts w:ascii="Times New Roman" w:hAnsi="Times New Roman"/>
          <w:color w:val="222222"/>
          <w:shd w:val="clear" w:color="auto" w:fill="FFFFFF"/>
        </w:rPr>
      </w:pPr>
      <w:r w:rsidRPr="007D6FC7">
        <w:rPr>
          <w:rFonts w:ascii="Times New Roman" w:hAnsi="Times New Roman"/>
        </w:rPr>
        <w:t xml:space="preserve">Geodemography is a branch of market research responsible for assigning various approaches of small areas, mainly neighborhoods, to those consumers living near them and, according to this allocation, splits the consumer marketplace into meaningful segments </w:t>
      </w:r>
      <w:r w:rsidRPr="007D6FC7">
        <w:rPr>
          <w:rFonts w:ascii="Times New Roman" w:hAnsi="Times New Roman"/>
          <w:color w:val="222222"/>
          <w:shd w:val="clear" w:color="auto" w:fill="FFFFFF"/>
        </w:rPr>
        <w:t>(Somashekhar, 2020)</w:t>
      </w:r>
      <w:r w:rsidRPr="007D6FC7">
        <w:rPr>
          <w:rFonts w:ascii="Times New Roman" w:hAnsi="Times New Roman"/>
        </w:rPr>
        <w:t xml:space="preserve">. As a field of study of population and its characteristics, sharing is done based on geographical areas' regions. This grouping involves the clustering of techniques to share categories with similar areas and neighborhoods using statistical knowledge. Demographics play a vital role during market segmentation, where the prevalence of each group is determined. </w:t>
      </w:r>
    </w:p>
    <w:p w:rsidR="007D58F2" w:rsidRPr="007D6FC7" w:rsidRDefault="007D58F2" w:rsidP="00207D8B">
      <w:pPr>
        <w:spacing w:line="480" w:lineRule="auto"/>
        <w:rPr>
          <w:rFonts w:ascii="Times New Roman" w:hAnsi="Times New Roman"/>
        </w:rPr>
      </w:pPr>
      <w:r w:rsidRPr="007D6FC7">
        <w:rPr>
          <w:rFonts w:ascii="Times New Roman" w:hAnsi="Times New Roman"/>
        </w:rPr>
        <w:t xml:space="preserve">Several uses and range of applications for geodemographic cluster systems have grown in the market research. Below are various reasons why geodemography is used in market research. </w:t>
      </w:r>
    </w:p>
    <w:p w:rsidR="007D58F2" w:rsidRPr="007D6FC7" w:rsidRDefault="007D58F2" w:rsidP="00207D8B">
      <w:pPr>
        <w:pStyle w:val="ListParagraph"/>
        <w:numPr>
          <w:ilvl w:val="0"/>
          <w:numId w:val="44"/>
        </w:numPr>
        <w:spacing w:line="480" w:lineRule="auto"/>
        <w:rPr>
          <w:rFonts w:ascii="Times New Roman" w:hAnsi="Times New Roman"/>
        </w:rPr>
      </w:pPr>
      <w:r w:rsidRPr="007D6FC7">
        <w:rPr>
          <w:rFonts w:ascii="Times New Roman" w:hAnsi="Times New Roman"/>
        </w:rPr>
        <w:t>Not everyone has a unit record of customer data. As large retailers and institutions offering financial support to keep track of every customer and business donor, there are many businesses without the proper sequence to collect the required personal demographic information</w:t>
      </w:r>
      <w:r w:rsidRPr="007D6FC7">
        <w:rPr>
          <w:rFonts w:ascii="Times New Roman" w:hAnsi="Times New Roman"/>
          <w:color w:val="222222"/>
          <w:shd w:val="clear" w:color="auto" w:fill="FFFFFF"/>
        </w:rPr>
        <w:t xml:space="preserve"> (Cockings &amp; Harfoot, 2020)</w:t>
      </w:r>
      <w:r w:rsidRPr="007D6FC7">
        <w:rPr>
          <w:rFonts w:ascii="Times New Roman" w:hAnsi="Times New Roman"/>
        </w:rPr>
        <w:t xml:space="preserve">. It's always necessary to keep customers' profiles to understand their behavior and demographic information.  </w:t>
      </w:r>
    </w:p>
    <w:p w:rsidR="007D58F2" w:rsidRPr="007D6FC7" w:rsidRDefault="007D58F2" w:rsidP="00207D8B">
      <w:pPr>
        <w:pStyle w:val="ListParagraph"/>
        <w:numPr>
          <w:ilvl w:val="0"/>
          <w:numId w:val="44"/>
        </w:numPr>
        <w:spacing w:line="480" w:lineRule="auto"/>
        <w:rPr>
          <w:rFonts w:ascii="Times New Roman" w:hAnsi="Times New Roman"/>
        </w:rPr>
      </w:pPr>
      <w:r w:rsidRPr="007D6FC7">
        <w:rPr>
          <w:rFonts w:ascii="Times New Roman" w:hAnsi="Times New Roman"/>
        </w:rPr>
        <w:t xml:space="preserve">The data collected about the individuals is incomplete even for the big businesses that keep track of records. Except for the large institutions offering financial services, the customer's exact income is not always tracked. All the uncertainties in variability are represented in a good multi-dimensional cluster system. </w:t>
      </w:r>
    </w:p>
    <w:p w:rsidR="007D58F2" w:rsidRPr="007D6FC7" w:rsidRDefault="007D58F2" w:rsidP="00207D8B">
      <w:pPr>
        <w:pStyle w:val="ListParagraph"/>
        <w:numPr>
          <w:ilvl w:val="0"/>
          <w:numId w:val="44"/>
        </w:numPr>
        <w:spacing w:line="480" w:lineRule="auto"/>
        <w:rPr>
          <w:rFonts w:ascii="Times New Roman" w:hAnsi="Times New Roman"/>
        </w:rPr>
      </w:pPr>
      <w:r w:rsidRPr="007D6FC7">
        <w:rPr>
          <w:rFonts w:ascii="Times New Roman" w:hAnsi="Times New Roman"/>
        </w:rPr>
        <w:t xml:space="preserve">Multiple channels can be used to determine the media's preferences about the consistent target groups defined by the geodemography. For instance, Canada has the most popular segmentation systems, which are linked to media measurement surveys. The </w:t>
      </w:r>
      <w:r w:rsidRPr="007D6FC7">
        <w:rPr>
          <w:rFonts w:ascii="Times New Roman" w:hAnsi="Times New Roman"/>
        </w:rPr>
        <w:lastRenderedPageBreak/>
        <w:t>segmentation systems develop data incorporation tools among disparate sample surveys. These surveys can be applied for market research to determine the appropriate target group.</w:t>
      </w:r>
    </w:p>
    <w:p w:rsidR="007D58F2" w:rsidRPr="007D6FC7" w:rsidRDefault="007D58F2" w:rsidP="00207D8B">
      <w:pPr>
        <w:pStyle w:val="ListParagraph"/>
        <w:numPr>
          <w:ilvl w:val="0"/>
          <w:numId w:val="44"/>
        </w:numPr>
        <w:spacing w:line="480" w:lineRule="auto"/>
        <w:rPr>
          <w:rFonts w:ascii="Times New Roman" w:hAnsi="Times New Roman"/>
        </w:rPr>
      </w:pPr>
      <w:r w:rsidRPr="007D6FC7">
        <w:rPr>
          <w:rFonts w:ascii="Times New Roman" w:hAnsi="Times New Roman"/>
        </w:rPr>
        <w:t xml:space="preserve">Clusters are easy to be understood by both marketers and executives. Cluster system feature icons and trick nicknames for a reason. </w:t>
      </w:r>
    </w:p>
    <w:p w:rsidR="007D58F2" w:rsidRPr="007D6FC7" w:rsidRDefault="007D58F2" w:rsidP="00207D8B">
      <w:pPr>
        <w:pStyle w:val="ListParagraph"/>
        <w:numPr>
          <w:ilvl w:val="0"/>
          <w:numId w:val="44"/>
        </w:numPr>
        <w:spacing w:line="480" w:lineRule="auto"/>
        <w:rPr>
          <w:rFonts w:ascii="Times New Roman" w:hAnsi="Times New Roman"/>
        </w:rPr>
      </w:pPr>
      <w:r w:rsidRPr="007D6FC7">
        <w:rPr>
          <w:rFonts w:ascii="Times New Roman" w:hAnsi="Times New Roman"/>
        </w:rPr>
        <w:t xml:space="preserve">Geodemographic segments are exclusively situated for mass targeting. These include various products that every consumer is a target. By developing cluster profiles to every product potent by the market, organizations can spend literally to consumers in the market but still marketing to all customers. </w:t>
      </w:r>
    </w:p>
    <w:p w:rsidR="007D58F2" w:rsidRPr="007D6FC7" w:rsidRDefault="007D58F2" w:rsidP="00207D8B">
      <w:pPr>
        <w:pStyle w:val="ListParagraph"/>
        <w:numPr>
          <w:ilvl w:val="0"/>
          <w:numId w:val="44"/>
        </w:numPr>
        <w:spacing w:line="480" w:lineRule="auto"/>
        <w:rPr>
          <w:rFonts w:ascii="Times New Roman" w:hAnsi="Times New Roman"/>
        </w:rPr>
      </w:pPr>
      <w:r w:rsidRPr="007D6FC7">
        <w:rPr>
          <w:rFonts w:ascii="Times New Roman" w:hAnsi="Times New Roman"/>
        </w:rPr>
        <w:t xml:space="preserve">Adding the three-dimensional to the consumer relational databases means that it can be utilized more than direct mail </w:t>
      </w:r>
      <w:r w:rsidRPr="007D6FC7">
        <w:rPr>
          <w:rFonts w:ascii="Times New Roman" w:hAnsi="Times New Roman"/>
          <w:color w:val="222222"/>
          <w:shd w:val="clear" w:color="auto" w:fill="FFFFFF"/>
        </w:rPr>
        <w:t>(Cockings &amp; Harfoot, 2020)</w:t>
      </w:r>
      <w:r w:rsidRPr="007D6FC7">
        <w:rPr>
          <w:rFonts w:ascii="Times New Roman" w:hAnsi="Times New Roman"/>
        </w:rPr>
        <w:t>. The section comprises applications like the advertising posts and messages defining the product mix and the media. The database is inexpensive, making it suitable for increasing the return of the entire consumer database investment.</w:t>
      </w:r>
    </w:p>
    <w:p w:rsidR="007D58F2" w:rsidRPr="007D6FC7" w:rsidRDefault="007D58F2" w:rsidP="00207D8B">
      <w:pPr>
        <w:spacing w:line="480" w:lineRule="auto"/>
        <w:rPr>
          <w:rFonts w:ascii="Times New Roman" w:hAnsi="Times New Roman"/>
        </w:rPr>
      </w:pPr>
    </w:p>
    <w:p w:rsidR="007D58F2" w:rsidRPr="007D6FC7" w:rsidRDefault="007D58F2" w:rsidP="00207D8B">
      <w:pPr>
        <w:spacing w:line="480" w:lineRule="auto"/>
        <w:rPr>
          <w:rFonts w:ascii="Times New Roman" w:hAnsi="Times New Roman"/>
        </w:rPr>
      </w:pPr>
    </w:p>
    <w:p w:rsidR="007D58F2" w:rsidRPr="007D6FC7" w:rsidRDefault="007D58F2" w:rsidP="00207D8B">
      <w:pPr>
        <w:spacing w:line="480" w:lineRule="auto"/>
        <w:rPr>
          <w:rFonts w:ascii="Times New Roman" w:hAnsi="Times New Roman"/>
        </w:rPr>
      </w:pPr>
    </w:p>
    <w:p w:rsidR="007D58F2" w:rsidRPr="007D6FC7" w:rsidRDefault="007D58F2" w:rsidP="00207D8B">
      <w:pPr>
        <w:spacing w:line="480" w:lineRule="auto"/>
        <w:rPr>
          <w:rFonts w:ascii="Times New Roman" w:hAnsi="Times New Roman"/>
        </w:rPr>
      </w:pPr>
    </w:p>
    <w:p w:rsidR="007D58F2" w:rsidRPr="007D6FC7" w:rsidRDefault="007D58F2" w:rsidP="00207D8B">
      <w:pPr>
        <w:spacing w:line="480" w:lineRule="auto"/>
        <w:rPr>
          <w:rFonts w:ascii="Times New Roman" w:hAnsi="Times New Roman"/>
        </w:rPr>
      </w:pPr>
    </w:p>
    <w:p w:rsidR="00E3475B" w:rsidRPr="007D6FC7" w:rsidRDefault="00E3475B" w:rsidP="00207D8B">
      <w:pPr>
        <w:spacing w:line="480" w:lineRule="auto"/>
        <w:rPr>
          <w:rFonts w:ascii="Times New Roman" w:hAnsi="Times New Roman"/>
        </w:rPr>
      </w:pPr>
    </w:p>
    <w:p w:rsidR="007D58F2" w:rsidRPr="007D6FC7" w:rsidRDefault="007D58F2" w:rsidP="00207D8B">
      <w:pPr>
        <w:spacing w:line="480" w:lineRule="auto"/>
        <w:rPr>
          <w:rFonts w:ascii="Times New Roman" w:hAnsi="Times New Roman"/>
        </w:rPr>
      </w:pPr>
    </w:p>
    <w:p w:rsidR="007D6FC7" w:rsidRDefault="007D6FC7" w:rsidP="00207D8B">
      <w:pPr>
        <w:spacing w:line="480" w:lineRule="auto"/>
        <w:jc w:val="center"/>
        <w:rPr>
          <w:rFonts w:ascii="Times New Roman" w:hAnsi="Times New Roman"/>
        </w:rPr>
      </w:pPr>
    </w:p>
    <w:p w:rsidR="007D6FC7" w:rsidRDefault="007D6FC7" w:rsidP="00207D8B">
      <w:pPr>
        <w:spacing w:line="480" w:lineRule="auto"/>
        <w:jc w:val="center"/>
        <w:rPr>
          <w:rFonts w:ascii="Times New Roman" w:hAnsi="Times New Roman"/>
        </w:rPr>
      </w:pPr>
    </w:p>
    <w:p w:rsidR="007D58F2" w:rsidRPr="007D6FC7" w:rsidRDefault="007D58F2" w:rsidP="00207D8B">
      <w:pPr>
        <w:spacing w:line="480" w:lineRule="auto"/>
        <w:jc w:val="center"/>
        <w:rPr>
          <w:rFonts w:ascii="Times New Roman" w:hAnsi="Times New Roman"/>
        </w:rPr>
      </w:pPr>
      <w:r w:rsidRPr="007D6FC7">
        <w:rPr>
          <w:rFonts w:ascii="Times New Roman" w:hAnsi="Times New Roman"/>
        </w:rPr>
        <w:lastRenderedPageBreak/>
        <w:t>Reference</w:t>
      </w:r>
    </w:p>
    <w:p w:rsidR="007D58F2" w:rsidRPr="007D6FC7" w:rsidRDefault="007D58F2" w:rsidP="00207D8B">
      <w:pPr>
        <w:spacing w:line="480" w:lineRule="auto"/>
        <w:ind w:left="720" w:hanging="720"/>
        <w:rPr>
          <w:rFonts w:ascii="Times New Roman" w:hAnsi="Times New Roman"/>
          <w:i/>
          <w:iCs/>
          <w:color w:val="222222"/>
          <w:shd w:val="clear" w:color="auto" w:fill="FFFFFF"/>
        </w:rPr>
      </w:pPr>
      <w:r w:rsidRPr="007D6FC7">
        <w:rPr>
          <w:rFonts w:ascii="Times New Roman" w:hAnsi="Times New Roman"/>
          <w:color w:val="222222"/>
          <w:shd w:val="clear" w:color="auto" w:fill="FFFFFF"/>
        </w:rPr>
        <w:t>Somashekhar, M. (2020). Can We Bring Culture into the Large-Scale Study of Gentrification? Assessing the Possibilities Using Geodemographic Marketing Data. </w:t>
      </w:r>
      <w:r w:rsidRPr="007D6FC7">
        <w:rPr>
          <w:rFonts w:ascii="Times New Roman" w:hAnsi="Times New Roman"/>
          <w:i/>
          <w:iCs/>
          <w:color w:val="222222"/>
          <w:shd w:val="clear" w:color="auto" w:fill="FFFFFF"/>
        </w:rPr>
        <w:t xml:space="preserve">Urban </w:t>
      </w:r>
    </w:p>
    <w:p w:rsidR="007D58F2" w:rsidRPr="007D6FC7" w:rsidRDefault="007D58F2" w:rsidP="00207D8B">
      <w:pPr>
        <w:spacing w:line="480" w:lineRule="auto"/>
        <w:ind w:left="720" w:hanging="720"/>
        <w:rPr>
          <w:rFonts w:ascii="Times New Roman" w:hAnsi="Times New Roman"/>
          <w:color w:val="222222"/>
          <w:shd w:val="clear" w:color="auto" w:fill="FFFFFF"/>
        </w:rPr>
      </w:pPr>
      <w:r w:rsidRPr="007D6FC7">
        <w:rPr>
          <w:rFonts w:ascii="Times New Roman" w:hAnsi="Times New Roman"/>
          <w:color w:val="222222"/>
          <w:shd w:val="clear" w:color="auto" w:fill="FFFFFF"/>
        </w:rPr>
        <w:t>Cockings, S., Martin, D., &amp; Harfoot, A. (2020). Developing a National Geodemographic Classification of Workplace Zones. </w:t>
      </w:r>
      <w:r w:rsidRPr="007D6FC7">
        <w:rPr>
          <w:rFonts w:ascii="Times New Roman" w:hAnsi="Times New Roman"/>
          <w:i/>
          <w:iCs/>
          <w:color w:val="222222"/>
          <w:shd w:val="clear" w:color="auto" w:fill="FFFFFF"/>
        </w:rPr>
        <w:t>Applied Spatial Analysis and Policy</w:t>
      </w:r>
      <w:r w:rsidRPr="007D6FC7">
        <w:rPr>
          <w:rFonts w:ascii="Times New Roman" w:hAnsi="Times New Roman"/>
          <w:color w:val="222222"/>
          <w:shd w:val="clear" w:color="auto" w:fill="FFFFFF"/>
        </w:rPr>
        <w:t xml:space="preserve">, 1-25. </w:t>
      </w:r>
    </w:p>
    <w:p w:rsidR="000B0CE9" w:rsidRPr="007D6FC7" w:rsidRDefault="000B0CE9" w:rsidP="00207D8B">
      <w:pPr>
        <w:spacing w:line="480" w:lineRule="auto"/>
        <w:rPr>
          <w:rFonts w:ascii="Times New Roman" w:hAnsi="Times New Roman"/>
        </w:rPr>
      </w:pPr>
    </w:p>
    <w:sectPr w:rsidR="000B0CE9" w:rsidRPr="007D6FC7" w:rsidSect="00C67A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758" w:rsidRDefault="00AA2758" w:rsidP="002565AE">
      <w:r>
        <w:separator/>
      </w:r>
    </w:p>
  </w:endnote>
  <w:endnote w:type="continuationSeparator" w:id="0">
    <w:p w:rsidR="00AA2758" w:rsidRDefault="00AA2758" w:rsidP="0025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758" w:rsidRDefault="00AA2758" w:rsidP="002565AE">
      <w:r>
        <w:separator/>
      </w:r>
    </w:p>
  </w:footnote>
  <w:footnote w:type="continuationSeparator" w:id="0">
    <w:p w:rsidR="00AA2758" w:rsidRDefault="00AA2758" w:rsidP="002565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E3475B" w:rsidP="00B33E8D">
    <w:pPr>
      <w:spacing w:line="480" w:lineRule="auto"/>
    </w:pPr>
    <w:r>
      <w:rPr>
        <w:rFonts w:ascii="Times New Roman" w:hAnsi="Times New Roman"/>
      </w:rPr>
      <w:t>GEODEMOGRAPHY</w:t>
    </w:r>
    <w:r w:rsidR="007A11A6">
      <w:rPr>
        <w:rFonts w:ascii="Times New Roman" w:hAnsi="Times New Roman"/>
      </w:rPr>
      <w:tab/>
    </w:r>
    <w:r w:rsidR="009B532C">
      <w:rPr>
        <w:rFonts w:ascii="Times New Roman" w:hAnsi="Times New Roman"/>
      </w:rPr>
      <w:tab/>
    </w:r>
    <w:r>
      <w:rPr>
        <w:rFonts w:ascii="Times New Roman" w:hAnsi="Times New Roman"/>
      </w:rPr>
      <w:tab/>
    </w:r>
    <w:r w:rsidR="008C1B30">
      <w:rPr>
        <w:rFonts w:ascii="Times New Roman" w:hAnsi="Times New Roman"/>
      </w:rPr>
      <w:tab/>
    </w:r>
    <w:r w:rsidR="0042102A">
      <w:rPr>
        <w:rFonts w:ascii="Times New Roman" w:hAnsi="Times New Roman"/>
      </w:rPr>
      <w:tab/>
    </w:r>
    <w:r w:rsidR="002565AE">
      <w:rPr>
        <w:rFonts w:ascii="Times New Roman" w:hAnsi="Times New Roman"/>
      </w:rPr>
      <w:tab/>
    </w:r>
    <w:r w:rsidR="002565AE">
      <w:rPr>
        <w:rFonts w:ascii="Times New Roman" w:hAnsi="Times New Roman"/>
      </w:rPr>
      <w:tab/>
    </w:r>
    <w:r w:rsidR="00B33E8D">
      <w:rPr>
        <w:rFonts w:ascii="Times New Roman" w:hAnsi="Times New Roman"/>
      </w:rPr>
      <w:tab/>
    </w:r>
    <w:r w:rsidR="00314A37">
      <w:rPr>
        <w:rFonts w:ascii="Times New Roman" w:hAnsi="Times New Roman"/>
      </w:rPr>
      <w:tab/>
    </w:r>
    <w:r w:rsidR="00042B30">
      <w:fldChar w:fldCharType="begin"/>
    </w:r>
    <w:r w:rsidR="00042B30">
      <w:instrText xml:space="preserve"> PAGE   \* MERGEFORMAT </w:instrText>
    </w:r>
    <w:r w:rsidR="00042B30">
      <w:fldChar w:fldCharType="separate"/>
    </w:r>
    <w:r w:rsidR="00AF215C">
      <w:rPr>
        <w:noProof/>
      </w:rPr>
      <w:t>2</w:t>
    </w:r>
    <w:r w:rsidR="00042B30">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2565AE" w:rsidRDefault="00042B30" w:rsidP="002565AE">
    <w:pPr>
      <w:spacing w:line="480" w:lineRule="auto"/>
      <w:rPr>
        <w:rFonts w:ascii="Times New Roman" w:hAnsi="Times New Roman"/>
      </w:rPr>
    </w:pPr>
    <w:r w:rsidRPr="002661A4">
      <w:rPr>
        <w:rFonts w:ascii="Times New Roman" w:hAnsi="Times New Roman"/>
      </w:rPr>
      <w:t>Running head</w:t>
    </w:r>
    <w:r w:rsidR="00CC01E0">
      <w:rPr>
        <w:rFonts w:ascii="Times New Roman" w:hAnsi="Times New Roman"/>
      </w:rPr>
      <w:t xml:space="preserve">: </w:t>
    </w:r>
    <w:r w:rsidR="00E3475B">
      <w:rPr>
        <w:rFonts w:ascii="Times New Roman" w:hAnsi="Times New Roman"/>
      </w:rPr>
      <w:t xml:space="preserve">GEODEMOGRAPHY </w:t>
    </w:r>
    <w:r w:rsidR="007A11A6">
      <w:rPr>
        <w:rFonts w:ascii="Times New Roman" w:hAnsi="Times New Roman"/>
      </w:rPr>
      <w:tab/>
    </w:r>
    <w:r w:rsidR="009D65ED">
      <w:rPr>
        <w:rFonts w:ascii="Times New Roman" w:hAnsi="Times New Roman"/>
      </w:rPr>
      <w:tab/>
    </w:r>
    <w:r w:rsidR="009B532C">
      <w:rPr>
        <w:rFonts w:ascii="Times New Roman" w:hAnsi="Times New Roman"/>
      </w:rPr>
      <w:tab/>
    </w:r>
    <w:r w:rsidR="008C1B30">
      <w:rPr>
        <w:rFonts w:ascii="Times New Roman" w:hAnsi="Times New Roman"/>
      </w:rPr>
      <w:tab/>
    </w:r>
    <w:r w:rsidR="008C1B30">
      <w:rPr>
        <w:rFonts w:ascii="Times New Roman" w:hAnsi="Times New Roman"/>
      </w:rPr>
      <w:tab/>
      <w:t xml:space="preserve"> </w:t>
    </w:r>
    <w:r w:rsidR="000A7137">
      <w:rPr>
        <w:rFonts w:ascii="Times New Roman" w:hAnsi="Times New Roman"/>
      </w:rPr>
      <w:tab/>
    </w:r>
    <w:r w:rsidR="000A7137">
      <w:rPr>
        <w:rFonts w:ascii="Times New Roman" w:hAnsi="Times New Roman"/>
      </w:rPr>
      <w:tab/>
      <w:t xml:space="preserve">     </w:t>
    </w:r>
    <w:r>
      <w:fldChar w:fldCharType="begin"/>
    </w:r>
    <w:r>
      <w:instrText xml:space="preserve"> PAGE   \* MERGEFORMAT </w:instrText>
    </w:r>
    <w:r>
      <w:fldChar w:fldCharType="separate"/>
    </w:r>
    <w:r w:rsidR="00AF215C">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2BB"/>
    <w:multiLevelType w:val="hybridMultilevel"/>
    <w:tmpl w:val="E406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1770F"/>
    <w:multiLevelType w:val="hybridMultilevel"/>
    <w:tmpl w:val="0FD251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619B6"/>
    <w:multiLevelType w:val="hybridMultilevel"/>
    <w:tmpl w:val="00426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331DD"/>
    <w:multiLevelType w:val="hybridMultilevel"/>
    <w:tmpl w:val="42508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D06DE6"/>
    <w:multiLevelType w:val="hybridMultilevel"/>
    <w:tmpl w:val="C62C2A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A0046C"/>
    <w:multiLevelType w:val="hybridMultilevel"/>
    <w:tmpl w:val="9E104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EC0F43"/>
    <w:multiLevelType w:val="hybridMultilevel"/>
    <w:tmpl w:val="8214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A42DB"/>
    <w:multiLevelType w:val="hybridMultilevel"/>
    <w:tmpl w:val="EEEA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275329"/>
    <w:multiLevelType w:val="hybridMultilevel"/>
    <w:tmpl w:val="0A9C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7D0F91"/>
    <w:multiLevelType w:val="hybridMultilevel"/>
    <w:tmpl w:val="0F56C0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753C5C"/>
    <w:multiLevelType w:val="hybridMultilevel"/>
    <w:tmpl w:val="BF886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330594"/>
    <w:multiLevelType w:val="hybridMultilevel"/>
    <w:tmpl w:val="7CDE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C42288"/>
    <w:multiLevelType w:val="hybridMultilevel"/>
    <w:tmpl w:val="E48684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FE5208E"/>
    <w:multiLevelType w:val="hybridMultilevel"/>
    <w:tmpl w:val="CD50F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640DC2"/>
    <w:multiLevelType w:val="hybridMultilevel"/>
    <w:tmpl w:val="CF326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3A25C5"/>
    <w:multiLevelType w:val="hybridMultilevel"/>
    <w:tmpl w:val="81369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855673"/>
    <w:multiLevelType w:val="hybridMultilevel"/>
    <w:tmpl w:val="6C903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CE43B7"/>
    <w:multiLevelType w:val="hybridMultilevel"/>
    <w:tmpl w:val="F08A6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897DA7"/>
    <w:multiLevelType w:val="hybridMultilevel"/>
    <w:tmpl w:val="6AD00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22F3F"/>
    <w:multiLevelType w:val="hybridMultilevel"/>
    <w:tmpl w:val="7674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E96204"/>
    <w:multiLevelType w:val="hybridMultilevel"/>
    <w:tmpl w:val="10E0E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D201FA"/>
    <w:multiLevelType w:val="hybridMultilevel"/>
    <w:tmpl w:val="1E8AD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0063DC"/>
    <w:multiLevelType w:val="hybridMultilevel"/>
    <w:tmpl w:val="6B30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470DF6"/>
    <w:multiLevelType w:val="hybridMultilevel"/>
    <w:tmpl w:val="7E286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BC7210"/>
    <w:multiLevelType w:val="hybridMultilevel"/>
    <w:tmpl w:val="39B4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3A34A1"/>
    <w:multiLevelType w:val="hybridMultilevel"/>
    <w:tmpl w:val="7E7252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4F7123"/>
    <w:multiLevelType w:val="hybridMultilevel"/>
    <w:tmpl w:val="823A62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8D7BED"/>
    <w:multiLevelType w:val="hybridMultilevel"/>
    <w:tmpl w:val="15EE93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EC022F"/>
    <w:multiLevelType w:val="hybridMultilevel"/>
    <w:tmpl w:val="DF4E5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D7489F"/>
    <w:multiLevelType w:val="hybridMultilevel"/>
    <w:tmpl w:val="86167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3E473F"/>
    <w:multiLevelType w:val="hybridMultilevel"/>
    <w:tmpl w:val="09986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C75D58"/>
    <w:multiLevelType w:val="hybridMultilevel"/>
    <w:tmpl w:val="7F1A9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C01968"/>
    <w:multiLevelType w:val="hybridMultilevel"/>
    <w:tmpl w:val="D764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C44E2A"/>
    <w:multiLevelType w:val="hybridMultilevel"/>
    <w:tmpl w:val="A9105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C62A67"/>
    <w:multiLevelType w:val="hybridMultilevel"/>
    <w:tmpl w:val="CAF4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064B82"/>
    <w:multiLevelType w:val="hybridMultilevel"/>
    <w:tmpl w:val="17A0A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6234E0"/>
    <w:multiLevelType w:val="hybridMultilevel"/>
    <w:tmpl w:val="85021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B35379"/>
    <w:multiLevelType w:val="hybridMultilevel"/>
    <w:tmpl w:val="5816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F43005"/>
    <w:multiLevelType w:val="hybridMultilevel"/>
    <w:tmpl w:val="F81CE4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CCE3633"/>
    <w:multiLevelType w:val="hybridMultilevel"/>
    <w:tmpl w:val="E42AC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D40ADC"/>
    <w:multiLevelType w:val="hybridMultilevel"/>
    <w:tmpl w:val="9508E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8"/>
  </w:num>
  <w:num w:numId="3">
    <w:abstractNumId w:val="26"/>
  </w:num>
  <w:num w:numId="4">
    <w:abstractNumId w:val="7"/>
  </w:num>
  <w:num w:numId="5">
    <w:abstractNumId w:val="0"/>
  </w:num>
  <w:num w:numId="6">
    <w:abstractNumId w:val="37"/>
  </w:num>
  <w:num w:numId="7">
    <w:abstractNumId w:val="40"/>
  </w:num>
  <w:num w:numId="8">
    <w:abstractNumId w:val="17"/>
  </w:num>
  <w:num w:numId="9">
    <w:abstractNumId w:val="25"/>
  </w:num>
  <w:num w:numId="10">
    <w:abstractNumId w:val="32"/>
  </w:num>
  <w:num w:numId="11">
    <w:abstractNumId w:val="35"/>
  </w:num>
  <w:num w:numId="12">
    <w:abstractNumId w:val="16"/>
  </w:num>
  <w:num w:numId="13">
    <w:abstractNumId w:val="36"/>
  </w:num>
  <w:num w:numId="14">
    <w:abstractNumId w:val="23"/>
  </w:num>
  <w:num w:numId="15">
    <w:abstractNumId w:val="34"/>
  </w:num>
  <w:num w:numId="16">
    <w:abstractNumId w:val="8"/>
  </w:num>
  <w:num w:numId="17">
    <w:abstractNumId w:val="15"/>
  </w:num>
  <w:num w:numId="18">
    <w:abstractNumId w:val="2"/>
  </w:num>
  <w:num w:numId="19">
    <w:abstractNumId w:val="31"/>
  </w:num>
  <w:num w:numId="20">
    <w:abstractNumId w:val="20"/>
  </w:num>
  <w:num w:numId="21">
    <w:abstractNumId w:val="42"/>
  </w:num>
  <w:num w:numId="22">
    <w:abstractNumId w:val="3"/>
  </w:num>
  <w:num w:numId="23">
    <w:abstractNumId w:val="5"/>
  </w:num>
  <w:num w:numId="24">
    <w:abstractNumId w:val="39"/>
  </w:num>
  <w:num w:numId="25">
    <w:abstractNumId w:val="38"/>
  </w:num>
  <w:num w:numId="26">
    <w:abstractNumId w:val="43"/>
  </w:num>
  <w:num w:numId="27">
    <w:abstractNumId w:val="11"/>
  </w:num>
  <w:num w:numId="28">
    <w:abstractNumId w:val="13"/>
  </w:num>
  <w:num w:numId="29">
    <w:abstractNumId w:val="19"/>
  </w:num>
  <w:num w:numId="30">
    <w:abstractNumId w:val="6"/>
  </w:num>
  <w:num w:numId="31">
    <w:abstractNumId w:val="24"/>
  </w:num>
  <w:num w:numId="32">
    <w:abstractNumId w:val="12"/>
  </w:num>
  <w:num w:numId="33">
    <w:abstractNumId w:val="29"/>
  </w:num>
  <w:num w:numId="34">
    <w:abstractNumId w:val="4"/>
  </w:num>
  <w:num w:numId="35">
    <w:abstractNumId w:val="41"/>
  </w:num>
  <w:num w:numId="36">
    <w:abstractNumId w:val="27"/>
  </w:num>
  <w:num w:numId="37">
    <w:abstractNumId w:val="14"/>
  </w:num>
  <w:num w:numId="38">
    <w:abstractNumId w:val="22"/>
  </w:num>
  <w:num w:numId="39">
    <w:abstractNumId w:val="21"/>
  </w:num>
  <w:num w:numId="40">
    <w:abstractNumId w:val="33"/>
  </w:num>
  <w:num w:numId="41">
    <w:abstractNumId w:val="28"/>
  </w:num>
  <w:num w:numId="42">
    <w:abstractNumId w:val="1"/>
  </w:num>
  <w:num w:numId="43">
    <w:abstractNumId w:val="9"/>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5"/>
    <w:rsid w:val="00030147"/>
    <w:rsid w:val="00032933"/>
    <w:rsid w:val="00042B30"/>
    <w:rsid w:val="000A5CF5"/>
    <w:rsid w:val="000A7137"/>
    <w:rsid w:val="000B0CE9"/>
    <w:rsid w:val="00107539"/>
    <w:rsid w:val="00172B59"/>
    <w:rsid w:val="001931F6"/>
    <w:rsid w:val="0019617E"/>
    <w:rsid w:val="001B1FA1"/>
    <w:rsid w:val="001B2426"/>
    <w:rsid w:val="001C06E6"/>
    <w:rsid w:val="001D7A25"/>
    <w:rsid w:val="001E0776"/>
    <w:rsid w:val="001F2074"/>
    <w:rsid w:val="002073E0"/>
    <w:rsid w:val="00207D8B"/>
    <w:rsid w:val="002565AE"/>
    <w:rsid w:val="00285968"/>
    <w:rsid w:val="00286E5F"/>
    <w:rsid w:val="002D55F7"/>
    <w:rsid w:val="003036AD"/>
    <w:rsid w:val="00314A37"/>
    <w:rsid w:val="003742FC"/>
    <w:rsid w:val="00386475"/>
    <w:rsid w:val="0042102A"/>
    <w:rsid w:val="00442BA0"/>
    <w:rsid w:val="00465339"/>
    <w:rsid w:val="00472C90"/>
    <w:rsid w:val="004B08F8"/>
    <w:rsid w:val="004C0906"/>
    <w:rsid w:val="004F230D"/>
    <w:rsid w:val="005240EC"/>
    <w:rsid w:val="006713A2"/>
    <w:rsid w:val="00686828"/>
    <w:rsid w:val="007310E0"/>
    <w:rsid w:val="00766BEB"/>
    <w:rsid w:val="007A11A6"/>
    <w:rsid w:val="007A4C34"/>
    <w:rsid w:val="007D58F2"/>
    <w:rsid w:val="007D6FC7"/>
    <w:rsid w:val="007E0171"/>
    <w:rsid w:val="007F20DF"/>
    <w:rsid w:val="008620FA"/>
    <w:rsid w:val="00865499"/>
    <w:rsid w:val="008C1B30"/>
    <w:rsid w:val="008E27D0"/>
    <w:rsid w:val="008E6C12"/>
    <w:rsid w:val="008E78BE"/>
    <w:rsid w:val="008F027B"/>
    <w:rsid w:val="00960201"/>
    <w:rsid w:val="0097323C"/>
    <w:rsid w:val="00980A6C"/>
    <w:rsid w:val="009B010F"/>
    <w:rsid w:val="009B11C0"/>
    <w:rsid w:val="009B4BA1"/>
    <w:rsid w:val="009B532C"/>
    <w:rsid w:val="009D220A"/>
    <w:rsid w:val="009D65ED"/>
    <w:rsid w:val="009E7108"/>
    <w:rsid w:val="00A0295F"/>
    <w:rsid w:val="00A24D4B"/>
    <w:rsid w:val="00A33F61"/>
    <w:rsid w:val="00A41D06"/>
    <w:rsid w:val="00A64ACE"/>
    <w:rsid w:val="00AA2758"/>
    <w:rsid w:val="00AA4D7D"/>
    <w:rsid w:val="00AD4038"/>
    <w:rsid w:val="00AF215C"/>
    <w:rsid w:val="00B03245"/>
    <w:rsid w:val="00B316DA"/>
    <w:rsid w:val="00B33E8D"/>
    <w:rsid w:val="00B4634D"/>
    <w:rsid w:val="00B5235A"/>
    <w:rsid w:val="00B96B35"/>
    <w:rsid w:val="00BA7490"/>
    <w:rsid w:val="00BD778D"/>
    <w:rsid w:val="00C46A79"/>
    <w:rsid w:val="00C50204"/>
    <w:rsid w:val="00C52C93"/>
    <w:rsid w:val="00CC01E0"/>
    <w:rsid w:val="00D75FC3"/>
    <w:rsid w:val="00D83972"/>
    <w:rsid w:val="00E3475B"/>
    <w:rsid w:val="00E46423"/>
    <w:rsid w:val="00EA149A"/>
    <w:rsid w:val="00EA2597"/>
    <w:rsid w:val="00EB1AFB"/>
    <w:rsid w:val="00F05E1B"/>
    <w:rsid w:val="00F65644"/>
    <w:rsid w:val="00F842A0"/>
    <w:rsid w:val="00FA41FB"/>
    <w:rsid w:val="00FA7A8C"/>
    <w:rsid w:val="00FC0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EBB0E"/>
  <w15:chartTrackingRefBased/>
  <w15:docId w15:val="{1B161509-AC50-471B-82B0-39733A0D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475"/>
    <w:pPr>
      <w:spacing w:after="0" w:line="240" w:lineRule="auto"/>
    </w:pPr>
    <w:rPr>
      <w:rFonts w:ascii="Cambria" w:eastAsia="MS Mincho" w:hAnsi="Cambria" w:cs="Times New Roman"/>
      <w:sz w:val="24"/>
      <w:szCs w:val="24"/>
    </w:rPr>
  </w:style>
  <w:style w:type="paragraph" w:styleId="Heading1">
    <w:name w:val="heading 1"/>
    <w:basedOn w:val="Normal"/>
    <w:next w:val="Normal"/>
    <w:link w:val="Heading1Char"/>
    <w:uiPriority w:val="9"/>
    <w:qFormat/>
    <w:rsid w:val="00A0295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475"/>
    <w:pPr>
      <w:ind w:left="720"/>
      <w:contextualSpacing/>
    </w:pPr>
  </w:style>
  <w:style w:type="paragraph" w:styleId="Header">
    <w:name w:val="header"/>
    <w:basedOn w:val="Normal"/>
    <w:link w:val="HeaderChar"/>
    <w:uiPriority w:val="99"/>
    <w:unhideWhenUsed/>
    <w:rsid w:val="00386475"/>
    <w:pPr>
      <w:tabs>
        <w:tab w:val="center" w:pos="4320"/>
        <w:tab w:val="right" w:pos="8640"/>
      </w:tabs>
    </w:pPr>
  </w:style>
  <w:style w:type="character" w:customStyle="1" w:styleId="HeaderChar">
    <w:name w:val="Header Char"/>
    <w:basedOn w:val="DefaultParagraphFont"/>
    <w:link w:val="Header"/>
    <w:uiPriority w:val="99"/>
    <w:rsid w:val="00386475"/>
    <w:rPr>
      <w:rFonts w:ascii="Cambria" w:eastAsia="MS Mincho" w:hAnsi="Cambria" w:cs="Times New Roman"/>
      <w:sz w:val="24"/>
      <w:szCs w:val="24"/>
    </w:rPr>
  </w:style>
  <w:style w:type="paragraph" w:styleId="Footer">
    <w:name w:val="footer"/>
    <w:basedOn w:val="Normal"/>
    <w:link w:val="FooterChar"/>
    <w:uiPriority w:val="99"/>
    <w:unhideWhenUsed/>
    <w:rsid w:val="002565AE"/>
    <w:pPr>
      <w:tabs>
        <w:tab w:val="center" w:pos="4680"/>
        <w:tab w:val="right" w:pos="9360"/>
      </w:tabs>
    </w:pPr>
  </w:style>
  <w:style w:type="character" w:customStyle="1" w:styleId="FooterChar">
    <w:name w:val="Footer Char"/>
    <w:basedOn w:val="DefaultParagraphFont"/>
    <w:link w:val="Footer"/>
    <w:uiPriority w:val="99"/>
    <w:rsid w:val="002565AE"/>
    <w:rPr>
      <w:rFonts w:ascii="Cambria" w:eastAsia="MS Mincho" w:hAnsi="Cambria" w:cs="Times New Roman"/>
      <w:sz w:val="24"/>
      <w:szCs w:val="24"/>
    </w:rPr>
  </w:style>
  <w:style w:type="character" w:customStyle="1" w:styleId="Heading1Char">
    <w:name w:val="Heading 1 Char"/>
    <w:basedOn w:val="DefaultParagraphFont"/>
    <w:link w:val="Heading1"/>
    <w:uiPriority w:val="9"/>
    <w:rsid w:val="00A0295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0295F"/>
    <w:rPr>
      <w:color w:val="0000FF"/>
      <w:u w:val="single"/>
    </w:rPr>
  </w:style>
  <w:style w:type="character" w:customStyle="1" w:styleId="vlist-s">
    <w:name w:val="vlist-s"/>
    <w:basedOn w:val="DefaultParagraphFont"/>
    <w:rsid w:val="00A0295F"/>
  </w:style>
  <w:style w:type="table" w:styleId="TableGrid">
    <w:name w:val="Table Grid"/>
    <w:basedOn w:val="TableNormal"/>
    <w:uiPriority w:val="39"/>
    <w:rsid w:val="00442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ackets">
    <w:name w:val="Brackets"/>
    <w:rsid w:val="007A11A6"/>
    <w:pPr>
      <w:spacing w:after="0" w:line="240" w:lineRule="auto"/>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Windows User</cp:lastModifiedBy>
  <cp:revision>2</cp:revision>
  <dcterms:created xsi:type="dcterms:W3CDTF">2020-09-28T00:07:00Z</dcterms:created>
  <dcterms:modified xsi:type="dcterms:W3CDTF">2020-09-28T00:07:00Z</dcterms:modified>
</cp:coreProperties>
</file>