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7C88" w:rsidRDefault="00DD7C88" w:rsidP="00501118">
      <w:pPr>
        <w:pStyle w:val="Bibliography"/>
        <w:ind w:left="720" w:hanging="720"/>
        <w:rPr>
          <w:noProof/>
        </w:rPr>
      </w:pPr>
      <w:bookmarkStart w:id="0" w:name="_GoBack"/>
      <w:bookmarkEnd w:id="0"/>
    </w:p>
    <w:p w:rsidR="00DD7C88" w:rsidRDefault="00DD7C88" w:rsidP="00501118">
      <w:pPr>
        <w:pStyle w:val="Bibliography"/>
        <w:ind w:left="720" w:hanging="720"/>
        <w:rPr>
          <w:noProof/>
        </w:rPr>
      </w:pPr>
    </w:p>
    <w:p w:rsidR="00DD7C88" w:rsidRDefault="00DD7C88" w:rsidP="00501118">
      <w:pPr>
        <w:pStyle w:val="Bibliography"/>
        <w:ind w:left="720" w:hanging="720"/>
        <w:rPr>
          <w:noProof/>
        </w:rPr>
      </w:pPr>
    </w:p>
    <w:p w:rsidR="00DD7C88" w:rsidRDefault="00DD7C88" w:rsidP="00501118">
      <w:pPr>
        <w:pStyle w:val="Bibliography"/>
        <w:ind w:left="720" w:hanging="720"/>
        <w:rPr>
          <w:noProof/>
        </w:rPr>
      </w:pPr>
    </w:p>
    <w:p w:rsidR="00DD7C88" w:rsidRPr="00FC6D9D" w:rsidRDefault="00DD7C88" w:rsidP="002D007D">
      <w:pPr>
        <w:pStyle w:val="Bibliography"/>
        <w:spacing w:line="480" w:lineRule="auto"/>
        <w:ind w:left="720" w:hanging="720"/>
        <w:jc w:val="center"/>
        <w:rPr>
          <w:rFonts w:ascii="Times New Roman" w:hAnsi="Times New Roman" w:cs="Times New Roman"/>
          <w:noProof/>
          <w:sz w:val="24"/>
        </w:rPr>
      </w:pPr>
      <w:r w:rsidRPr="00FC6D9D">
        <w:rPr>
          <w:rFonts w:ascii="Times New Roman" w:hAnsi="Times New Roman" w:cs="Times New Roman"/>
          <w:noProof/>
          <w:sz w:val="24"/>
        </w:rPr>
        <w:t>Consumption of Seafood</w:t>
      </w:r>
    </w:p>
    <w:p w:rsidR="00DD7C88" w:rsidRPr="00FC6D9D" w:rsidRDefault="00DD7C88" w:rsidP="002D007D">
      <w:pPr>
        <w:spacing w:line="480" w:lineRule="auto"/>
        <w:jc w:val="center"/>
        <w:rPr>
          <w:rFonts w:ascii="Times New Roman" w:hAnsi="Times New Roman" w:cs="Times New Roman"/>
          <w:sz w:val="24"/>
        </w:rPr>
      </w:pPr>
    </w:p>
    <w:p w:rsidR="00DD7C88" w:rsidRPr="00FC6D9D" w:rsidRDefault="00B441E0" w:rsidP="002D007D">
      <w:pPr>
        <w:spacing w:line="480" w:lineRule="auto"/>
        <w:jc w:val="center"/>
        <w:rPr>
          <w:rFonts w:ascii="Times New Roman" w:hAnsi="Times New Roman" w:cs="Times New Roman"/>
          <w:sz w:val="24"/>
        </w:rPr>
      </w:pPr>
      <w:r>
        <w:rPr>
          <w:rFonts w:ascii="Times New Roman" w:hAnsi="Times New Roman" w:cs="Times New Roman"/>
          <w:sz w:val="24"/>
        </w:rPr>
        <w:t>GEOG101</w:t>
      </w:r>
    </w:p>
    <w:p w:rsidR="00FC6D9D" w:rsidRDefault="00B441E0" w:rsidP="002D007D">
      <w:pPr>
        <w:spacing w:line="480" w:lineRule="auto"/>
        <w:jc w:val="center"/>
        <w:rPr>
          <w:rFonts w:ascii="Times New Roman" w:hAnsi="Times New Roman" w:cs="Times New Roman"/>
          <w:sz w:val="24"/>
        </w:rPr>
      </w:pPr>
      <w:r>
        <w:rPr>
          <w:rFonts w:ascii="Times New Roman" w:hAnsi="Times New Roman" w:cs="Times New Roman"/>
          <w:sz w:val="24"/>
        </w:rPr>
        <w:t>Christian Brown</w:t>
      </w:r>
    </w:p>
    <w:p w:rsidR="00B441E0" w:rsidRDefault="00122320" w:rsidP="002D007D">
      <w:pPr>
        <w:spacing w:line="480" w:lineRule="auto"/>
        <w:jc w:val="center"/>
        <w:rPr>
          <w:rFonts w:ascii="Times New Roman" w:hAnsi="Times New Roman" w:cs="Times New Roman"/>
          <w:sz w:val="24"/>
        </w:rPr>
      </w:pPr>
      <w:r>
        <w:rPr>
          <w:rFonts w:ascii="Times New Roman" w:hAnsi="Times New Roman" w:cs="Times New Roman"/>
          <w:sz w:val="24"/>
        </w:rPr>
        <w:t>September, 22 2018</w:t>
      </w:r>
    </w:p>
    <w:p w:rsidR="002D007D" w:rsidRDefault="002D007D" w:rsidP="002D007D">
      <w:pPr>
        <w:spacing w:line="480" w:lineRule="auto"/>
        <w:jc w:val="center"/>
        <w:rPr>
          <w:rFonts w:ascii="Times New Roman" w:hAnsi="Times New Roman" w:cs="Times New Roman"/>
          <w:sz w:val="24"/>
        </w:rPr>
      </w:pPr>
    </w:p>
    <w:p w:rsidR="002D007D" w:rsidRDefault="002D007D" w:rsidP="002D007D">
      <w:pPr>
        <w:spacing w:line="480" w:lineRule="auto"/>
        <w:jc w:val="center"/>
        <w:rPr>
          <w:rFonts w:ascii="Times New Roman" w:hAnsi="Times New Roman" w:cs="Times New Roman"/>
          <w:sz w:val="24"/>
        </w:rPr>
      </w:pPr>
    </w:p>
    <w:p w:rsidR="002D007D" w:rsidRDefault="002D007D" w:rsidP="002D007D">
      <w:pPr>
        <w:spacing w:line="480" w:lineRule="auto"/>
        <w:jc w:val="center"/>
        <w:rPr>
          <w:rFonts w:ascii="Times New Roman" w:hAnsi="Times New Roman" w:cs="Times New Roman"/>
          <w:sz w:val="24"/>
        </w:rPr>
      </w:pPr>
    </w:p>
    <w:p w:rsidR="002D007D" w:rsidRDefault="002D007D" w:rsidP="002D007D">
      <w:pPr>
        <w:spacing w:line="480" w:lineRule="auto"/>
        <w:jc w:val="center"/>
        <w:rPr>
          <w:rFonts w:ascii="Times New Roman" w:hAnsi="Times New Roman" w:cs="Times New Roman"/>
          <w:sz w:val="24"/>
        </w:rPr>
      </w:pPr>
    </w:p>
    <w:p w:rsidR="002D007D" w:rsidRDefault="002D007D" w:rsidP="002D007D">
      <w:pPr>
        <w:spacing w:line="480" w:lineRule="auto"/>
        <w:jc w:val="center"/>
        <w:rPr>
          <w:rFonts w:ascii="Times New Roman" w:hAnsi="Times New Roman" w:cs="Times New Roman"/>
          <w:sz w:val="24"/>
        </w:rPr>
      </w:pPr>
    </w:p>
    <w:p w:rsidR="00607A5D" w:rsidRDefault="00607A5D" w:rsidP="002D007D">
      <w:pPr>
        <w:spacing w:line="480" w:lineRule="auto"/>
        <w:jc w:val="center"/>
        <w:rPr>
          <w:rFonts w:ascii="Times New Roman" w:hAnsi="Times New Roman" w:cs="Times New Roman"/>
          <w:sz w:val="24"/>
        </w:rPr>
      </w:pPr>
    </w:p>
    <w:p w:rsidR="00607A5D" w:rsidRDefault="00607A5D" w:rsidP="002D007D">
      <w:pPr>
        <w:spacing w:line="480" w:lineRule="auto"/>
        <w:jc w:val="center"/>
        <w:rPr>
          <w:rFonts w:ascii="Times New Roman" w:hAnsi="Times New Roman" w:cs="Times New Roman"/>
          <w:sz w:val="24"/>
        </w:rPr>
      </w:pPr>
    </w:p>
    <w:p w:rsidR="00607A5D" w:rsidRDefault="00607A5D" w:rsidP="002D007D">
      <w:pPr>
        <w:spacing w:line="480" w:lineRule="auto"/>
        <w:jc w:val="center"/>
        <w:rPr>
          <w:rFonts w:ascii="Times New Roman" w:hAnsi="Times New Roman" w:cs="Times New Roman"/>
          <w:sz w:val="24"/>
        </w:rPr>
      </w:pPr>
    </w:p>
    <w:p w:rsidR="00607A5D" w:rsidRDefault="00607A5D" w:rsidP="002D007D">
      <w:pPr>
        <w:spacing w:line="480" w:lineRule="auto"/>
        <w:jc w:val="center"/>
        <w:rPr>
          <w:rFonts w:ascii="Times New Roman" w:hAnsi="Times New Roman" w:cs="Times New Roman"/>
          <w:sz w:val="24"/>
        </w:rPr>
      </w:pPr>
    </w:p>
    <w:p w:rsidR="00607A5D" w:rsidRDefault="00607A5D" w:rsidP="002D007D">
      <w:pPr>
        <w:spacing w:line="480" w:lineRule="auto"/>
        <w:jc w:val="center"/>
        <w:rPr>
          <w:rFonts w:ascii="Times New Roman" w:hAnsi="Times New Roman" w:cs="Times New Roman"/>
          <w:sz w:val="24"/>
        </w:rPr>
      </w:pPr>
    </w:p>
    <w:p w:rsidR="00607A5D" w:rsidRPr="00FC6D9D" w:rsidRDefault="00607A5D" w:rsidP="002D007D">
      <w:pPr>
        <w:spacing w:line="480" w:lineRule="auto"/>
        <w:jc w:val="center"/>
        <w:rPr>
          <w:rFonts w:ascii="Times New Roman" w:hAnsi="Times New Roman" w:cs="Times New Roman"/>
          <w:sz w:val="24"/>
        </w:rPr>
      </w:pPr>
    </w:p>
    <w:p w:rsidR="00FC6D9D" w:rsidRPr="00FC6D9D" w:rsidRDefault="00FC6D9D" w:rsidP="00FC6D9D">
      <w:pPr>
        <w:spacing w:line="480" w:lineRule="auto"/>
        <w:jc w:val="both"/>
        <w:rPr>
          <w:rFonts w:ascii="Times New Roman" w:hAnsi="Times New Roman" w:cs="Times New Roman"/>
          <w:sz w:val="24"/>
        </w:rPr>
      </w:pPr>
    </w:p>
    <w:p w:rsidR="00BA09F9" w:rsidRPr="00BA09F9" w:rsidRDefault="00BA09F9" w:rsidP="00BA09F9">
      <w:pPr>
        <w:pStyle w:val="Bibliography"/>
        <w:spacing w:line="480" w:lineRule="auto"/>
        <w:ind w:left="720" w:hanging="720"/>
        <w:jc w:val="both"/>
        <w:rPr>
          <w:rFonts w:ascii="Times New Roman" w:hAnsi="Times New Roman" w:cs="Times New Roman"/>
          <w:noProof/>
          <w:sz w:val="24"/>
        </w:rPr>
      </w:pPr>
      <w:r w:rsidRPr="00BA09F9">
        <w:rPr>
          <w:rFonts w:ascii="Times New Roman" w:hAnsi="Times New Roman" w:cs="Times New Roman"/>
          <w:noProof/>
          <w:sz w:val="24"/>
        </w:rPr>
        <w:t>Hassan, S. (2017). Why a humble fish shack attracts Dubai's high rollers. CNN.</w:t>
      </w:r>
    </w:p>
    <w:p w:rsidR="00BA09F9" w:rsidRPr="00BA09F9" w:rsidRDefault="00BA09F9" w:rsidP="00BA09F9">
      <w:pPr>
        <w:pStyle w:val="Bibliography"/>
        <w:spacing w:line="480" w:lineRule="auto"/>
        <w:ind w:left="720" w:hanging="720"/>
        <w:jc w:val="both"/>
        <w:rPr>
          <w:rFonts w:ascii="Times New Roman" w:hAnsi="Times New Roman" w:cs="Times New Roman"/>
          <w:noProof/>
          <w:sz w:val="24"/>
        </w:rPr>
      </w:pPr>
      <w:r w:rsidRPr="00BA09F9">
        <w:rPr>
          <w:rFonts w:ascii="Times New Roman" w:hAnsi="Times New Roman" w:cs="Times New Roman"/>
          <w:noProof/>
          <w:sz w:val="24"/>
        </w:rPr>
        <w:t xml:space="preserve">The article is talking about the food that is offered in most parts of Dubai. Bu Qtair is a destination </w:t>
      </w:r>
    </w:p>
    <w:p w:rsidR="00BA09F9" w:rsidRPr="00BA09F9" w:rsidRDefault="00BA09F9" w:rsidP="00BA09F9">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 xml:space="preserve">The food that can be plenty within the region is that from the sea, and thus the people around must develop a liking for the food. The region cannot support agricultural produce to feed the people of Dubai and thus the need to search for an alternative source of food arose. The culture of a community also influences the type of food that is used in a certain region. The culture of Dubai supports seafood production. The practice of consuming seafood is only limited to the areas around the seas and oceans. However, this does not mean that seafood is not consumed in the other areas, it is but at a lower rate compared to that of the offshore areas. </w:t>
      </w:r>
    </w:p>
    <w:p w:rsidR="00BA09F9" w:rsidRPr="00BA09F9" w:rsidRDefault="00BA09F9" w:rsidP="00942DE7">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 xml:space="preserve">The article is reliable since BBC has well-established writers who are experienced. Also, before BBC releases any article, it goes through several reviews to ascertain the quality of the article. This means that BBC can never release to the public an article without reviewing it. </w:t>
      </w:r>
    </w:p>
    <w:p w:rsidR="00BA09F9" w:rsidRPr="00BA09F9" w:rsidRDefault="00BA09F9" w:rsidP="00BA09F9">
      <w:pPr>
        <w:pStyle w:val="Bibliography"/>
        <w:spacing w:line="480" w:lineRule="auto"/>
        <w:ind w:left="720" w:hanging="720"/>
        <w:jc w:val="both"/>
        <w:rPr>
          <w:rFonts w:ascii="Times New Roman" w:hAnsi="Times New Roman" w:cs="Times New Roman"/>
          <w:noProof/>
          <w:sz w:val="24"/>
        </w:rPr>
      </w:pPr>
      <w:r w:rsidRPr="00BA09F9">
        <w:rPr>
          <w:rFonts w:ascii="Times New Roman" w:hAnsi="Times New Roman" w:cs="Times New Roman"/>
          <w:noProof/>
          <w:sz w:val="24"/>
        </w:rPr>
        <w:t xml:space="preserve">Andres Cisneros, D. P. (2016). A Global Estimate of Seafood Consumption by Coastal Indigenous Peoples. PLOS Org. </w:t>
      </w:r>
    </w:p>
    <w:p w:rsidR="00BA09F9" w:rsidRPr="00BA09F9" w:rsidRDefault="00BA09F9" w:rsidP="008B117E">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The journal, "A Global estimate of seafood consumption by coastal indigenous peoples" is addressing the resources which the coastal indigenous people rely on such as seafood among others. It is estimated that the coastal people consume a total of 2.1 million metric tons of seafood. This means that the coastal people rely heavily on the seafood.  Thus, the coastal people need to be educated concerning marine resources to help support their existence along the coastal region.</w:t>
      </w:r>
    </w:p>
    <w:p w:rsidR="00BA09F9" w:rsidRPr="00BA09F9" w:rsidRDefault="00BA09F9" w:rsidP="004F7BF6">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 xml:space="preserve">The seafood is plenty in areas that are along the coastal line. This is because the area is near the source of the seafood and thus it is plenty. The culture of the people around the coastal area </w:t>
      </w:r>
      <w:r w:rsidRPr="00BA09F9">
        <w:rPr>
          <w:rFonts w:ascii="Times New Roman" w:hAnsi="Times New Roman" w:cs="Times New Roman"/>
          <w:noProof/>
          <w:sz w:val="24"/>
        </w:rPr>
        <w:lastRenderedPageBreak/>
        <w:t>supports the consumption of seafood. The consumption of seafood is mostly practiced within the coastal areas. However, some seafood can be shipped to other regions across the globe.</w:t>
      </w:r>
    </w:p>
    <w:p w:rsidR="00BA09F9" w:rsidRPr="00BA09F9" w:rsidRDefault="00BA09F9" w:rsidP="004C3C6B">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The journal is reliable; it is sponsored by the PLO organization. The organization must be having a group of experts in this given areas which means that it contains expert opinion. This expert opinion can be used to support any claim in my project.</w:t>
      </w:r>
    </w:p>
    <w:p w:rsidR="00BA09F9" w:rsidRPr="00BA09F9" w:rsidRDefault="00BA09F9" w:rsidP="00316AF5">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Sam Desiere, Y. H. (2018). Assessing current and future meat and fish consumption in Sub-Sahara Africa: Learnings from FAO Food Balance Sheets and LSMS household survey data. Science Direct.</w:t>
      </w:r>
    </w:p>
    <w:p w:rsidR="00BA09F9" w:rsidRPr="00BA09F9" w:rsidRDefault="00BA09F9" w:rsidP="00E65050">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 xml:space="preserve">The article by Sam Desire is talking about the economic growth and the consumption of animal-based foods in the Sub-Sahara Africa. From the data that was collected concerning the consumption of fish showed that its consumption was not consistent. This means that consumption of fish is high and some other times low.  The latter might be because there could be some other foods that are available within Africa. </w:t>
      </w:r>
    </w:p>
    <w:p w:rsidR="00BA09F9" w:rsidRPr="00BA09F9" w:rsidRDefault="00BA09F9" w:rsidP="00E65050">
      <w:pPr>
        <w:pStyle w:val="Bibliography"/>
        <w:spacing w:line="480" w:lineRule="auto"/>
        <w:jc w:val="both"/>
        <w:rPr>
          <w:rFonts w:ascii="Times New Roman" w:hAnsi="Times New Roman" w:cs="Times New Roman"/>
          <w:noProof/>
          <w:sz w:val="24"/>
        </w:rPr>
      </w:pPr>
      <w:r w:rsidRPr="00BA09F9">
        <w:rPr>
          <w:rFonts w:ascii="Times New Roman" w:hAnsi="Times New Roman" w:cs="Times New Roman"/>
          <w:noProof/>
          <w:sz w:val="24"/>
        </w:rPr>
        <w:t xml:space="preserve">The food that is consumed mostly by the indigenous people means that it is available within that given area.  In most areas of the Sub-Saharan area's seafood is not available and thus the figures of fish consumption were not consistent. The culture of the people living in this region does not support the consumption of seafood, and also its consumption pattern has not spread to the area. As you move from the source of the seafood, that is, the coastal areas the consumption of seafood decreases. </w:t>
      </w:r>
    </w:p>
    <w:p w:rsidR="00501118" w:rsidRPr="00FC6D9D" w:rsidRDefault="00BA09F9" w:rsidP="008A5502">
      <w:pPr>
        <w:pStyle w:val="Bibliography"/>
        <w:spacing w:line="480" w:lineRule="auto"/>
        <w:rPr>
          <w:rFonts w:ascii="Times New Roman" w:hAnsi="Times New Roman" w:cs="Times New Roman"/>
          <w:sz w:val="24"/>
        </w:rPr>
      </w:pPr>
      <w:r w:rsidRPr="00BA09F9">
        <w:rPr>
          <w:rFonts w:ascii="Times New Roman" w:hAnsi="Times New Roman" w:cs="Times New Roman"/>
          <w:noProof/>
          <w:sz w:val="24"/>
        </w:rPr>
        <w:t>The article by Science Direct ought to have passed through several reviews before getting posted on its website. The people who review articles or any other publications are experts in that given area and will always give what they have got from the data they collect.</w:t>
      </w:r>
    </w:p>
    <w:sectPr w:rsidR="00501118" w:rsidRPr="00FC6D9D" w:rsidSect="00234C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226A" w:rsidRDefault="0005226A" w:rsidP="00234C15">
      <w:pPr>
        <w:spacing w:after="0" w:line="240" w:lineRule="auto"/>
      </w:pPr>
      <w:r>
        <w:separator/>
      </w:r>
    </w:p>
  </w:endnote>
  <w:endnote w:type="continuationSeparator" w:id="0">
    <w:p w:rsidR="0005226A" w:rsidRDefault="0005226A" w:rsidP="00234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226A" w:rsidRDefault="0005226A" w:rsidP="00234C15">
      <w:pPr>
        <w:spacing w:after="0" w:line="240" w:lineRule="auto"/>
      </w:pPr>
      <w:r>
        <w:separator/>
      </w:r>
    </w:p>
  </w:footnote>
  <w:footnote w:type="continuationSeparator" w:id="0">
    <w:p w:rsidR="0005226A" w:rsidRDefault="0005226A" w:rsidP="00234C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515F" w:rsidRPr="00EA515F" w:rsidRDefault="00EA515F" w:rsidP="00EA515F">
    <w:pPr>
      <w:pStyle w:val="Header"/>
      <w:spacing w:line="480" w:lineRule="auto"/>
      <w:jc w:val="right"/>
      <w:rPr>
        <w:rFonts w:ascii="Times New Roman" w:hAnsi="Times New Roman" w:cs="Times New Roman"/>
        <w:sz w:val="24"/>
      </w:rPr>
    </w:pPr>
    <w:r w:rsidRPr="00EA515F">
      <w:rPr>
        <w:rFonts w:ascii="Times New Roman" w:hAnsi="Times New Roman" w:cs="Times New Roman"/>
        <w:sz w:val="24"/>
      </w:rPr>
      <w:t>CONSUMPTION OF SEAFOOD</w:t>
    </w:r>
    <w:sdt>
      <w:sdtPr>
        <w:rPr>
          <w:rFonts w:ascii="Times New Roman" w:hAnsi="Times New Roman" w:cs="Times New Roman"/>
          <w:sz w:val="24"/>
        </w:rPr>
        <w:id w:val="-30477672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A515F">
          <w:rPr>
            <w:rFonts w:ascii="Times New Roman" w:hAnsi="Times New Roman" w:cs="Times New Roman"/>
            <w:sz w:val="24"/>
          </w:rPr>
          <w:fldChar w:fldCharType="begin"/>
        </w:r>
        <w:r w:rsidRPr="00EA515F">
          <w:rPr>
            <w:rFonts w:ascii="Times New Roman" w:hAnsi="Times New Roman" w:cs="Times New Roman"/>
            <w:sz w:val="24"/>
          </w:rPr>
          <w:instrText xml:space="preserve"> PAGE   \* MERGEFORMAT </w:instrText>
        </w:r>
        <w:r w:rsidRPr="00EA515F">
          <w:rPr>
            <w:rFonts w:ascii="Times New Roman" w:hAnsi="Times New Roman" w:cs="Times New Roman"/>
            <w:sz w:val="24"/>
          </w:rPr>
          <w:fldChar w:fldCharType="separate"/>
        </w:r>
        <w:r w:rsidR="005D2E92">
          <w:rPr>
            <w:rFonts w:ascii="Times New Roman" w:hAnsi="Times New Roman" w:cs="Times New Roman"/>
            <w:noProof/>
            <w:sz w:val="24"/>
          </w:rPr>
          <w:t>2</w:t>
        </w:r>
        <w:r w:rsidRPr="00EA515F">
          <w:rPr>
            <w:rFonts w:ascii="Times New Roman" w:hAnsi="Times New Roman" w:cs="Times New Roman"/>
            <w:noProof/>
            <w:sz w:val="24"/>
          </w:rPr>
          <w:fldChar w:fldCharType="end"/>
        </w:r>
      </w:sdtContent>
    </w:sdt>
  </w:p>
  <w:p w:rsidR="00EA515F" w:rsidRDefault="00EA5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4C15" w:rsidRPr="00234C15" w:rsidRDefault="00234C15" w:rsidP="00234C15">
    <w:pPr>
      <w:pStyle w:val="Header"/>
      <w:spacing w:line="480" w:lineRule="auto"/>
      <w:jc w:val="right"/>
      <w:rPr>
        <w:rFonts w:ascii="Times New Roman" w:hAnsi="Times New Roman" w:cs="Times New Roman"/>
        <w:sz w:val="24"/>
      </w:rPr>
    </w:pPr>
    <w:r w:rsidRPr="00234C15">
      <w:rPr>
        <w:rFonts w:ascii="Times New Roman" w:hAnsi="Times New Roman" w:cs="Times New Roman"/>
        <w:sz w:val="24"/>
      </w:rPr>
      <w:t>Running Head: CONSUMPTION OF SEAFOOD</w:t>
    </w:r>
    <w:sdt>
      <w:sdtPr>
        <w:rPr>
          <w:rFonts w:ascii="Times New Roman" w:hAnsi="Times New Roman" w:cs="Times New Roman"/>
          <w:sz w:val="24"/>
        </w:rPr>
        <w:id w:val="-666253848"/>
        <w:docPartObj>
          <w:docPartGallery w:val="Page Numbers (Top of Page)"/>
          <w:docPartUnique/>
        </w:docPartObj>
      </w:sdtPr>
      <w:sdtEndPr>
        <w:rPr>
          <w:noProof/>
        </w:rPr>
      </w:sdtEndPr>
      <w:sdtContent>
        <w:r w:rsidR="009635E1">
          <w:rPr>
            <w:rFonts w:ascii="Times New Roman" w:hAnsi="Times New Roman" w:cs="Times New Roman"/>
            <w:sz w:val="24"/>
          </w:rPr>
          <w:tab/>
        </w:r>
        <w:r w:rsidRPr="00234C15">
          <w:rPr>
            <w:rFonts w:ascii="Times New Roman" w:hAnsi="Times New Roman" w:cs="Times New Roman"/>
            <w:sz w:val="24"/>
          </w:rPr>
          <w:fldChar w:fldCharType="begin"/>
        </w:r>
        <w:r w:rsidRPr="00234C15">
          <w:rPr>
            <w:rFonts w:ascii="Times New Roman" w:hAnsi="Times New Roman" w:cs="Times New Roman"/>
            <w:sz w:val="24"/>
          </w:rPr>
          <w:instrText xml:space="preserve"> PAGE   \* MERGEFORMAT </w:instrText>
        </w:r>
        <w:r w:rsidRPr="00234C15">
          <w:rPr>
            <w:rFonts w:ascii="Times New Roman" w:hAnsi="Times New Roman" w:cs="Times New Roman"/>
            <w:sz w:val="24"/>
          </w:rPr>
          <w:fldChar w:fldCharType="separate"/>
        </w:r>
        <w:r w:rsidR="00BA09F9">
          <w:rPr>
            <w:rFonts w:ascii="Times New Roman" w:hAnsi="Times New Roman" w:cs="Times New Roman"/>
            <w:noProof/>
            <w:sz w:val="24"/>
          </w:rPr>
          <w:t>1</w:t>
        </w:r>
        <w:r w:rsidRPr="00234C15">
          <w:rPr>
            <w:rFonts w:ascii="Times New Roman" w:hAnsi="Times New Roman" w:cs="Times New Roman"/>
            <w:noProof/>
            <w:sz w:val="24"/>
          </w:rPr>
          <w:fldChar w:fldCharType="end"/>
        </w:r>
      </w:sdtContent>
    </w:sdt>
  </w:p>
  <w:p w:rsidR="00234C15" w:rsidRDefault="00234C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254"/>
    <w:rsid w:val="000063DC"/>
    <w:rsid w:val="00031BD9"/>
    <w:rsid w:val="00032E9C"/>
    <w:rsid w:val="00047015"/>
    <w:rsid w:val="0005226A"/>
    <w:rsid w:val="00070126"/>
    <w:rsid w:val="000C6070"/>
    <w:rsid w:val="00112254"/>
    <w:rsid w:val="00113E51"/>
    <w:rsid w:val="00113F18"/>
    <w:rsid w:val="00122320"/>
    <w:rsid w:val="0012340E"/>
    <w:rsid w:val="00163D16"/>
    <w:rsid w:val="001E1AD5"/>
    <w:rsid w:val="001F43B9"/>
    <w:rsid w:val="001F4507"/>
    <w:rsid w:val="00234C15"/>
    <w:rsid w:val="00251C6A"/>
    <w:rsid w:val="00274DB1"/>
    <w:rsid w:val="0028108C"/>
    <w:rsid w:val="00294AE1"/>
    <w:rsid w:val="002D007D"/>
    <w:rsid w:val="00311459"/>
    <w:rsid w:val="003130AF"/>
    <w:rsid w:val="00316AF5"/>
    <w:rsid w:val="00380025"/>
    <w:rsid w:val="003A5BD0"/>
    <w:rsid w:val="003E28D6"/>
    <w:rsid w:val="004043FF"/>
    <w:rsid w:val="00417DE2"/>
    <w:rsid w:val="004A472B"/>
    <w:rsid w:val="004C3C6B"/>
    <w:rsid w:val="004D4E06"/>
    <w:rsid w:val="004E2402"/>
    <w:rsid w:val="004F7BF6"/>
    <w:rsid w:val="00501118"/>
    <w:rsid w:val="0050470E"/>
    <w:rsid w:val="00504CF3"/>
    <w:rsid w:val="0052313A"/>
    <w:rsid w:val="00551844"/>
    <w:rsid w:val="00596964"/>
    <w:rsid w:val="005B6023"/>
    <w:rsid w:val="005C69FA"/>
    <w:rsid w:val="005D2E92"/>
    <w:rsid w:val="005E3E22"/>
    <w:rsid w:val="0060435A"/>
    <w:rsid w:val="00607A5D"/>
    <w:rsid w:val="006327EF"/>
    <w:rsid w:val="00636E17"/>
    <w:rsid w:val="006407FB"/>
    <w:rsid w:val="006F7552"/>
    <w:rsid w:val="00760602"/>
    <w:rsid w:val="00761C6C"/>
    <w:rsid w:val="00773D3D"/>
    <w:rsid w:val="007971C3"/>
    <w:rsid w:val="00815325"/>
    <w:rsid w:val="008A5502"/>
    <w:rsid w:val="008B117E"/>
    <w:rsid w:val="008B65B8"/>
    <w:rsid w:val="008C181D"/>
    <w:rsid w:val="00900C09"/>
    <w:rsid w:val="00926D46"/>
    <w:rsid w:val="00927290"/>
    <w:rsid w:val="00942DE7"/>
    <w:rsid w:val="009635E1"/>
    <w:rsid w:val="009C50B1"/>
    <w:rsid w:val="009D04C1"/>
    <w:rsid w:val="00A502D4"/>
    <w:rsid w:val="00A651EA"/>
    <w:rsid w:val="00A70D95"/>
    <w:rsid w:val="00A87753"/>
    <w:rsid w:val="00A91524"/>
    <w:rsid w:val="00AB4AE3"/>
    <w:rsid w:val="00B21228"/>
    <w:rsid w:val="00B441E0"/>
    <w:rsid w:val="00B46D4D"/>
    <w:rsid w:val="00B82DC9"/>
    <w:rsid w:val="00BA09F9"/>
    <w:rsid w:val="00BC1307"/>
    <w:rsid w:val="00C80A26"/>
    <w:rsid w:val="00C916E0"/>
    <w:rsid w:val="00C916F9"/>
    <w:rsid w:val="00CC1569"/>
    <w:rsid w:val="00CD15E9"/>
    <w:rsid w:val="00CF4E1F"/>
    <w:rsid w:val="00D649E3"/>
    <w:rsid w:val="00DA06D3"/>
    <w:rsid w:val="00DD7C88"/>
    <w:rsid w:val="00DE096E"/>
    <w:rsid w:val="00E02896"/>
    <w:rsid w:val="00E56D48"/>
    <w:rsid w:val="00E65050"/>
    <w:rsid w:val="00EA28E2"/>
    <w:rsid w:val="00EA515F"/>
    <w:rsid w:val="00EB146B"/>
    <w:rsid w:val="00EB5316"/>
    <w:rsid w:val="00ED68FE"/>
    <w:rsid w:val="00F068B5"/>
    <w:rsid w:val="00F25974"/>
    <w:rsid w:val="00F41733"/>
    <w:rsid w:val="00F67A5C"/>
    <w:rsid w:val="00FA1A68"/>
    <w:rsid w:val="00FC6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F1AF46-67A7-4DFF-90EB-C4C4BC709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13F18"/>
  </w:style>
  <w:style w:type="paragraph" w:styleId="Header">
    <w:name w:val="header"/>
    <w:basedOn w:val="Normal"/>
    <w:link w:val="HeaderChar"/>
    <w:uiPriority w:val="99"/>
    <w:unhideWhenUsed/>
    <w:rsid w:val="00234C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C15"/>
  </w:style>
  <w:style w:type="paragraph" w:styleId="Footer">
    <w:name w:val="footer"/>
    <w:basedOn w:val="Normal"/>
    <w:link w:val="FooterChar"/>
    <w:uiPriority w:val="99"/>
    <w:unhideWhenUsed/>
    <w:rsid w:val="00234C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christian stephens</cp:lastModifiedBy>
  <cp:revision>2</cp:revision>
  <dcterms:created xsi:type="dcterms:W3CDTF">2018-10-16T14:25:00Z</dcterms:created>
  <dcterms:modified xsi:type="dcterms:W3CDTF">2018-10-16T14:25:00Z</dcterms:modified>
</cp:coreProperties>
</file>