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8C78D3" w14:textId="77777777" w:rsidR="00F64F00" w:rsidRPr="00F64F00" w:rsidRDefault="00F64F00" w:rsidP="00F64F00">
      <w:pPr>
        <w:spacing w:line="480" w:lineRule="auto"/>
        <w:jc w:val="center"/>
        <w:rPr>
          <w:rFonts w:ascii="Times New Roman" w:hAnsi="Times New Roman" w:cs="Times New Roman"/>
          <w:sz w:val="24"/>
          <w:szCs w:val="24"/>
        </w:rPr>
      </w:pPr>
    </w:p>
    <w:p w14:paraId="0F03FDC3" w14:textId="77777777" w:rsidR="00F64F00" w:rsidRPr="00F64F00" w:rsidRDefault="00F64F00" w:rsidP="00F64F00">
      <w:pPr>
        <w:spacing w:line="480" w:lineRule="auto"/>
        <w:jc w:val="center"/>
        <w:rPr>
          <w:rFonts w:ascii="Times New Roman" w:hAnsi="Times New Roman" w:cs="Times New Roman"/>
          <w:sz w:val="24"/>
          <w:szCs w:val="24"/>
        </w:rPr>
      </w:pPr>
    </w:p>
    <w:p w14:paraId="272AE3C7" w14:textId="77777777" w:rsidR="00F64F00" w:rsidRPr="00F64F00" w:rsidRDefault="00F64F00" w:rsidP="00F64F00">
      <w:pPr>
        <w:spacing w:line="480" w:lineRule="auto"/>
        <w:jc w:val="center"/>
        <w:rPr>
          <w:rFonts w:ascii="Times New Roman" w:hAnsi="Times New Roman" w:cs="Times New Roman"/>
          <w:sz w:val="24"/>
          <w:szCs w:val="24"/>
        </w:rPr>
      </w:pPr>
    </w:p>
    <w:p w14:paraId="33711D24" w14:textId="77777777" w:rsidR="00F64F00" w:rsidRPr="00F64F00" w:rsidRDefault="009F38F5" w:rsidP="00F64F00">
      <w:pPr>
        <w:spacing w:line="480" w:lineRule="auto"/>
        <w:jc w:val="center"/>
        <w:rPr>
          <w:rFonts w:ascii="Times New Roman" w:hAnsi="Times New Roman" w:cs="Times New Roman"/>
          <w:sz w:val="24"/>
          <w:szCs w:val="24"/>
        </w:rPr>
      </w:pPr>
      <w:r w:rsidRPr="00F64F00">
        <w:rPr>
          <w:rFonts w:ascii="Times New Roman" w:hAnsi="Times New Roman" w:cs="Times New Roman"/>
          <w:sz w:val="24"/>
          <w:szCs w:val="24"/>
        </w:rPr>
        <w:t>Gastritis Diagnosis</w:t>
      </w:r>
    </w:p>
    <w:p w14:paraId="1577AB5F" w14:textId="77777777" w:rsidR="00F64F00" w:rsidRPr="00F64F00" w:rsidRDefault="009F38F5" w:rsidP="00F64F00">
      <w:pPr>
        <w:spacing w:line="480" w:lineRule="auto"/>
        <w:jc w:val="center"/>
        <w:rPr>
          <w:rFonts w:ascii="Times New Roman" w:hAnsi="Times New Roman" w:cs="Times New Roman"/>
          <w:sz w:val="24"/>
          <w:szCs w:val="24"/>
        </w:rPr>
      </w:pPr>
      <w:r w:rsidRPr="00F64F00">
        <w:rPr>
          <w:rFonts w:ascii="Times New Roman" w:hAnsi="Times New Roman" w:cs="Times New Roman"/>
          <w:sz w:val="24"/>
          <w:szCs w:val="24"/>
        </w:rPr>
        <w:t>Student Name</w:t>
      </w:r>
    </w:p>
    <w:p w14:paraId="2AF62551" w14:textId="77777777" w:rsidR="00F64F00" w:rsidRPr="00F64F00" w:rsidRDefault="009F38F5" w:rsidP="00F64F00">
      <w:pPr>
        <w:spacing w:line="480" w:lineRule="auto"/>
        <w:jc w:val="center"/>
        <w:rPr>
          <w:rFonts w:ascii="Times New Roman" w:hAnsi="Times New Roman" w:cs="Times New Roman"/>
          <w:sz w:val="24"/>
          <w:szCs w:val="24"/>
        </w:rPr>
      </w:pPr>
      <w:r w:rsidRPr="00F64F00">
        <w:rPr>
          <w:rFonts w:ascii="Times New Roman" w:hAnsi="Times New Roman" w:cs="Times New Roman"/>
          <w:sz w:val="24"/>
          <w:szCs w:val="24"/>
        </w:rPr>
        <w:t>Institution Affiliations</w:t>
      </w:r>
    </w:p>
    <w:p w14:paraId="40026B0B" w14:textId="77777777" w:rsidR="00F64F00" w:rsidRPr="00F64F00" w:rsidRDefault="009F38F5" w:rsidP="00F64F00">
      <w:pPr>
        <w:spacing w:line="480" w:lineRule="auto"/>
        <w:jc w:val="center"/>
        <w:rPr>
          <w:rFonts w:ascii="Times New Roman" w:hAnsi="Times New Roman" w:cs="Times New Roman"/>
          <w:sz w:val="24"/>
          <w:szCs w:val="24"/>
        </w:rPr>
      </w:pPr>
      <w:r w:rsidRPr="00F64F00">
        <w:rPr>
          <w:rFonts w:ascii="Times New Roman" w:hAnsi="Times New Roman" w:cs="Times New Roman"/>
          <w:sz w:val="24"/>
          <w:szCs w:val="24"/>
        </w:rPr>
        <w:t>Date</w:t>
      </w:r>
    </w:p>
    <w:p w14:paraId="37D15DF0" w14:textId="77777777" w:rsidR="00F64F00" w:rsidRPr="00F64F00" w:rsidRDefault="009F38F5" w:rsidP="00F64F00">
      <w:pPr>
        <w:spacing w:line="480" w:lineRule="auto"/>
        <w:rPr>
          <w:rFonts w:ascii="Times New Roman" w:hAnsi="Times New Roman" w:cs="Times New Roman"/>
          <w:sz w:val="24"/>
          <w:szCs w:val="24"/>
        </w:rPr>
      </w:pPr>
      <w:r w:rsidRPr="00F64F00">
        <w:rPr>
          <w:rFonts w:ascii="Times New Roman" w:hAnsi="Times New Roman" w:cs="Times New Roman"/>
          <w:sz w:val="24"/>
          <w:szCs w:val="24"/>
        </w:rPr>
        <w:br w:type="page"/>
      </w:r>
    </w:p>
    <w:p w14:paraId="23B6D9B5" w14:textId="2FCDF8FE" w:rsidR="00425E15" w:rsidRPr="00425E15" w:rsidRDefault="00425E15" w:rsidP="00425E15">
      <w:pPr>
        <w:spacing w:line="480" w:lineRule="auto"/>
        <w:ind w:firstLine="720"/>
        <w:jc w:val="center"/>
        <w:rPr>
          <w:rFonts w:ascii="Times New Roman" w:hAnsi="Times New Roman" w:cs="Times New Roman"/>
          <w:b/>
          <w:bCs/>
          <w:sz w:val="24"/>
          <w:szCs w:val="24"/>
        </w:rPr>
      </w:pPr>
      <w:r w:rsidRPr="00425E15">
        <w:rPr>
          <w:rFonts w:ascii="Times New Roman" w:hAnsi="Times New Roman" w:cs="Times New Roman"/>
          <w:b/>
          <w:bCs/>
          <w:sz w:val="24"/>
          <w:szCs w:val="24"/>
        </w:rPr>
        <w:lastRenderedPageBreak/>
        <w:t>GASTRITIS DIAGNOSIS</w:t>
      </w:r>
    </w:p>
    <w:p w14:paraId="760D8AF7" w14:textId="4F91B418" w:rsidR="000E2231" w:rsidRPr="00F64F00" w:rsidRDefault="009F38F5" w:rsidP="00F64F00">
      <w:pPr>
        <w:spacing w:line="480" w:lineRule="auto"/>
        <w:ind w:firstLine="720"/>
        <w:rPr>
          <w:rFonts w:ascii="Times New Roman" w:hAnsi="Times New Roman" w:cs="Times New Roman"/>
          <w:sz w:val="24"/>
          <w:szCs w:val="24"/>
        </w:rPr>
      </w:pPr>
      <w:r w:rsidRPr="00F64F00">
        <w:rPr>
          <w:rFonts w:ascii="Times New Roman" w:hAnsi="Times New Roman" w:cs="Times New Roman"/>
          <w:sz w:val="24"/>
          <w:szCs w:val="24"/>
        </w:rPr>
        <w:t xml:space="preserve">Gastritis is health related conditions that result in the </w:t>
      </w:r>
      <w:r w:rsidR="00DE7E84" w:rsidRPr="00F64F00">
        <w:rPr>
          <w:rFonts w:ascii="Times New Roman" w:hAnsi="Times New Roman" w:cs="Times New Roman"/>
          <w:sz w:val="24"/>
          <w:szCs w:val="24"/>
        </w:rPr>
        <w:t xml:space="preserve">irritation, </w:t>
      </w:r>
      <w:r w:rsidRPr="00F64F00">
        <w:rPr>
          <w:rFonts w:ascii="Times New Roman" w:hAnsi="Times New Roman" w:cs="Times New Roman"/>
          <w:sz w:val="24"/>
          <w:szCs w:val="24"/>
        </w:rPr>
        <w:t>inflammation</w:t>
      </w:r>
      <w:r w:rsidR="00DE7E84" w:rsidRPr="00F64F00">
        <w:rPr>
          <w:rFonts w:ascii="Times New Roman" w:hAnsi="Times New Roman" w:cs="Times New Roman"/>
          <w:sz w:val="24"/>
          <w:szCs w:val="24"/>
        </w:rPr>
        <w:t>, or erosion</w:t>
      </w:r>
      <w:r w:rsidRPr="00F64F00">
        <w:rPr>
          <w:rFonts w:ascii="Times New Roman" w:hAnsi="Times New Roman" w:cs="Times New Roman"/>
          <w:sz w:val="24"/>
          <w:szCs w:val="24"/>
        </w:rPr>
        <w:t xml:space="preserve"> of the stomach lining. It is caused mainly by infection of the stomach</w:t>
      </w:r>
      <w:r w:rsidR="00DE7E84" w:rsidRPr="00F64F00">
        <w:rPr>
          <w:rFonts w:ascii="Times New Roman" w:hAnsi="Times New Roman" w:cs="Times New Roman"/>
          <w:sz w:val="24"/>
          <w:szCs w:val="24"/>
        </w:rPr>
        <w:t xml:space="preserve"> by bacteria and virus</w:t>
      </w:r>
      <w:r w:rsidRPr="00F64F00">
        <w:rPr>
          <w:rFonts w:ascii="Times New Roman" w:hAnsi="Times New Roman" w:cs="Times New Roman"/>
          <w:sz w:val="24"/>
          <w:szCs w:val="24"/>
        </w:rPr>
        <w:t>es, injury, frequent use of pain killer pills</w:t>
      </w:r>
      <w:r w:rsidR="00DE7E84" w:rsidRPr="00F64F00">
        <w:rPr>
          <w:rFonts w:ascii="Times New Roman" w:hAnsi="Times New Roman" w:cs="Times New Roman"/>
          <w:sz w:val="24"/>
          <w:szCs w:val="24"/>
        </w:rPr>
        <w:t xml:space="preserve"> like Asprin</w:t>
      </w:r>
      <w:r w:rsidRPr="00F64F00">
        <w:rPr>
          <w:rFonts w:ascii="Times New Roman" w:hAnsi="Times New Roman" w:cs="Times New Roman"/>
          <w:sz w:val="24"/>
          <w:szCs w:val="24"/>
        </w:rPr>
        <w:t xml:space="preserve">, </w:t>
      </w:r>
      <w:r w:rsidR="00DE7E84" w:rsidRPr="00F64F00">
        <w:rPr>
          <w:rFonts w:ascii="Times New Roman" w:hAnsi="Times New Roman" w:cs="Times New Roman"/>
          <w:sz w:val="24"/>
          <w:szCs w:val="24"/>
        </w:rPr>
        <w:t xml:space="preserve">eating a lot of spicy and acidic foods, smoking, </w:t>
      </w:r>
      <w:r w:rsidRPr="00F64F00">
        <w:rPr>
          <w:rFonts w:ascii="Times New Roman" w:hAnsi="Times New Roman" w:cs="Times New Roman"/>
          <w:sz w:val="24"/>
          <w:szCs w:val="24"/>
        </w:rPr>
        <w:t xml:space="preserve">and consumption of too much </w:t>
      </w:r>
      <w:r w:rsidR="00DE7E84" w:rsidRPr="00F64F00">
        <w:rPr>
          <w:rFonts w:ascii="Times New Roman" w:hAnsi="Times New Roman" w:cs="Times New Roman"/>
          <w:sz w:val="24"/>
          <w:szCs w:val="24"/>
        </w:rPr>
        <w:t>liquor</w:t>
      </w:r>
      <w:r w:rsidRPr="00F64F00">
        <w:rPr>
          <w:rFonts w:ascii="Times New Roman" w:hAnsi="Times New Roman" w:cs="Times New Roman"/>
          <w:sz w:val="24"/>
          <w:szCs w:val="24"/>
        </w:rPr>
        <w:t xml:space="preserve">. </w:t>
      </w:r>
      <w:r w:rsidR="00DE7E84" w:rsidRPr="00F64F00">
        <w:rPr>
          <w:rFonts w:ascii="Times New Roman" w:hAnsi="Times New Roman" w:cs="Times New Roman"/>
          <w:sz w:val="24"/>
          <w:szCs w:val="24"/>
        </w:rPr>
        <w:t>Also, gastritis can be caused by other diseases or health issues, and in some cases backflow of bile into the stomach (bile reflux). The symptoms may include and are not limited to stomach pains, vomiting, nausea</w:t>
      </w:r>
      <w:r w:rsidR="00274660" w:rsidRPr="00F64F00">
        <w:rPr>
          <w:rFonts w:ascii="Times New Roman" w:hAnsi="Times New Roman" w:cs="Times New Roman"/>
          <w:sz w:val="24"/>
          <w:szCs w:val="24"/>
        </w:rPr>
        <w:t>, indigestion, hiccups, loss of appetite, and black tarry stool among others. Gastritis is diagnosed using thre</w:t>
      </w:r>
      <w:r w:rsidR="00305300" w:rsidRPr="00F64F00">
        <w:rPr>
          <w:rFonts w:ascii="Times New Roman" w:hAnsi="Times New Roman" w:cs="Times New Roman"/>
          <w:sz w:val="24"/>
          <w:szCs w:val="24"/>
        </w:rPr>
        <w:t xml:space="preserve">e methods; endoscopy, and </w:t>
      </w:r>
      <w:r w:rsidR="00274660" w:rsidRPr="00F64F00">
        <w:rPr>
          <w:rFonts w:ascii="Times New Roman" w:hAnsi="Times New Roman" w:cs="Times New Roman"/>
          <w:sz w:val="24"/>
          <w:szCs w:val="24"/>
        </w:rPr>
        <w:t>test</w:t>
      </w:r>
      <w:r w:rsidR="00305300" w:rsidRPr="00F64F00">
        <w:rPr>
          <w:rFonts w:ascii="Times New Roman" w:hAnsi="Times New Roman" w:cs="Times New Roman"/>
          <w:sz w:val="24"/>
          <w:szCs w:val="24"/>
        </w:rPr>
        <w:t xml:space="preserve"> for H. pylori bacteria</w:t>
      </w:r>
      <w:r w:rsidR="00274660" w:rsidRPr="00F64F00">
        <w:rPr>
          <w:rFonts w:ascii="Times New Roman" w:hAnsi="Times New Roman" w:cs="Times New Roman"/>
          <w:sz w:val="24"/>
          <w:szCs w:val="24"/>
        </w:rPr>
        <w:t>.</w:t>
      </w:r>
    </w:p>
    <w:p w14:paraId="00990A37" w14:textId="77777777" w:rsidR="00274660" w:rsidRPr="00F64F00" w:rsidRDefault="009F38F5" w:rsidP="00F64F00">
      <w:pPr>
        <w:spacing w:line="480" w:lineRule="auto"/>
        <w:ind w:firstLine="720"/>
        <w:rPr>
          <w:rFonts w:ascii="Times New Roman" w:hAnsi="Times New Roman" w:cs="Times New Roman"/>
          <w:sz w:val="24"/>
          <w:szCs w:val="24"/>
        </w:rPr>
      </w:pPr>
      <w:r w:rsidRPr="00F64F00">
        <w:rPr>
          <w:rFonts w:ascii="Times New Roman" w:hAnsi="Times New Roman" w:cs="Times New Roman"/>
          <w:sz w:val="24"/>
          <w:szCs w:val="24"/>
        </w:rPr>
        <w:t xml:space="preserve">Upper endoscopy involves medical imaging of the stomach lining using an endoscope. An endoscope refers to a thin flexible tube fitted with small cameras </w:t>
      </w:r>
      <w:r w:rsidRPr="00F64F00">
        <w:rPr>
          <w:rFonts w:ascii="Times New Roman" w:hAnsi="Times New Roman" w:cs="Times New Roman"/>
          <w:sz w:val="24"/>
          <w:szCs w:val="24"/>
        </w:rPr>
        <w:t xml:space="preserve">that can be inserted into the stomach through the mouth. </w:t>
      </w:r>
      <w:r w:rsidR="007060B8" w:rsidRPr="00F64F00">
        <w:rPr>
          <w:rFonts w:ascii="Times New Roman" w:hAnsi="Times New Roman" w:cs="Times New Roman"/>
          <w:sz w:val="24"/>
          <w:szCs w:val="24"/>
        </w:rPr>
        <w:t>The endoscope can provide detailed images of the stomach and other organs</w:t>
      </w:r>
      <w:r w:rsidR="00BE313A" w:rsidRPr="00F64F00">
        <w:rPr>
          <w:rFonts w:ascii="Times New Roman" w:hAnsi="Times New Roman" w:cs="Times New Roman"/>
          <w:sz w:val="24"/>
          <w:szCs w:val="24"/>
        </w:rPr>
        <w:t xml:space="preserve">. The upper endoscopy procedure provides images of the upper digestive system especially the stomach. The images collected help the doctor in determining the precise cause of a digestive problem and this case the cause of gastritis in the stomach. Besides, the endoscope can collect tissue samples to test for other health-related conditions like cancer and stomach ulcers. </w:t>
      </w:r>
      <w:r w:rsidR="006D5187" w:rsidRPr="00F64F00">
        <w:rPr>
          <w:rFonts w:ascii="Times New Roman" w:hAnsi="Times New Roman" w:cs="Times New Roman"/>
          <w:sz w:val="24"/>
          <w:szCs w:val="24"/>
        </w:rPr>
        <w:t xml:space="preserve">Finally, the procedure can be used in the treatment of Gastritis since the tube allows the passage of tiny materials like drugs. </w:t>
      </w:r>
      <w:r w:rsidR="00E63239" w:rsidRPr="00F64F00">
        <w:rPr>
          <w:rFonts w:ascii="Times New Roman" w:hAnsi="Times New Roman" w:cs="Times New Roman"/>
          <w:sz w:val="24"/>
          <w:szCs w:val="24"/>
        </w:rPr>
        <w:t xml:space="preserve">According to research done by (Bulbuloglu et al, 2020), </w:t>
      </w:r>
      <w:r w:rsidR="00C71156" w:rsidRPr="00F64F00">
        <w:rPr>
          <w:rFonts w:ascii="Times New Roman" w:hAnsi="Times New Roman" w:cs="Times New Roman"/>
          <w:sz w:val="24"/>
          <w:szCs w:val="24"/>
        </w:rPr>
        <w:t>upper endoscopy can also reveal the stage and severity of gastritis</w:t>
      </w:r>
      <w:r w:rsidR="006609F0" w:rsidRPr="00F64F00">
        <w:rPr>
          <w:rFonts w:ascii="Times New Roman" w:hAnsi="Times New Roman" w:cs="Times New Roman"/>
          <w:sz w:val="24"/>
          <w:szCs w:val="24"/>
        </w:rPr>
        <w:t xml:space="preserve">. </w:t>
      </w:r>
      <w:r w:rsidR="00E63239" w:rsidRPr="00F64F00">
        <w:rPr>
          <w:rFonts w:ascii="Times New Roman" w:hAnsi="Times New Roman" w:cs="Times New Roman"/>
          <w:sz w:val="24"/>
          <w:szCs w:val="24"/>
        </w:rPr>
        <w:t xml:space="preserve"> </w:t>
      </w:r>
    </w:p>
    <w:p w14:paraId="0A29836D" w14:textId="77777777" w:rsidR="00305300" w:rsidRPr="00F64F00" w:rsidRDefault="009F38F5" w:rsidP="00F64F00">
      <w:pPr>
        <w:spacing w:line="480" w:lineRule="auto"/>
        <w:ind w:firstLine="720"/>
        <w:rPr>
          <w:rFonts w:ascii="Times New Roman" w:hAnsi="Times New Roman" w:cs="Times New Roman"/>
          <w:sz w:val="24"/>
          <w:szCs w:val="24"/>
        </w:rPr>
      </w:pPr>
      <w:r w:rsidRPr="00F64F00">
        <w:rPr>
          <w:rFonts w:ascii="Times New Roman" w:hAnsi="Times New Roman" w:cs="Times New Roman"/>
          <w:sz w:val="24"/>
          <w:szCs w:val="24"/>
        </w:rPr>
        <w:t xml:space="preserve">Testing for the presence of Helicobacter Pylori bacteria in blood or breath can also give a diagnosis for gastritis. H. pylori can be tested by a blood test, stool test, or breath test. Blood may be screened for </w:t>
      </w:r>
      <w:r w:rsidRPr="00F64F00">
        <w:rPr>
          <w:rFonts w:ascii="Times New Roman" w:hAnsi="Times New Roman" w:cs="Times New Roman"/>
          <w:i/>
          <w:sz w:val="24"/>
          <w:szCs w:val="24"/>
        </w:rPr>
        <w:t>Helicobacter Pylori</w:t>
      </w:r>
      <w:r w:rsidRPr="00F64F00">
        <w:rPr>
          <w:rFonts w:ascii="Times New Roman" w:hAnsi="Times New Roman" w:cs="Times New Roman"/>
          <w:sz w:val="24"/>
          <w:szCs w:val="24"/>
        </w:rPr>
        <w:t xml:space="preserve"> bacterial infections and</w:t>
      </w:r>
      <w:r w:rsidRPr="00F64F00">
        <w:rPr>
          <w:rFonts w:ascii="Times New Roman" w:hAnsi="Times New Roman" w:cs="Times New Roman"/>
          <w:sz w:val="24"/>
          <w:szCs w:val="24"/>
        </w:rPr>
        <w:t xml:space="preserve"> pernicious anemia. The presence of H pylori can also be done through the breath test. This involves the ingestion of radioactive </w:t>
      </w:r>
      <w:r w:rsidRPr="00F64F00">
        <w:rPr>
          <w:rFonts w:ascii="Times New Roman" w:hAnsi="Times New Roman" w:cs="Times New Roman"/>
          <w:sz w:val="24"/>
          <w:szCs w:val="24"/>
        </w:rPr>
        <w:lastRenderedPageBreak/>
        <w:t xml:space="preserve">carbon by drinking a tasteless clear liquid. since H. pylori bacteria break down the test liquid, the presence of radioactive </w:t>
      </w:r>
      <w:r w:rsidRPr="00F64F00">
        <w:rPr>
          <w:rFonts w:ascii="Times New Roman" w:hAnsi="Times New Roman" w:cs="Times New Roman"/>
          <w:sz w:val="24"/>
          <w:szCs w:val="24"/>
        </w:rPr>
        <w:t xml:space="preserve">carbon in the patient’s breath would indicate gastritis. Furthermore, a patient may pass out stool with blood which can be tested for h. pylori bacteria. </w:t>
      </w:r>
      <w:r w:rsidR="002D6079" w:rsidRPr="00F64F00">
        <w:rPr>
          <w:rFonts w:ascii="Times New Roman" w:hAnsi="Times New Roman" w:cs="Times New Roman"/>
          <w:sz w:val="24"/>
          <w:szCs w:val="24"/>
        </w:rPr>
        <w:t xml:space="preserve">According to (Nagata et al, 2020), Helicobacter Pylori causes gastritis. If it is detected in tissue samples or blood, then the patient has gastritis conditions. </w:t>
      </w:r>
    </w:p>
    <w:p w14:paraId="75A39CDA" w14:textId="77777777" w:rsidR="0017704D" w:rsidRPr="00F64F00" w:rsidRDefault="009F38F5" w:rsidP="00F64F00">
      <w:pPr>
        <w:spacing w:line="480" w:lineRule="auto"/>
        <w:ind w:firstLine="720"/>
        <w:rPr>
          <w:rFonts w:ascii="Times New Roman" w:hAnsi="Times New Roman" w:cs="Times New Roman"/>
          <w:sz w:val="24"/>
          <w:szCs w:val="24"/>
        </w:rPr>
      </w:pPr>
      <w:r w:rsidRPr="00F64F00">
        <w:rPr>
          <w:rFonts w:ascii="Times New Roman" w:hAnsi="Times New Roman" w:cs="Times New Roman"/>
          <w:sz w:val="24"/>
          <w:szCs w:val="24"/>
        </w:rPr>
        <w:t>The treatment for gastritis relies on the cause of the condition. Medications are used if the cause is bacteria or internal issues. If the cause is inflammatory drugs or alcohol, then the treatme</w:t>
      </w:r>
      <w:r w:rsidRPr="00F64F00">
        <w:rPr>
          <w:rFonts w:ascii="Times New Roman" w:hAnsi="Times New Roman" w:cs="Times New Roman"/>
          <w:sz w:val="24"/>
          <w:szCs w:val="24"/>
        </w:rPr>
        <w:t>nt would involve the stoppage of the use of such substances. Medications can be administered for killing the Helicobacter Pylori bacteria or for the reduction or blockage of acid production in the stom</w:t>
      </w:r>
      <w:r w:rsidR="00DC71F5" w:rsidRPr="00F64F00">
        <w:rPr>
          <w:rFonts w:ascii="Times New Roman" w:hAnsi="Times New Roman" w:cs="Times New Roman"/>
          <w:sz w:val="24"/>
          <w:szCs w:val="24"/>
        </w:rPr>
        <w:t xml:space="preserve">ach and improvement of healing. Besides, other nursing interventions for lifestyle and home remedies may be used. Avoiding mills that are acidic and irritative to the digestive system, avoiding alcohol consumption, eating less but frequent meals, and also considering the use of alternative pain relievers. </w:t>
      </w:r>
      <w:r w:rsidR="00050E5D" w:rsidRPr="00F64F00">
        <w:rPr>
          <w:rFonts w:ascii="Times New Roman" w:hAnsi="Times New Roman" w:cs="Times New Roman"/>
          <w:sz w:val="24"/>
          <w:szCs w:val="24"/>
        </w:rPr>
        <w:t xml:space="preserve">Besides, </w:t>
      </w:r>
      <w:r w:rsidR="00391477" w:rsidRPr="00F64F00">
        <w:rPr>
          <w:rFonts w:ascii="Times New Roman" w:hAnsi="Times New Roman" w:cs="Times New Roman"/>
          <w:sz w:val="24"/>
          <w:szCs w:val="24"/>
        </w:rPr>
        <w:t>education about the condition can be provided to the patients so that they would know how to react to the condition once the symptoms manifest, and even after the treatment.</w:t>
      </w:r>
    </w:p>
    <w:p w14:paraId="20C53BA4" w14:textId="77777777" w:rsidR="00FF5637" w:rsidRPr="00F64F00" w:rsidRDefault="009F38F5" w:rsidP="00F64F00">
      <w:pPr>
        <w:spacing w:line="480" w:lineRule="auto"/>
        <w:ind w:firstLine="720"/>
        <w:rPr>
          <w:rFonts w:ascii="Times New Roman" w:hAnsi="Times New Roman" w:cs="Times New Roman"/>
          <w:sz w:val="24"/>
          <w:szCs w:val="24"/>
        </w:rPr>
      </w:pPr>
      <w:r w:rsidRPr="00F64F00">
        <w:rPr>
          <w:rFonts w:ascii="Times New Roman" w:hAnsi="Times New Roman" w:cs="Times New Roman"/>
          <w:sz w:val="24"/>
          <w:szCs w:val="24"/>
        </w:rPr>
        <w:t>In conclusion, gastritis is a treatable condition of the stomach walls. In mo</w:t>
      </w:r>
      <w:r w:rsidRPr="00F64F00">
        <w:rPr>
          <w:rFonts w:ascii="Times New Roman" w:hAnsi="Times New Roman" w:cs="Times New Roman"/>
          <w:sz w:val="24"/>
          <w:szCs w:val="24"/>
        </w:rPr>
        <w:t>st cases, it is caused by the diet lifestyle of a person</w:t>
      </w:r>
      <w:r w:rsidR="005A2D37" w:rsidRPr="00F64F00">
        <w:rPr>
          <w:rFonts w:ascii="Times New Roman" w:hAnsi="Times New Roman" w:cs="Times New Roman"/>
          <w:sz w:val="24"/>
          <w:szCs w:val="24"/>
        </w:rPr>
        <w:t>. Consumption of spicy and acidic foods and alcohol is a choice that can be avoided. Gastritis emerges either as chronic or acute and if not treated other deadly health conditions like stomach cancer may arise. The condition can be avoided by living a healthy life.</w:t>
      </w:r>
    </w:p>
    <w:p w14:paraId="498DB5C1" w14:textId="77777777" w:rsidR="002D6079" w:rsidRPr="00F64F00" w:rsidRDefault="002D6079" w:rsidP="00F64F00">
      <w:pPr>
        <w:spacing w:line="480" w:lineRule="auto"/>
        <w:ind w:firstLine="720"/>
        <w:rPr>
          <w:rFonts w:ascii="Times New Roman" w:hAnsi="Times New Roman" w:cs="Times New Roman"/>
          <w:sz w:val="24"/>
          <w:szCs w:val="24"/>
        </w:rPr>
      </w:pPr>
    </w:p>
    <w:p w14:paraId="5C828946" w14:textId="77777777" w:rsidR="00305300" w:rsidRPr="00F64F00" w:rsidRDefault="00305300" w:rsidP="00F64F00">
      <w:pPr>
        <w:spacing w:line="480" w:lineRule="auto"/>
        <w:rPr>
          <w:rFonts w:ascii="Times New Roman" w:hAnsi="Times New Roman" w:cs="Times New Roman"/>
          <w:sz w:val="24"/>
          <w:szCs w:val="24"/>
        </w:rPr>
      </w:pPr>
    </w:p>
    <w:p w14:paraId="24857911" w14:textId="57066EF7" w:rsidR="00305300" w:rsidRPr="00F64F00" w:rsidRDefault="009F38F5" w:rsidP="00425E15">
      <w:pPr>
        <w:spacing w:line="480" w:lineRule="auto"/>
        <w:jc w:val="center"/>
        <w:rPr>
          <w:rFonts w:ascii="Times New Roman" w:hAnsi="Times New Roman" w:cs="Times New Roman"/>
          <w:b/>
          <w:sz w:val="24"/>
          <w:szCs w:val="24"/>
        </w:rPr>
      </w:pPr>
      <w:r w:rsidRPr="00F64F00">
        <w:rPr>
          <w:rFonts w:ascii="Times New Roman" w:hAnsi="Times New Roman" w:cs="Times New Roman"/>
          <w:b/>
          <w:sz w:val="24"/>
          <w:szCs w:val="24"/>
        </w:rPr>
        <w:br w:type="page"/>
      </w:r>
      <w:r w:rsidRPr="00F64F00">
        <w:rPr>
          <w:rFonts w:ascii="Times New Roman" w:hAnsi="Times New Roman" w:cs="Times New Roman"/>
          <w:b/>
          <w:sz w:val="24"/>
          <w:szCs w:val="24"/>
        </w:rPr>
        <w:lastRenderedPageBreak/>
        <w:t>References</w:t>
      </w:r>
    </w:p>
    <w:p w14:paraId="2F8234A7" w14:textId="77777777" w:rsidR="00305300" w:rsidRPr="00F64F00" w:rsidRDefault="009F38F5" w:rsidP="00F64F00">
      <w:pPr>
        <w:spacing w:line="480" w:lineRule="auto"/>
        <w:ind w:left="720" w:hanging="720"/>
        <w:rPr>
          <w:rFonts w:ascii="Times New Roman" w:hAnsi="Times New Roman" w:cs="Times New Roman"/>
          <w:color w:val="222222"/>
          <w:sz w:val="24"/>
          <w:szCs w:val="24"/>
          <w:shd w:val="clear" w:color="auto" w:fill="FFFFFF"/>
        </w:rPr>
      </w:pPr>
      <w:r w:rsidRPr="00F64F00">
        <w:rPr>
          <w:rFonts w:ascii="Times New Roman" w:hAnsi="Times New Roman" w:cs="Times New Roman"/>
          <w:color w:val="222222"/>
          <w:sz w:val="24"/>
          <w:szCs w:val="24"/>
          <w:shd w:val="clear" w:color="auto" w:fill="FFFFFF"/>
        </w:rPr>
        <w:t>Bulbuloglu, E., Dagmura, H., Daldal, E., Deresoy, A., Bakir, H., Ozsoy, U., ... &amp; Demir</w:t>
      </w:r>
      <w:r w:rsidRPr="00F64F00">
        <w:rPr>
          <w:rFonts w:ascii="Times New Roman" w:hAnsi="Times New Roman" w:cs="Times New Roman"/>
          <w:color w:val="222222"/>
          <w:sz w:val="24"/>
          <w:szCs w:val="24"/>
          <w:shd w:val="clear" w:color="auto" w:fill="FFFFFF"/>
        </w:rPr>
        <w:t>, O. (2020, September). Can Simple Tests Before Endoscopy Predict the OLGA Stage of Gastritis?. In </w:t>
      </w:r>
      <w:r w:rsidRPr="00F64F00">
        <w:rPr>
          <w:rFonts w:ascii="Times New Roman" w:hAnsi="Times New Roman" w:cs="Times New Roman"/>
          <w:i/>
          <w:iCs/>
          <w:color w:val="222222"/>
          <w:sz w:val="24"/>
          <w:szCs w:val="24"/>
          <w:shd w:val="clear" w:color="auto" w:fill="FFFFFF"/>
        </w:rPr>
        <w:t>Healthcare</w:t>
      </w:r>
      <w:r w:rsidRPr="00F64F00">
        <w:rPr>
          <w:rFonts w:ascii="Times New Roman" w:hAnsi="Times New Roman" w:cs="Times New Roman"/>
          <w:color w:val="222222"/>
          <w:sz w:val="24"/>
          <w:szCs w:val="24"/>
          <w:shd w:val="clear" w:color="auto" w:fill="FFFFFF"/>
        </w:rPr>
        <w:t> (Vol. 8, No. 3, p. 230). Multidisciplinary Digital Publishing Institute.</w:t>
      </w:r>
    </w:p>
    <w:p w14:paraId="312ABC57" w14:textId="77777777" w:rsidR="002D6079" w:rsidRPr="00F64F00" w:rsidRDefault="009F38F5" w:rsidP="00F64F00">
      <w:pPr>
        <w:spacing w:line="480" w:lineRule="auto"/>
        <w:ind w:left="720" w:hanging="720"/>
        <w:rPr>
          <w:rFonts w:ascii="Times New Roman" w:hAnsi="Times New Roman" w:cs="Times New Roman"/>
          <w:sz w:val="24"/>
          <w:szCs w:val="24"/>
        </w:rPr>
      </w:pPr>
      <w:r w:rsidRPr="00F64F00">
        <w:rPr>
          <w:rFonts w:ascii="Times New Roman" w:hAnsi="Times New Roman" w:cs="Times New Roman"/>
          <w:color w:val="222222"/>
          <w:sz w:val="24"/>
          <w:szCs w:val="24"/>
          <w:shd w:val="clear" w:color="auto" w:fill="FFFFFF"/>
        </w:rPr>
        <w:t>Nagata, M., Toyonaga, K., Ishikawa, E., Haji, S., Okahashi, N., Takahashi</w:t>
      </w:r>
      <w:r w:rsidRPr="00F64F00">
        <w:rPr>
          <w:rFonts w:ascii="Times New Roman" w:hAnsi="Times New Roman" w:cs="Times New Roman"/>
          <w:color w:val="222222"/>
          <w:sz w:val="24"/>
          <w:szCs w:val="24"/>
          <w:shd w:val="clear" w:color="auto" w:fill="FFFFFF"/>
        </w:rPr>
        <w:t>, M., ... &amp; Nagai, S. (2020). Helicobacter pylori metabolites exacerbate gastritis through C-type lectin receptors. </w:t>
      </w:r>
      <w:r w:rsidRPr="00F64F00">
        <w:rPr>
          <w:rFonts w:ascii="Times New Roman" w:hAnsi="Times New Roman" w:cs="Times New Roman"/>
          <w:i/>
          <w:iCs/>
          <w:color w:val="222222"/>
          <w:sz w:val="24"/>
          <w:szCs w:val="24"/>
          <w:shd w:val="clear" w:color="auto" w:fill="FFFFFF"/>
        </w:rPr>
        <w:t>Journal of Experimental Medicine</w:t>
      </w:r>
      <w:r w:rsidRPr="00F64F00">
        <w:rPr>
          <w:rFonts w:ascii="Times New Roman" w:hAnsi="Times New Roman" w:cs="Times New Roman"/>
          <w:color w:val="222222"/>
          <w:sz w:val="24"/>
          <w:szCs w:val="24"/>
          <w:shd w:val="clear" w:color="auto" w:fill="FFFFFF"/>
        </w:rPr>
        <w:t>, </w:t>
      </w:r>
      <w:r w:rsidRPr="00F64F00">
        <w:rPr>
          <w:rFonts w:ascii="Times New Roman" w:hAnsi="Times New Roman" w:cs="Times New Roman"/>
          <w:i/>
          <w:iCs/>
          <w:color w:val="222222"/>
          <w:sz w:val="24"/>
          <w:szCs w:val="24"/>
          <w:shd w:val="clear" w:color="auto" w:fill="FFFFFF"/>
        </w:rPr>
        <w:t>218</w:t>
      </w:r>
      <w:r w:rsidRPr="00F64F00">
        <w:rPr>
          <w:rFonts w:ascii="Times New Roman" w:hAnsi="Times New Roman" w:cs="Times New Roman"/>
          <w:color w:val="222222"/>
          <w:sz w:val="24"/>
          <w:szCs w:val="24"/>
          <w:shd w:val="clear" w:color="auto" w:fill="FFFFFF"/>
        </w:rPr>
        <w:t>(1).</w:t>
      </w:r>
    </w:p>
    <w:p w14:paraId="4F882EFF" w14:textId="77777777" w:rsidR="00A3049C" w:rsidRPr="00F64F00" w:rsidRDefault="009F38F5" w:rsidP="00F64F00">
      <w:pPr>
        <w:spacing w:line="480" w:lineRule="auto"/>
        <w:rPr>
          <w:rFonts w:ascii="Times New Roman" w:hAnsi="Times New Roman" w:cs="Times New Roman"/>
          <w:sz w:val="24"/>
          <w:szCs w:val="24"/>
        </w:rPr>
      </w:pPr>
      <w:r w:rsidRPr="00F64F00">
        <w:rPr>
          <w:rFonts w:ascii="Times New Roman" w:hAnsi="Times New Roman" w:cs="Times New Roman"/>
          <w:sz w:val="24"/>
          <w:szCs w:val="24"/>
        </w:rPr>
        <w:t xml:space="preserve"> </w:t>
      </w:r>
    </w:p>
    <w:sectPr w:rsidR="00A3049C" w:rsidRPr="00F64F00" w:rsidSect="00425E1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A351F0" w14:textId="77777777" w:rsidR="009F38F5" w:rsidRDefault="009F38F5">
      <w:pPr>
        <w:spacing w:after="0" w:line="240" w:lineRule="auto"/>
      </w:pPr>
      <w:r>
        <w:separator/>
      </w:r>
    </w:p>
  </w:endnote>
  <w:endnote w:type="continuationSeparator" w:id="0">
    <w:p w14:paraId="66A8B851" w14:textId="77777777" w:rsidR="009F38F5" w:rsidRDefault="009F38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66D26D" w14:textId="77777777" w:rsidR="009F38F5" w:rsidRDefault="009F38F5">
      <w:pPr>
        <w:spacing w:after="0" w:line="240" w:lineRule="auto"/>
      </w:pPr>
      <w:r>
        <w:separator/>
      </w:r>
    </w:p>
  </w:footnote>
  <w:footnote w:type="continuationSeparator" w:id="0">
    <w:p w14:paraId="3B846C2F" w14:textId="77777777" w:rsidR="009F38F5" w:rsidRDefault="009F38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4035486"/>
      <w:docPartObj>
        <w:docPartGallery w:val="Page Numbers (Top of Page)"/>
        <w:docPartUnique/>
      </w:docPartObj>
    </w:sdtPr>
    <w:sdtEndPr>
      <w:rPr>
        <w:noProof/>
      </w:rPr>
    </w:sdtEndPr>
    <w:sdtContent>
      <w:p w14:paraId="0C304BA9" w14:textId="7BDCCC53" w:rsidR="00F64F00" w:rsidRDefault="00425E15">
        <w:pPr>
          <w:pStyle w:val="Header"/>
          <w:jc w:val="right"/>
        </w:pPr>
        <w:r>
          <w:t xml:space="preserve">      </w:t>
        </w:r>
        <w:r w:rsidRPr="00425E15">
          <w:t>GASTRITIS DIAGNOSIS</w:t>
        </w:r>
        <w:r w:rsidRPr="00425E15">
          <w:t xml:space="preserve"> </w:t>
        </w:r>
        <w:r>
          <w:t xml:space="preserve">                                                                                                                                           </w:t>
        </w:r>
        <w:r w:rsidR="009F38F5">
          <w:fldChar w:fldCharType="begin"/>
        </w:r>
        <w:r w:rsidR="009F38F5">
          <w:instrText xml:space="preserve"> PAGE   \* MERGEFORMAT </w:instrText>
        </w:r>
        <w:r w:rsidR="009F38F5">
          <w:fldChar w:fldCharType="separate"/>
        </w:r>
        <w:r w:rsidR="009F38F5">
          <w:rPr>
            <w:noProof/>
          </w:rPr>
          <w:t>3</w:t>
        </w:r>
        <w:r w:rsidR="009F38F5">
          <w:rPr>
            <w:noProof/>
          </w:rPr>
          <w:fldChar w:fldCharType="end"/>
        </w:r>
      </w:p>
    </w:sdtContent>
  </w:sdt>
  <w:p w14:paraId="33D34B91" w14:textId="77777777" w:rsidR="00F64F00" w:rsidRDefault="00F64F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47BA8" w14:textId="7443293B" w:rsidR="00F64F00" w:rsidRDefault="009F38F5" w:rsidP="00F64F00">
    <w:r>
      <w:t xml:space="preserve">Running Head: </w:t>
    </w:r>
    <w:bookmarkStart w:id="0" w:name="_Hlk53952224"/>
    <w:r w:rsidRPr="00F64F00">
      <w:rPr>
        <w:rFonts w:ascii="Times New Roman" w:hAnsi="Times New Roman" w:cs="Times New Roman"/>
        <w:sz w:val="24"/>
      </w:rPr>
      <w:t>GASTRITIS DIAGNOSIS</w:t>
    </w:r>
    <w:bookmarkEnd w:id="0"/>
    <w:r w:rsidR="00425E15">
      <w:rPr>
        <w:rFonts w:ascii="Times New Roman" w:hAnsi="Times New Roman" w:cs="Times New Roman"/>
        <w:sz w:val="24"/>
      </w:rPr>
      <w:t xml:space="preserve">                                                                                        1</w:t>
    </w:r>
  </w:p>
  <w:p w14:paraId="6D58A05D" w14:textId="77777777" w:rsidR="00F64F00" w:rsidRDefault="00F64F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565"/>
    <w:rsid w:val="00050E5D"/>
    <w:rsid w:val="000E2231"/>
    <w:rsid w:val="0017704D"/>
    <w:rsid w:val="00274660"/>
    <w:rsid w:val="002D6079"/>
    <w:rsid w:val="00305300"/>
    <w:rsid w:val="00391477"/>
    <w:rsid w:val="00425E15"/>
    <w:rsid w:val="004517CB"/>
    <w:rsid w:val="005A2D37"/>
    <w:rsid w:val="006609F0"/>
    <w:rsid w:val="006D5187"/>
    <w:rsid w:val="007060B8"/>
    <w:rsid w:val="00743E00"/>
    <w:rsid w:val="007B2565"/>
    <w:rsid w:val="009F38F5"/>
    <w:rsid w:val="00A3049C"/>
    <w:rsid w:val="00A51AFE"/>
    <w:rsid w:val="00AB30DA"/>
    <w:rsid w:val="00B5135C"/>
    <w:rsid w:val="00BE313A"/>
    <w:rsid w:val="00C71156"/>
    <w:rsid w:val="00DC71F5"/>
    <w:rsid w:val="00DE7E84"/>
    <w:rsid w:val="00E63239"/>
    <w:rsid w:val="00F64F00"/>
    <w:rsid w:val="00FF56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45599E"/>
  <w15:chartTrackingRefBased/>
  <w15:docId w15:val="{39F4FEA5-9BBF-4FB3-8ACA-9616A3065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F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F00"/>
  </w:style>
  <w:style w:type="paragraph" w:styleId="Footer">
    <w:name w:val="footer"/>
    <w:basedOn w:val="Normal"/>
    <w:link w:val="FooterChar"/>
    <w:uiPriority w:val="99"/>
    <w:unhideWhenUsed/>
    <w:rsid w:val="00F64F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2020-10-18T19:24:00Z</dcterms:created>
  <dcterms:modified xsi:type="dcterms:W3CDTF">2020-10-18T19:24:00Z</dcterms:modified>
</cp:coreProperties>
</file>