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161" w:rsidRPr="005F21AF" w:rsidRDefault="00E30161" w:rsidP="005F21AF">
      <w:pPr>
        <w:spacing w:line="480" w:lineRule="auto"/>
        <w:rPr>
          <w:rFonts w:ascii="Times New Roman" w:hAnsi="Times New Roman" w:cs="Times New Roman"/>
          <w:sz w:val="24"/>
          <w:szCs w:val="24"/>
        </w:rPr>
      </w:pPr>
      <w:bookmarkStart w:id="0" w:name="_GoBack"/>
      <w:bookmarkEnd w:id="0"/>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CA3013"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t>Emerging Markets: Giordano Company</w:t>
      </w:r>
    </w:p>
    <w:p w:rsidR="00E30161" w:rsidRPr="005F21AF" w:rsidRDefault="00E30161"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t>Student’s Name</w:t>
      </w:r>
    </w:p>
    <w:p w:rsidR="00E30161" w:rsidRPr="005F21AF" w:rsidRDefault="00E30161"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t>Institutional Affiliation(s)</w:t>
      </w: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E30161" w:rsidRPr="005F21AF" w:rsidRDefault="00E30161" w:rsidP="005F21AF">
      <w:pPr>
        <w:spacing w:line="480" w:lineRule="auto"/>
        <w:rPr>
          <w:rFonts w:ascii="Times New Roman" w:hAnsi="Times New Roman" w:cs="Times New Roman"/>
          <w:sz w:val="24"/>
          <w:szCs w:val="24"/>
        </w:rPr>
      </w:pPr>
    </w:p>
    <w:p w:rsidR="00C6366F" w:rsidRPr="005F21AF" w:rsidRDefault="00CA3013" w:rsidP="005F21AF">
      <w:pPr>
        <w:spacing w:line="480" w:lineRule="auto"/>
        <w:jc w:val="center"/>
        <w:rPr>
          <w:rFonts w:ascii="Times New Roman" w:hAnsi="Times New Roman" w:cs="Times New Roman"/>
          <w:sz w:val="24"/>
          <w:szCs w:val="24"/>
        </w:rPr>
      </w:pPr>
      <w:r w:rsidRPr="005F21AF">
        <w:rPr>
          <w:rFonts w:ascii="Times New Roman" w:hAnsi="Times New Roman" w:cs="Times New Roman"/>
          <w:sz w:val="24"/>
          <w:szCs w:val="24"/>
        </w:rPr>
        <w:lastRenderedPageBreak/>
        <w:t>Emerging Markets: Giordano</w:t>
      </w:r>
      <w:r w:rsidR="004863EA" w:rsidRPr="005F21AF">
        <w:rPr>
          <w:rFonts w:ascii="Times New Roman" w:hAnsi="Times New Roman" w:cs="Times New Roman"/>
          <w:sz w:val="24"/>
          <w:szCs w:val="24"/>
        </w:rPr>
        <w:t xml:space="preserve"> Company</w:t>
      </w:r>
    </w:p>
    <w:p w:rsidR="00037B3F" w:rsidRPr="005F21AF" w:rsidRDefault="00037B3F" w:rsidP="005F21AF">
      <w:pPr>
        <w:spacing w:line="480" w:lineRule="auto"/>
        <w:jc w:val="center"/>
        <w:rPr>
          <w:rFonts w:ascii="Times New Roman" w:hAnsi="Times New Roman" w:cs="Times New Roman"/>
          <w:b/>
          <w:sz w:val="24"/>
          <w:szCs w:val="24"/>
        </w:rPr>
      </w:pPr>
      <w:r w:rsidRPr="005F21AF">
        <w:rPr>
          <w:rFonts w:ascii="Times New Roman" w:hAnsi="Times New Roman" w:cs="Times New Roman"/>
          <w:b/>
          <w:sz w:val="24"/>
          <w:szCs w:val="24"/>
        </w:rPr>
        <w:t>Introduction and Corporate Social Responsibility</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Giordano started in 1981 and is among the leading retailers of clothes and accessories for the men, children, and women.  Its corporate values of the business are five, namely quality, simplicity, innovation, knowledge and service. It has almost 2500 counters in more than 30 countries. Its symptom is full</w:t>
      </w:r>
      <w:r w:rsidR="00E30161" w:rsidRPr="005F21AF">
        <w:rPr>
          <w:rFonts w:ascii="Times New Roman" w:hAnsi="Times New Roman" w:cs="Times New Roman"/>
          <w:sz w:val="24"/>
          <w:szCs w:val="24"/>
        </w:rPr>
        <w:t xml:space="preserve"> customer responsive (Giordano 2019</w:t>
      </w:r>
      <w:r w:rsidRPr="005F21AF">
        <w:rPr>
          <w:rFonts w:ascii="Times New Roman" w:hAnsi="Times New Roman" w:cs="Times New Roman"/>
          <w:sz w:val="24"/>
          <w:szCs w:val="24"/>
        </w:rPr>
        <w:t>).</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Giordano commits to be a responsible and successful corporate citizen. It is committed to developing positive impacts wherever it transacts business, and also in making sure that the customers only get quality goods and services, and finally a sustainable and robust shareholder’s financial performance. It aims to achieve this by assisting charitable organizations and similar causes. It ensures that the employees in the production sector are treated fairly and respectfully, aiming to at all times achieve the set goals via means that are environmental</w:t>
      </w:r>
      <w:r w:rsidR="00C11CB1">
        <w:rPr>
          <w:rFonts w:ascii="Times New Roman" w:hAnsi="Times New Roman" w:cs="Times New Roman"/>
          <w:sz w:val="24"/>
          <w:szCs w:val="24"/>
        </w:rPr>
        <w:t>ly</w:t>
      </w:r>
      <w:r w:rsidRPr="005F21AF">
        <w:rPr>
          <w:rFonts w:ascii="Times New Roman" w:hAnsi="Times New Roman" w:cs="Times New Roman"/>
          <w:sz w:val="24"/>
          <w:szCs w:val="24"/>
        </w:rPr>
        <w:t xml:space="preserve"> friendly.</w:t>
      </w:r>
    </w:p>
    <w:p w:rsidR="004B09DA"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AA34C7" w:rsidRPr="005F21AF">
        <w:rPr>
          <w:rFonts w:ascii="Times New Roman" w:hAnsi="Times New Roman" w:cs="Times New Roman"/>
          <w:sz w:val="24"/>
          <w:szCs w:val="24"/>
        </w:rPr>
        <w:t>Corporate social responsibility</w:t>
      </w:r>
      <w:r w:rsidRPr="005F21AF">
        <w:rPr>
          <w:rFonts w:ascii="Times New Roman" w:hAnsi="Times New Roman" w:cs="Times New Roman"/>
          <w:sz w:val="24"/>
          <w:szCs w:val="24"/>
        </w:rPr>
        <w:t xml:space="preserve"> (CSR) of Giordano is a simple and short statement. It includes its values, expectations, and purposes. The report helps the foundation to track and improve performance. The performance is enhanced according to the local laws and regulation changes, risk assessments, and trade practices. The company has supported various community projects and causes, and this has made it receive certificates and plaques.</w:t>
      </w:r>
      <w:r w:rsidR="00E30161" w:rsidRPr="005F21AF">
        <w:rPr>
          <w:rFonts w:ascii="Times New Roman" w:hAnsi="Times New Roman" w:cs="Times New Roman"/>
          <w:sz w:val="24"/>
          <w:szCs w:val="24"/>
        </w:rPr>
        <w:t xml:space="preserve"> According to Giordano’s website (2019) </w:t>
      </w:r>
      <w:r w:rsidRPr="005F21AF">
        <w:rPr>
          <w:rFonts w:ascii="Times New Roman" w:hAnsi="Times New Roman" w:cs="Times New Roman"/>
          <w:sz w:val="24"/>
          <w:szCs w:val="24"/>
        </w:rPr>
        <w:t>t</w:t>
      </w:r>
      <w:r w:rsidR="00E30161" w:rsidRPr="005F21AF">
        <w:rPr>
          <w:rFonts w:ascii="Times New Roman" w:hAnsi="Times New Roman" w:cs="Times New Roman"/>
          <w:sz w:val="24"/>
          <w:szCs w:val="24"/>
        </w:rPr>
        <w:t>he company</w:t>
      </w:r>
      <w:r w:rsidRPr="005F21AF">
        <w:rPr>
          <w:rFonts w:ascii="Times New Roman" w:hAnsi="Times New Roman" w:cs="Times New Roman"/>
          <w:sz w:val="24"/>
          <w:szCs w:val="24"/>
        </w:rPr>
        <w:t xml:space="preserve"> has a slogan of living in ‘world without strangers’ and has already launched numerous initiatives all over the globe to help victims of natural disasters and also assisting in support of </w:t>
      </w:r>
      <w:r w:rsidR="00E30161" w:rsidRPr="005F21AF">
        <w:rPr>
          <w:rFonts w:ascii="Times New Roman" w:hAnsi="Times New Roman" w:cs="Times New Roman"/>
          <w:sz w:val="24"/>
          <w:szCs w:val="24"/>
        </w:rPr>
        <w:t>health organizations</w:t>
      </w:r>
      <w:r w:rsidRPr="005F21AF">
        <w:rPr>
          <w:rFonts w:ascii="Times New Roman" w:hAnsi="Times New Roman" w:cs="Times New Roman"/>
          <w:sz w:val="24"/>
          <w:szCs w:val="24"/>
        </w:rPr>
        <w:t xml:space="preserve">. The summary of its CSR statement is non-discrimination in treating all employees equally, safe and healthy employee environment, ensuring environmental friendly business activities, positively impacting the communities where </w:t>
      </w:r>
      <w:r w:rsidRPr="005F21AF">
        <w:rPr>
          <w:rFonts w:ascii="Times New Roman" w:hAnsi="Times New Roman" w:cs="Times New Roman"/>
          <w:sz w:val="24"/>
          <w:szCs w:val="24"/>
        </w:rPr>
        <w:lastRenderedPageBreak/>
        <w:t>it conducts business, and ethical sourcing (working with only the suppliers with similar principles and values).</w:t>
      </w:r>
    </w:p>
    <w:p w:rsidR="004B09DA" w:rsidRDefault="004B09DA" w:rsidP="004B09DA">
      <w:pPr>
        <w:spacing w:line="480" w:lineRule="auto"/>
        <w:jc w:val="center"/>
        <w:rPr>
          <w:rFonts w:ascii="Times New Roman" w:hAnsi="Times New Roman" w:cs="Times New Roman"/>
          <w:color w:val="FF0000"/>
          <w:sz w:val="24"/>
          <w:szCs w:val="24"/>
        </w:rPr>
      </w:pPr>
      <w:r>
        <w:rPr>
          <w:rFonts w:ascii="Times New Roman" w:hAnsi="Times New Roman" w:cs="Times New Roman"/>
          <w:b/>
          <w:sz w:val="24"/>
          <w:szCs w:val="24"/>
        </w:rPr>
        <w:t>H</w:t>
      </w:r>
      <w:r w:rsidR="00092091" w:rsidRPr="004B09DA">
        <w:rPr>
          <w:rFonts w:ascii="Times New Roman" w:hAnsi="Times New Roman" w:cs="Times New Roman"/>
          <w:b/>
          <w:sz w:val="24"/>
          <w:szCs w:val="24"/>
        </w:rPr>
        <w:t>ow CSR may contribute to a company’s success from the perspective of different stakeholder groups</w:t>
      </w:r>
    </w:p>
    <w:p w:rsidR="00AA264F" w:rsidRPr="005F21AF" w:rsidRDefault="00AA264F" w:rsidP="004B09DA">
      <w:pPr>
        <w:spacing w:line="480" w:lineRule="auto"/>
        <w:rPr>
          <w:rFonts w:ascii="Times New Roman" w:hAnsi="Times New Roman" w:cs="Times New Roman"/>
          <w:sz w:val="24"/>
          <w:szCs w:val="24"/>
        </w:rPr>
      </w:pPr>
      <w:r w:rsidRPr="00535DFA">
        <w:rPr>
          <w:rFonts w:ascii="Times New Roman" w:hAnsi="Times New Roman" w:cs="Times New Roman"/>
          <w:b/>
          <w:sz w:val="24"/>
          <w:szCs w:val="24"/>
        </w:rPr>
        <w:t>Economic stakeholders</w:t>
      </w:r>
    </w:p>
    <w:p w:rsidR="00AA264F" w:rsidRPr="005F21AF" w:rsidRDefault="00AA264F" w:rsidP="00535DFA">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Economic stakeholders view the progress of the company in terms of economic prowess. When the company makes profits, they consider the company successful and would want to invest more in it. this ensures that their contributions towards the success of the company is stabilized and maintained for the long term. Most companies have proved that corporate social responsibility has positive impacts towards the progress of a company. Most companies have ventured into strategies that that ensure they are well represent in the CSR field. Economic stakeholders like shareholders will invest more in companies to ensure the progress of CSR because they realize that such ventures will increases their returns in the long run. Many companies are today viewed as excessive capitalistic. Their contributions to the social fabric are not viewed in a positive manner. Therefore, many people tend to boycott companies that do not contribute towards the progress of the society. this leaves contributing companies with an edge over those that do not contribute.</w:t>
      </w:r>
    </w:p>
    <w:p w:rsidR="00AA264F" w:rsidRPr="00BE3EB4" w:rsidRDefault="00AA264F" w:rsidP="005F21AF">
      <w:pPr>
        <w:spacing w:line="480" w:lineRule="auto"/>
        <w:rPr>
          <w:rFonts w:ascii="Times New Roman" w:hAnsi="Times New Roman" w:cs="Times New Roman"/>
          <w:b/>
          <w:sz w:val="24"/>
          <w:szCs w:val="24"/>
        </w:rPr>
      </w:pPr>
      <w:r w:rsidRPr="00BE3EB4">
        <w:rPr>
          <w:rFonts w:ascii="Times New Roman" w:hAnsi="Times New Roman" w:cs="Times New Roman"/>
          <w:b/>
          <w:sz w:val="24"/>
          <w:szCs w:val="24"/>
        </w:rPr>
        <w:t>Social/ political stakeholders</w:t>
      </w:r>
    </w:p>
    <w:p w:rsidR="00AA264F" w:rsidRPr="005F21AF" w:rsidRDefault="00AA264F" w:rsidP="00BE3EB4">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Social stakeholders have high level of concern in contributing towards corporate social responsibility. For instance, legislators make laws that direct the field of corporate social responsibility. They develop policies that may regulate how companies engage in CSR. political stakeholders represent the people who form the largest part for the society. the people are always </w:t>
      </w:r>
      <w:r w:rsidRPr="005F21AF">
        <w:rPr>
          <w:rFonts w:ascii="Times New Roman" w:hAnsi="Times New Roman" w:cs="Times New Roman"/>
          <w:sz w:val="24"/>
          <w:szCs w:val="24"/>
        </w:rPr>
        <w:lastRenderedPageBreak/>
        <w:t xml:space="preserve">in support of CSR because they enjoy the benefits of such initiatives. Therefore, political stakeholders will convince the political world to embrace policies of CSR that will ensure companies are profitable while still maintaining their connection to the people who use their services. There are however differences in the political stakeholder field because of varying political philosophies. These differences limit the any meaningful progress in the formulation of  workable CSR policies. </w:t>
      </w:r>
    </w:p>
    <w:p w:rsidR="00AA264F" w:rsidRPr="00A6695B" w:rsidRDefault="00AA264F" w:rsidP="005F21AF">
      <w:pPr>
        <w:spacing w:line="480" w:lineRule="auto"/>
        <w:rPr>
          <w:rFonts w:ascii="Times New Roman" w:hAnsi="Times New Roman" w:cs="Times New Roman"/>
          <w:b/>
          <w:sz w:val="24"/>
          <w:szCs w:val="24"/>
        </w:rPr>
      </w:pPr>
      <w:r w:rsidRPr="00A6695B">
        <w:rPr>
          <w:rFonts w:ascii="Times New Roman" w:hAnsi="Times New Roman" w:cs="Times New Roman"/>
          <w:b/>
          <w:sz w:val="24"/>
          <w:szCs w:val="24"/>
        </w:rPr>
        <w:t>Technological stakeholders</w:t>
      </w:r>
    </w:p>
    <w:p w:rsidR="00AA264F" w:rsidRPr="005F21AF" w:rsidRDefault="00AA264F" w:rsidP="00A6695B">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Technological inventions contribute largely to the progress of social responsibilities in the society. companies that provide technology will prefer initiatives that drive their contribution right into the social fabric to present them in positive light. There are some technological inventions that may cause negative responses in the society. The society would want to see the positive aspects of such inventions before they are accepted. Technology companies can therefore ensure that all the technological inventions presented meet all the requirements of CRS so that companies are profitable from using the inventions. Technological inventions do not operate in isolation. They rely on multiple interdependent relationships with consumers, employees, communities, investors and regulators. The success of the company will depend on how they incorporate various aspects of technology to support the progress of </w:t>
      </w:r>
      <w:r w:rsidR="00A6695B">
        <w:rPr>
          <w:rFonts w:ascii="Times New Roman" w:hAnsi="Times New Roman" w:cs="Times New Roman"/>
          <w:sz w:val="24"/>
          <w:szCs w:val="24"/>
        </w:rPr>
        <w:t>the company in the light of CSR (</w:t>
      </w:r>
      <w:r w:rsidR="00A6695B">
        <w:rPr>
          <w:rFonts w:ascii="Times New Roman" w:eastAsia="Times New Roman" w:hAnsi="Times New Roman" w:cs="Times New Roman"/>
          <w:color w:val="222222"/>
          <w:sz w:val="24"/>
          <w:szCs w:val="24"/>
          <w:shd w:val="clear" w:color="auto" w:fill="FFFFFF"/>
        </w:rPr>
        <w:t xml:space="preserve">Scandelius, &amp; Cohen, </w:t>
      </w:r>
      <w:r w:rsidR="00A6695B" w:rsidRPr="005F21AF">
        <w:rPr>
          <w:rFonts w:ascii="Times New Roman" w:eastAsia="Times New Roman" w:hAnsi="Times New Roman" w:cs="Times New Roman"/>
          <w:color w:val="222222"/>
          <w:sz w:val="24"/>
          <w:szCs w:val="24"/>
          <w:shd w:val="clear" w:color="auto" w:fill="FFFFFF"/>
        </w:rPr>
        <w:t>2016).</w:t>
      </w:r>
    </w:p>
    <w:p w:rsidR="00AA264F" w:rsidRPr="00A6695B" w:rsidRDefault="00AA264F" w:rsidP="005F21AF">
      <w:pPr>
        <w:spacing w:line="480" w:lineRule="auto"/>
        <w:rPr>
          <w:rFonts w:ascii="Times New Roman" w:hAnsi="Times New Roman" w:cs="Times New Roman"/>
          <w:b/>
          <w:sz w:val="24"/>
          <w:szCs w:val="24"/>
        </w:rPr>
      </w:pPr>
      <w:r w:rsidRPr="00A6695B">
        <w:rPr>
          <w:rFonts w:ascii="Times New Roman" w:hAnsi="Times New Roman" w:cs="Times New Roman"/>
          <w:b/>
          <w:sz w:val="24"/>
          <w:szCs w:val="24"/>
        </w:rPr>
        <w:t>Community stakeholders</w:t>
      </w:r>
    </w:p>
    <w:p w:rsidR="00037B3F" w:rsidRPr="008B4A1D" w:rsidRDefault="00AA264F" w:rsidP="008B4A1D">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Those who live close to the family have the greatest concerns about the progress of the company. For instance, there are various activities that companies can sponsor in the society as part of their CSR strategies. Community stakeholders prefer companies to invest in such </w:t>
      </w:r>
      <w:r w:rsidRPr="005F21AF">
        <w:rPr>
          <w:rFonts w:ascii="Times New Roman" w:hAnsi="Times New Roman" w:cs="Times New Roman"/>
          <w:sz w:val="24"/>
          <w:szCs w:val="24"/>
        </w:rPr>
        <w:lastRenderedPageBreak/>
        <w:t>community initiatives to ensure that in the end there is as proper connection between company profits and community progress. Communities prefer companies that engage in social responsibilities like sponsoring projects in the neighborhood and ensuring environmental conservation. If the company engages in such constructive endeavors, they will increase their community preference and increase the number of customers as a result. this drives the profits of a company high because no community will want to witness the fall of a company that is responsible in the community.</w:t>
      </w:r>
    </w:p>
    <w:p w:rsidR="00037B3F" w:rsidRPr="005F21AF" w:rsidRDefault="00037B3F" w:rsidP="005F21AF">
      <w:pPr>
        <w:spacing w:line="480" w:lineRule="auto"/>
        <w:jc w:val="center"/>
        <w:rPr>
          <w:rFonts w:ascii="Times New Roman" w:hAnsi="Times New Roman" w:cs="Times New Roman"/>
          <w:b/>
          <w:sz w:val="24"/>
          <w:szCs w:val="24"/>
        </w:rPr>
      </w:pPr>
      <w:r w:rsidRPr="005F21AF">
        <w:rPr>
          <w:rFonts w:ascii="Times New Roman" w:hAnsi="Times New Roman" w:cs="Times New Roman"/>
          <w:b/>
          <w:sz w:val="24"/>
          <w:szCs w:val="24"/>
        </w:rPr>
        <w:t>Advantages and Challenges of Moving Manufacturing to an Emerging Market</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An emerging market can be defined as an economy that has not developed enough yet to reach the level of the economy of the first world. An emerging market has various advantages to companies doing businesses in them. The primary advantage is that there is an increased demand for new goods and services. The prevalent population in the emerging market is the people of a growing upper-class. This class of population often tends to buy luxury products that were previously unavailable in that locality. Giordano could benefit a lot in bringing new fashion trends that had not already made way into the market before. Approaching earlier enough will see the company’s brand become a status symbol in the economy.</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The other advantage is that it is easier to establish a brand and suppress competition. An emerging market could be virgin territory for the services or goods provided. If Giordano could be the first company to offer the consumers in these markets something new, there are higher chances of acquiring a large share in the market. In the position of being a market leader, or having a place among the top companies in an economy, aids the company to concentrate more on building its brand and making it more known in the developing economy. An emerging </w:t>
      </w:r>
      <w:r w:rsidRPr="005F21AF">
        <w:rPr>
          <w:rFonts w:ascii="Times New Roman" w:hAnsi="Times New Roman" w:cs="Times New Roman"/>
          <w:sz w:val="24"/>
          <w:szCs w:val="24"/>
        </w:rPr>
        <w:lastRenderedPageBreak/>
        <w:t>economy gives a chance of being a part of developing infrastructure. If the company operates from a single location, it faces a huge risk of suffering when the local economy turns downwards. Doing businesses in various countries help the company to be insulated against the ups and downs turns. The company can always make up for the reduced profits in another place that has higher profits. Dealing in different currencies could also be an advantage because of the fluctuations in dealing in different currencies. The company could also gain prestige if the domestic customers get to know that it has expanded to an emerging market.</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A company in an emerging market has a great potential to grow because of the major developments happening. It is easier to identify opportunities in a developing economy than in the already developed economies, as these emerging economies remain in their early </w:t>
      </w:r>
      <w:r w:rsidR="00E30161" w:rsidRPr="005F21AF">
        <w:rPr>
          <w:rFonts w:ascii="Times New Roman" w:hAnsi="Times New Roman" w:cs="Times New Roman"/>
          <w:sz w:val="24"/>
          <w:szCs w:val="24"/>
        </w:rPr>
        <w:t>expansion stages. Williamson (2015) states that a</w:t>
      </w:r>
      <w:r w:rsidRPr="005F21AF">
        <w:rPr>
          <w:rFonts w:ascii="Times New Roman" w:hAnsi="Times New Roman" w:cs="Times New Roman"/>
          <w:sz w:val="24"/>
          <w:szCs w:val="24"/>
        </w:rPr>
        <w:t xml:space="preserve">n emerging market could show greater growth than what is achievable in the developed economies. Emerging markets create strong capabilities in the innovation process. These skills would allow Giordano to have a competitive advantage as it has an opportunity to re-engineer processes in ways that will enable it to lower costs in an attempt to meet the low price points that are necessary to be able to serve the new market in the price conscious developing economy. An emerging economy also increases the innovations in the business model, where an existing service or product is produced, financed, sold, and serviced in new ways. Understanding the supply chain in emerging markets helps in different ways; the first key benefit is that it aids in understanding emerging markets dynamics. It also helps in examining the challenges of creating supply chains in emerging markets. It creates capabilities before market penetration and transfers information to the markets that are already developed. It develops frameworks that help in the analysis of opportunities in the emerging markets. Finally, </w:t>
      </w:r>
      <w:r w:rsidRPr="005F21AF">
        <w:rPr>
          <w:rFonts w:ascii="Times New Roman" w:hAnsi="Times New Roman" w:cs="Times New Roman"/>
          <w:sz w:val="24"/>
          <w:szCs w:val="24"/>
        </w:rPr>
        <w:lastRenderedPageBreak/>
        <w:t xml:space="preserve">it helps in customizing technology innovation. The emerging markets are the fastest growing economies in the world, and they could boom the equity markets. </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Investing in emerging markets, however, has its risks, the wrong side. No matter how good they might seem in providing new opportunities of investment, the higher expected returns, and diversification benefits, the potential investor, however, need to be aware of certain risks before investing in the emerging economies. The first risk is of the foreign exchange. Stocks foreign investments automatically produce returns in the currency of the locality; this forces the investors to change the local currency into the currency of their country. In trading on foreign land, the foreign currency needs to be used, but the investor has to convert it back into his domestic currency. The currency fluctuations can, therefore, strongly affect the investment’s total return. Take for instance if the held stock increased its local value by 5%, but the real value decreases by 10%, the company will have a net loss of total returns during the selling and the conversion back to the d</w:t>
      </w:r>
      <w:r w:rsidR="00E30161" w:rsidRPr="005F21AF">
        <w:rPr>
          <w:rFonts w:ascii="Times New Roman" w:hAnsi="Times New Roman" w:cs="Times New Roman"/>
          <w:sz w:val="24"/>
          <w:szCs w:val="24"/>
        </w:rPr>
        <w:t>omestic currency (Pinkasovitch, 2018)</w:t>
      </w:r>
      <w:r w:rsidRPr="005F21AF">
        <w:rPr>
          <w:rFonts w:ascii="Times New Roman" w:hAnsi="Times New Roman" w:cs="Times New Roman"/>
          <w:sz w:val="24"/>
          <w:szCs w:val="24"/>
        </w:rPr>
        <w:t>.</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The next con is non-normal distribution. In the countries where there is a pattern of normal distributions, price derivatives can be obtained from financial models and therefore somehow be used to make an approximately accurate forecast on the future of equity costs. Variance analysis can however not be used in forecasting the securities of the emerging market. This variance can also be as a result of the changes being undergone by the emerging economies, which make it very hard to use historical information in drawing perfect correlations between returns and events.</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Emerging economies also cause lax insider restrictions of trading. Although numerous countries claim to have enforced harsh laws against insider trading, they do not prosecute these </w:t>
      </w:r>
      <w:r w:rsidRPr="005F21AF">
        <w:rPr>
          <w:rFonts w:ascii="Times New Roman" w:hAnsi="Times New Roman" w:cs="Times New Roman"/>
          <w:sz w:val="24"/>
          <w:szCs w:val="24"/>
        </w:rPr>
        <w:lastRenderedPageBreak/>
        <w:t>cases as much. Different forms of manipulation of market and insider trading results in market inefficiencies. The inefficiencies significantly deviate the equity prices from their intrinsic value. The system can, therefore, be put under extreme speculation, and can be controlled heavily by the parties holding privileged information.</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Emerging markets also lack liquidity as compared to the already developed countries. The market imperfection caused by less liquid contributes to higher broker fees and a higher level of uncertainties in the prices. Substantial risks face a company that tries to trade in an illiquid market that the current price will not fill the orders they make, and transactions only go through an unfavorable level. The brokers will have to work hard and diligently to get counterparties to trade, and they, therefore, charge high commissions. A company cannot realize the advantages of fast transactions because of illiquid markets.</w:t>
      </w:r>
    </w:p>
    <w:p w:rsidR="00037B3F" w:rsidRPr="005F21AF"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Emerging economies also poses difficulties in raising capital, as the banking systems might not be well developed. A poorly developed system of banking will hinder the company in accessing the needed finances required in growing the business of the company (Pinkasovitch 4). The capital attained is usually issued with higher interest rates, and this raises the weighted average cost of money for the company. High weighted average costs of capital results in reduced projects produce returns higher enough to result in a positive net present value. The financial systems in developed economies prohibit companies from working on a higher variety of projects that generate profits.</w:t>
      </w:r>
    </w:p>
    <w:p w:rsidR="008B4A1D" w:rsidRDefault="00037B3F" w:rsidP="005F21AF">
      <w:pPr>
        <w:spacing w:line="480" w:lineRule="auto"/>
        <w:rPr>
          <w:rFonts w:ascii="Times New Roman" w:hAnsi="Times New Roman" w:cs="Times New Roman"/>
          <w:sz w:val="24"/>
          <w:szCs w:val="24"/>
        </w:rPr>
      </w:pPr>
      <w:r w:rsidRPr="005F21AF">
        <w:rPr>
          <w:rFonts w:ascii="Times New Roman" w:hAnsi="Times New Roman" w:cs="Times New Roman"/>
          <w:sz w:val="24"/>
          <w:szCs w:val="24"/>
        </w:rPr>
        <w:t xml:space="preserve">   </w:t>
      </w:r>
      <w:r w:rsidR="00717E6E" w:rsidRPr="005F21AF">
        <w:rPr>
          <w:rFonts w:ascii="Times New Roman" w:hAnsi="Times New Roman" w:cs="Times New Roman"/>
          <w:sz w:val="24"/>
          <w:szCs w:val="24"/>
        </w:rPr>
        <w:tab/>
      </w:r>
      <w:r w:rsidRPr="005F21AF">
        <w:rPr>
          <w:rFonts w:ascii="Times New Roman" w:hAnsi="Times New Roman" w:cs="Times New Roman"/>
          <w:sz w:val="24"/>
          <w:szCs w:val="24"/>
        </w:rPr>
        <w:t xml:space="preserve"> There also stands an increased risk of bankruptcy; this is as a result of poor checks and balances system and weak audit procedures. </w:t>
      </w:r>
      <w:r w:rsidR="00E30161" w:rsidRPr="005F21AF">
        <w:rPr>
          <w:rFonts w:ascii="Times New Roman" w:hAnsi="Times New Roman" w:cs="Times New Roman"/>
          <w:sz w:val="24"/>
          <w:szCs w:val="24"/>
        </w:rPr>
        <w:t>According to Pinkasovich (2018), t</w:t>
      </w:r>
      <w:r w:rsidRPr="005F21AF">
        <w:rPr>
          <w:rFonts w:ascii="Times New Roman" w:hAnsi="Times New Roman" w:cs="Times New Roman"/>
          <w:sz w:val="24"/>
          <w:szCs w:val="24"/>
        </w:rPr>
        <w:t xml:space="preserve">he higher risks in the emerging markets result in bonds that have increased interests, the debt burden resulting from </w:t>
      </w:r>
      <w:r w:rsidRPr="005F21AF">
        <w:rPr>
          <w:rFonts w:ascii="Times New Roman" w:hAnsi="Times New Roman" w:cs="Times New Roman"/>
          <w:sz w:val="24"/>
          <w:szCs w:val="24"/>
        </w:rPr>
        <w:lastRenderedPageBreak/>
        <w:t xml:space="preserve">the high-interest rates increases the risk of bankruptcy. There are also uncertainties in regards to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adverse actions and decisions of the government. The political risks are government interventions, increased tax rates, the possibility of violence, subsidy losses, market policy changes, and lack of the ability to control the laws</w:t>
      </w:r>
      <w:r w:rsidR="00E30161" w:rsidRPr="005F21AF">
        <w:rPr>
          <w:rFonts w:ascii="Times New Roman" w:hAnsi="Times New Roman" w:cs="Times New Roman"/>
          <w:sz w:val="24"/>
          <w:szCs w:val="24"/>
        </w:rPr>
        <w:t xml:space="preserve"> and inflation</w:t>
      </w:r>
      <w:r w:rsidRPr="005F21AF">
        <w:rPr>
          <w:rFonts w:ascii="Times New Roman" w:hAnsi="Times New Roman" w:cs="Times New Roman"/>
          <w:sz w:val="24"/>
          <w:szCs w:val="24"/>
        </w:rPr>
        <w:t>.</w:t>
      </w:r>
    </w:p>
    <w:p w:rsidR="008B4A1D" w:rsidRDefault="00AA34C7" w:rsidP="008B4A1D">
      <w:pPr>
        <w:spacing w:line="480" w:lineRule="auto"/>
        <w:jc w:val="center"/>
        <w:rPr>
          <w:rFonts w:ascii="Times New Roman" w:hAnsi="Times New Roman" w:cs="Times New Roman"/>
          <w:color w:val="FF0000"/>
          <w:sz w:val="24"/>
          <w:szCs w:val="24"/>
        </w:rPr>
      </w:pPr>
      <w:r w:rsidRPr="008B4A1D">
        <w:rPr>
          <w:rFonts w:ascii="Times New Roman" w:hAnsi="Times New Roman" w:cs="Times New Roman"/>
          <w:b/>
          <w:sz w:val="24"/>
          <w:szCs w:val="24"/>
        </w:rPr>
        <w:t>Based upon your answers to (1), (2) and (3), evaluate critically whether or not the company should pursue the proposal?</w:t>
      </w:r>
      <w:r w:rsidRPr="008B4A1D">
        <w:rPr>
          <w:rFonts w:ascii="Times New Roman" w:hAnsi="Times New Roman" w:cs="Times New Roman"/>
          <w:sz w:val="24"/>
          <w:szCs w:val="24"/>
        </w:rPr>
        <w:t xml:space="preserve"> </w:t>
      </w:r>
    </w:p>
    <w:p w:rsidR="00EB5594" w:rsidRPr="005F21AF" w:rsidRDefault="00EB5594" w:rsidP="008B4A1D">
      <w:pPr>
        <w:spacing w:line="480" w:lineRule="auto"/>
        <w:rPr>
          <w:rFonts w:ascii="Times New Roman" w:hAnsi="Times New Roman" w:cs="Times New Roman"/>
          <w:sz w:val="24"/>
          <w:szCs w:val="24"/>
        </w:rPr>
      </w:pPr>
      <w:r w:rsidRPr="005F21AF">
        <w:rPr>
          <w:rFonts w:ascii="Times New Roman" w:hAnsi="Times New Roman" w:cs="Times New Roman"/>
          <w:b/>
          <w:sz w:val="24"/>
          <w:szCs w:val="24"/>
        </w:rPr>
        <w:t>Demand</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One great driver of a successful business is the increase in demand </w:t>
      </w:r>
      <w:r w:rsidR="00C11CB1">
        <w:rPr>
          <w:rFonts w:ascii="Times New Roman" w:hAnsi="Times New Roman" w:cs="Times New Roman"/>
          <w:sz w:val="24"/>
          <w:szCs w:val="24"/>
        </w:rPr>
        <w:t>for</w:t>
      </w:r>
      <w:r w:rsidRPr="005F21AF">
        <w:rPr>
          <w:rFonts w:ascii="Times New Roman" w:hAnsi="Times New Roman" w:cs="Times New Roman"/>
          <w:sz w:val="24"/>
          <w:szCs w:val="24"/>
        </w:rPr>
        <w:t xml:space="preserve"> goods and services. When there is increased demand for goods and services, there will need to produce more and sell more. Giordano should tap into this new market because of its increased demand. Emerging markets witness an increasing number of middle</w:t>
      </w:r>
      <w:r w:rsidR="00C11CB1">
        <w:rPr>
          <w:rFonts w:ascii="Times New Roman" w:hAnsi="Times New Roman" w:cs="Times New Roman"/>
          <w:sz w:val="24"/>
          <w:szCs w:val="24"/>
        </w:rPr>
        <w:t>-</w:t>
      </w:r>
      <w:r w:rsidRPr="005F21AF">
        <w:rPr>
          <w:rFonts w:ascii="Times New Roman" w:hAnsi="Times New Roman" w:cs="Times New Roman"/>
          <w:sz w:val="24"/>
          <w:szCs w:val="24"/>
        </w:rPr>
        <w:t>class and upper</w:t>
      </w:r>
      <w:r w:rsidR="00C11CB1">
        <w:rPr>
          <w:rFonts w:ascii="Times New Roman" w:hAnsi="Times New Roman" w:cs="Times New Roman"/>
          <w:sz w:val="24"/>
          <w:szCs w:val="24"/>
        </w:rPr>
        <w:t>-</w:t>
      </w:r>
      <w:r w:rsidRPr="005F21AF">
        <w:rPr>
          <w:rFonts w:ascii="Times New Roman" w:hAnsi="Times New Roman" w:cs="Times New Roman"/>
          <w:sz w:val="24"/>
          <w:szCs w:val="24"/>
        </w:rPr>
        <w:t xml:space="preserve">class shoppers. They prefer luxury goods to cement their increasing status in the society. introducing new products for these markets can be profitable because there will be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 xml:space="preserve">ready demand for goods and services. Fashion introductions are highly preferred among people who seek class in society. Giordano has a high chance </w:t>
      </w:r>
      <w:r w:rsidR="00C11CB1">
        <w:rPr>
          <w:rFonts w:ascii="Times New Roman" w:hAnsi="Times New Roman" w:cs="Times New Roman"/>
          <w:sz w:val="24"/>
          <w:szCs w:val="24"/>
        </w:rPr>
        <w:t>of</w:t>
      </w:r>
      <w:r w:rsidRPr="005F21AF">
        <w:rPr>
          <w:rFonts w:ascii="Times New Roman" w:hAnsi="Times New Roman" w:cs="Times New Roman"/>
          <w:sz w:val="24"/>
          <w:szCs w:val="24"/>
        </w:rPr>
        <w:t xml:space="preserve"> making high levels of sales to increase its profits and increase company dominance.</w:t>
      </w:r>
    </w:p>
    <w:p w:rsidR="00EB5594" w:rsidRPr="005F21AF" w:rsidRDefault="00EB5594" w:rsidP="005F21AF">
      <w:pPr>
        <w:spacing w:line="480" w:lineRule="auto"/>
        <w:rPr>
          <w:rFonts w:ascii="Times New Roman" w:hAnsi="Times New Roman" w:cs="Times New Roman"/>
          <w:b/>
          <w:sz w:val="24"/>
          <w:szCs w:val="24"/>
        </w:rPr>
      </w:pPr>
      <w:r w:rsidRPr="005F21AF">
        <w:rPr>
          <w:rFonts w:ascii="Times New Roman" w:hAnsi="Times New Roman" w:cs="Times New Roman"/>
          <w:b/>
          <w:sz w:val="24"/>
          <w:szCs w:val="24"/>
        </w:rPr>
        <w:t>Cost of production</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Giordano is in business for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production of profits while minimizing costs as much as possible. The new place of production has been viewed as a strong economic hub characterized by reduce costs of production and increased profits. Many companies have moved in the same direction in recent years. for instance, </w:t>
      </w:r>
      <w:r w:rsidR="00C11CB1">
        <w:rPr>
          <w:rFonts w:ascii="Times New Roman" w:hAnsi="Times New Roman" w:cs="Times New Roman"/>
          <w:sz w:val="24"/>
          <w:szCs w:val="24"/>
        </w:rPr>
        <w:t>A</w:t>
      </w:r>
      <w:r w:rsidRPr="005F21AF">
        <w:rPr>
          <w:rFonts w:ascii="Times New Roman" w:hAnsi="Times New Roman" w:cs="Times New Roman"/>
          <w:sz w:val="24"/>
          <w:szCs w:val="24"/>
        </w:rPr>
        <w:t xml:space="preserve">pple produces a great number of its produces in areas with low production costs like </w:t>
      </w:r>
      <w:r w:rsidR="00C11CB1">
        <w:rPr>
          <w:rFonts w:ascii="Times New Roman" w:hAnsi="Times New Roman" w:cs="Times New Roman"/>
          <w:sz w:val="24"/>
          <w:szCs w:val="24"/>
        </w:rPr>
        <w:t>C</w:t>
      </w:r>
      <w:r w:rsidRPr="005F21AF">
        <w:rPr>
          <w:rFonts w:ascii="Times New Roman" w:hAnsi="Times New Roman" w:cs="Times New Roman"/>
          <w:sz w:val="24"/>
          <w:szCs w:val="24"/>
        </w:rPr>
        <w:t xml:space="preserve">hina. This increased their profits at the end of the day because </w:t>
      </w:r>
      <w:r w:rsidRPr="005F21AF">
        <w:rPr>
          <w:rFonts w:ascii="Times New Roman" w:hAnsi="Times New Roman" w:cs="Times New Roman"/>
          <w:sz w:val="24"/>
          <w:szCs w:val="24"/>
        </w:rPr>
        <w:lastRenderedPageBreak/>
        <w:t>when they s</w:t>
      </w:r>
      <w:r w:rsidR="00C11CB1">
        <w:rPr>
          <w:rFonts w:ascii="Times New Roman" w:hAnsi="Times New Roman" w:cs="Times New Roman"/>
          <w:sz w:val="24"/>
          <w:szCs w:val="24"/>
        </w:rPr>
        <w:t>ell</w:t>
      </w:r>
      <w:r w:rsidRPr="005F21AF">
        <w:rPr>
          <w:rFonts w:ascii="Times New Roman" w:hAnsi="Times New Roman" w:cs="Times New Roman"/>
          <w:sz w:val="24"/>
          <w:szCs w:val="24"/>
        </w:rPr>
        <w:t xml:space="preserve"> the products in the market, the goods are priced very high. Nikon produces most of its cameras in Thailand because of reduced cost of production in that country. This increases the profits that Nikon makes f</w:t>
      </w:r>
      <w:r w:rsidR="00C11CB1">
        <w:rPr>
          <w:rFonts w:ascii="Times New Roman" w:hAnsi="Times New Roman" w:cs="Times New Roman"/>
          <w:sz w:val="24"/>
          <w:szCs w:val="24"/>
        </w:rPr>
        <w:t>ro</w:t>
      </w:r>
      <w:r w:rsidRPr="005F21AF">
        <w:rPr>
          <w:rFonts w:ascii="Times New Roman" w:hAnsi="Times New Roman" w:cs="Times New Roman"/>
          <w:sz w:val="24"/>
          <w:szCs w:val="24"/>
        </w:rPr>
        <w:t>m selling its products.</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Giordano must consider this trend in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positive light because it will increase the progress of the company if properly handles. The company should move fast to occupy the new place of production before a formidable competitor enters the same market.  Shareholders prefer the success of companies because it increases the value of their shares.  The shareholders will prefer the move to move production a place where the cost of production is considerably reduced. The idea to move production to a new place will get support from various stakeholders. Giordano s</w:t>
      </w:r>
      <w:r w:rsidR="00F44110">
        <w:rPr>
          <w:rFonts w:ascii="Times New Roman" w:hAnsi="Times New Roman" w:cs="Times New Roman"/>
          <w:sz w:val="24"/>
          <w:szCs w:val="24"/>
        </w:rPr>
        <w:t>hould</w:t>
      </w:r>
      <w:r w:rsidR="00C11CB1">
        <w:rPr>
          <w:rFonts w:ascii="Times New Roman" w:hAnsi="Times New Roman" w:cs="Times New Roman"/>
          <w:sz w:val="24"/>
          <w:szCs w:val="24"/>
        </w:rPr>
        <w:t>, therefore,</w:t>
      </w:r>
      <w:r w:rsidR="00F44110">
        <w:rPr>
          <w:rFonts w:ascii="Times New Roman" w:hAnsi="Times New Roman" w:cs="Times New Roman"/>
          <w:sz w:val="24"/>
          <w:szCs w:val="24"/>
        </w:rPr>
        <w:t xml:space="preserve"> pursue the move (</w:t>
      </w:r>
      <w:r w:rsidR="00F44110">
        <w:rPr>
          <w:rFonts w:ascii="Times New Roman" w:eastAsia="Times New Roman" w:hAnsi="Times New Roman" w:cs="Times New Roman"/>
          <w:color w:val="222222"/>
          <w:sz w:val="24"/>
          <w:szCs w:val="24"/>
          <w:shd w:val="clear" w:color="auto" w:fill="FFFFFF"/>
        </w:rPr>
        <w:t xml:space="preserve">Pérez, </w:t>
      </w:r>
      <w:r w:rsidR="00F44110" w:rsidRPr="005F21AF">
        <w:rPr>
          <w:rFonts w:ascii="Times New Roman" w:eastAsia="Times New Roman" w:hAnsi="Times New Roman" w:cs="Times New Roman"/>
          <w:color w:val="222222"/>
          <w:sz w:val="24"/>
          <w:szCs w:val="24"/>
          <w:shd w:val="clear" w:color="auto" w:fill="FFFFFF"/>
        </w:rPr>
        <w:t>2015).</w:t>
      </w:r>
    </w:p>
    <w:p w:rsidR="00EB5594" w:rsidRPr="005F21AF" w:rsidRDefault="00EB5594" w:rsidP="005F21AF">
      <w:pPr>
        <w:spacing w:line="480" w:lineRule="auto"/>
        <w:rPr>
          <w:rFonts w:ascii="Times New Roman" w:hAnsi="Times New Roman" w:cs="Times New Roman"/>
          <w:b/>
          <w:sz w:val="24"/>
          <w:szCs w:val="24"/>
        </w:rPr>
      </w:pPr>
      <w:r w:rsidRPr="005F21AF">
        <w:rPr>
          <w:rFonts w:ascii="Times New Roman" w:hAnsi="Times New Roman" w:cs="Times New Roman"/>
          <w:b/>
          <w:sz w:val="24"/>
          <w:szCs w:val="24"/>
        </w:rPr>
        <w:t>Competition</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New markets have reduced competition</w:t>
      </w:r>
      <w:r w:rsidR="00C11CB1">
        <w:rPr>
          <w:rFonts w:ascii="Times New Roman" w:hAnsi="Times New Roman" w:cs="Times New Roman"/>
          <w:sz w:val="24"/>
          <w:szCs w:val="24"/>
        </w:rPr>
        <w:t>,</w:t>
      </w:r>
      <w:r w:rsidRPr="005F21AF">
        <w:rPr>
          <w:rFonts w:ascii="Times New Roman" w:hAnsi="Times New Roman" w:cs="Times New Roman"/>
          <w:sz w:val="24"/>
          <w:szCs w:val="24"/>
        </w:rPr>
        <w:t xml:space="preserve"> unlike established markets. Some new markets lack competition at all making them very advisable for investment. Companies spend a lot to counter competition from </w:t>
      </w:r>
      <w:r w:rsidR="00C11CB1">
        <w:rPr>
          <w:rFonts w:ascii="Times New Roman" w:hAnsi="Times New Roman" w:cs="Times New Roman"/>
          <w:sz w:val="24"/>
          <w:szCs w:val="24"/>
        </w:rPr>
        <w:t>an e</w:t>
      </w:r>
      <w:r w:rsidRPr="005F21AF">
        <w:rPr>
          <w:rFonts w:ascii="Times New Roman" w:hAnsi="Times New Roman" w:cs="Times New Roman"/>
          <w:sz w:val="24"/>
          <w:szCs w:val="24"/>
        </w:rPr>
        <w:t xml:space="preserve">stablished competitor in established markets. By Giordano investing in this new market, there will be no need for spending much to counter competition. The company will navigate the business environment without </w:t>
      </w:r>
      <w:r w:rsidR="00C11CB1">
        <w:rPr>
          <w:rFonts w:ascii="Times New Roman" w:hAnsi="Times New Roman" w:cs="Times New Roman"/>
          <w:sz w:val="24"/>
          <w:szCs w:val="24"/>
        </w:rPr>
        <w:t xml:space="preserve">a </w:t>
      </w:r>
      <w:r w:rsidRPr="005F21AF">
        <w:rPr>
          <w:rFonts w:ascii="Times New Roman" w:hAnsi="Times New Roman" w:cs="Times New Roman"/>
          <w:sz w:val="24"/>
          <w:szCs w:val="24"/>
        </w:rPr>
        <w:t xml:space="preserve">key threat to the success of a business. This increases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rationale for venturing into this new field. The company management should</w:t>
      </w:r>
      <w:r w:rsidR="00C11CB1">
        <w:rPr>
          <w:rFonts w:ascii="Times New Roman" w:hAnsi="Times New Roman" w:cs="Times New Roman"/>
          <w:sz w:val="24"/>
          <w:szCs w:val="24"/>
        </w:rPr>
        <w:t>, therefore,</w:t>
      </w:r>
      <w:r w:rsidRPr="005F21AF">
        <w:rPr>
          <w:rFonts w:ascii="Times New Roman" w:hAnsi="Times New Roman" w:cs="Times New Roman"/>
          <w:sz w:val="24"/>
          <w:szCs w:val="24"/>
        </w:rPr>
        <w:t xml:space="preserve"> venture into the new market.</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Giordano has various reasons to invest in the new market. However, the company should be aware of potential challenges that it will need to handle in the emerging market scenario. While these challenges should not discourage the management for moving on with the </w:t>
      </w:r>
      <w:r w:rsidRPr="005F21AF">
        <w:rPr>
          <w:rFonts w:ascii="Times New Roman" w:hAnsi="Times New Roman" w:cs="Times New Roman"/>
          <w:sz w:val="24"/>
          <w:szCs w:val="24"/>
        </w:rPr>
        <w:lastRenderedPageBreak/>
        <w:t>investment proposal, they should sound alarms that will make the company more careful in how it handles the process.</w:t>
      </w:r>
    </w:p>
    <w:p w:rsidR="00EB5594" w:rsidRPr="005F21AF" w:rsidRDefault="00EB5594" w:rsidP="005F21AF">
      <w:pPr>
        <w:spacing w:line="480" w:lineRule="auto"/>
        <w:rPr>
          <w:rFonts w:ascii="Times New Roman" w:hAnsi="Times New Roman" w:cs="Times New Roman"/>
          <w:b/>
          <w:sz w:val="24"/>
          <w:szCs w:val="24"/>
        </w:rPr>
      </w:pPr>
      <w:r w:rsidRPr="005F21AF">
        <w:rPr>
          <w:rFonts w:ascii="Times New Roman" w:hAnsi="Times New Roman" w:cs="Times New Roman"/>
          <w:b/>
          <w:sz w:val="24"/>
          <w:szCs w:val="24"/>
        </w:rPr>
        <w:t>Currency instability</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 xml:space="preserve">Emerging markets do not have stable currencies that can be relied upon for business progress. Conducting business in foreign countries will prompt that the company uses the currency of the local company. This increases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risks involved with inflation and currency instability. Companies can invest in such markets and make profits. However,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chances of losing a great chu</w:t>
      </w:r>
      <w:r w:rsidR="00C11CB1">
        <w:rPr>
          <w:rFonts w:ascii="Times New Roman" w:hAnsi="Times New Roman" w:cs="Times New Roman"/>
          <w:sz w:val="24"/>
          <w:szCs w:val="24"/>
        </w:rPr>
        <w:t>n</w:t>
      </w:r>
      <w:r w:rsidRPr="005F21AF">
        <w:rPr>
          <w:rFonts w:ascii="Times New Roman" w:hAnsi="Times New Roman" w:cs="Times New Roman"/>
          <w:sz w:val="24"/>
          <w:szCs w:val="24"/>
        </w:rPr>
        <w:t xml:space="preserve">k of the profits to market issues like inflation are very high in emerging markets. While these factors should not discourage Giordano from completing the move to the new market, it should never prevent the company from taking the risk. The company should develop ways of dealing with currency instability because it will ensure the business venture proceeds successfully. Foreign currency exchange rates can also reduce the profits of companies in emerging markets. Giordano must consider a way of countering such challenges even though often they are external and </w:t>
      </w:r>
      <w:r w:rsidR="000445ED">
        <w:rPr>
          <w:rFonts w:ascii="Times New Roman" w:hAnsi="Times New Roman" w:cs="Times New Roman"/>
          <w:sz w:val="24"/>
          <w:szCs w:val="24"/>
        </w:rPr>
        <w:t>without the rich of the company (</w:t>
      </w:r>
      <w:r w:rsidR="000445ED" w:rsidRPr="005F21AF">
        <w:rPr>
          <w:rFonts w:ascii="Times New Roman" w:eastAsia="Times New Roman" w:hAnsi="Times New Roman" w:cs="Times New Roman"/>
          <w:color w:val="222222"/>
          <w:sz w:val="24"/>
          <w:szCs w:val="24"/>
          <w:shd w:val="clear" w:color="auto" w:fill="FFFFFF"/>
        </w:rPr>
        <w:t>Ve</w:t>
      </w:r>
      <w:r w:rsidR="000445ED">
        <w:rPr>
          <w:rFonts w:ascii="Times New Roman" w:eastAsia="Times New Roman" w:hAnsi="Times New Roman" w:cs="Times New Roman"/>
          <w:color w:val="222222"/>
          <w:sz w:val="24"/>
          <w:szCs w:val="24"/>
          <w:shd w:val="clear" w:color="auto" w:fill="FFFFFF"/>
        </w:rPr>
        <w:t xml:space="preserve">rnon, </w:t>
      </w:r>
      <w:r w:rsidR="000445ED" w:rsidRPr="005F21AF">
        <w:rPr>
          <w:rFonts w:ascii="Times New Roman" w:eastAsia="Times New Roman" w:hAnsi="Times New Roman" w:cs="Times New Roman"/>
          <w:color w:val="222222"/>
          <w:sz w:val="24"/>
          <w:szCs w:val="24"/>
          <w:shd w:val="clear" w:color="auto" w:fill="FFFFFF"/>
        </w:rPr>
        <w:t>2017).</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Emerging markets have instability in growth. Considered the highest growing economies in the world, emerging markets can experience growth fluctuations that can shake a newly invested business. These growth instabilit</w:t>
      </w:r>
      <w:r w:rsidR="00C11CB1">
        <w:rPr>
          <w:rFonts w:ascii="Times New Roman" w:hAnsi="Times New Roman" w:cs="Times New Roman"/>
          <w:sz w:val="24"/>
          <w:szCs w:val="24"/>
        </w:rPr>
        <w:t xml:space="preserve">ies will reduce the progress of the </w:t>
      </w:r>
      <w:r w:rsidRPr="005F21AF">
        <w:rPr>
          <w:rFonts w:ascii="Times New Roman" w:hAnsi="Times New Roman" w:cs="Times New Roman"/>
          <w:sz w:val="24"/>
          <w:szCs w:val="24"/>
        </w:rPr>
        <w:t xml:space="preserve">company if not properly managed. The company should increase its strategies so that regardless of the level of instability in growth in the new market, the general progress of the company is not reduced significantly. </w:t>
      </w:r>
    </w:p>
    <w:p w:rsidR="00EB5594" w:rsidRPr="005F21AF" w:rsidRDefault="00EB5594" w:rsidP="005F21AF">
      <w:pPr>
        <w:spacing w:line="480" w:lineRule="auto"/>
        <w:rPr>
          <w:rFonts w:ascii="Times New Roman" w:hAnsi="Times New Roman" w:cs="Times New Roman"/>
          <w:b/>
          <w:sz w:val="24"/>
          <w:szCs w:val="24"/>
        </w:rPr>
      </w:pPr>
      <w:r w:rsidRPr="005F21AF">
        <w:rPr>
          <w:rFonts w:ascii="Times New Roman" w:hAnsi="Times New Roman" w:cs="Times New Roman"/>
          <w:b/>
          <w:sz w:val="24"/>
          <w:szCs w:val="24"/>
        </w:rPr>
        <w:t>Political climate</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lastRenderedPageBreak/>
        <w:t xml:space="preserve">Emerging markets provide profits for new companies but these profits may be wasted if political tensions cause instability. Government regulation can also reduce the profitability of Giordano. For instance, some countries have high corporate tax rates. High tax rate reduces the value of profits.  Giordano can counter these by using its influence on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lobby for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 xml:space="preserve">reduction of taxes and </w:t>
      </w:r>
      <w:r w:rsidR="00C11CB1">
        <w:rPr>
          <w:rFonts w:ascii="Times New Roman" w:hAnsi="Times New Roman" w:cs="Times New Roman"/>
          <w:sz w:val="24"/>
          <w:szCs w:val="24"/>
        </w:rPr>
        <w:t xml:space="preserve">the </w:t>
      </w:r>
      <w:r w:rsidRPr="005F21AF">
        <w:rPr>
          <w:rFonts w:ascii="Times New Roman" w:hAnsi="Times New Roman" w:cs="Times New Roman"/>
          <w:sz w:val="24"/>
          <w:szCs w:val="24"/>
        </w:rPr>
        <w:t>creation of ma</w:t>
      </w:r>
      <w:r w:rsidR="00334EF3">
        <w:rPr>
          <w:rFonts w:ascii="Times New Roman" w:hAnsi="Times New Roman" w:cs="Times New Roman"/>
          <w:sz w:val="24"/>
          <w:szCs w:val="24"/>
        </w:rPr>
        <w:t>nageable government regulations (</w:t>
      </w:r>
      <w:r w:rsidR="00334EF3" w:rsidRPr="005F21AF">
        <w:rPr>
          <w:rFonts w:ascii="Times New Roman" w:eastAsia="Times New Roman" w:hAnsi="Times New Roman" w:cs="Times New Roman"/>
          <w:color w:val="222222"/>
          <w:sz w:val="24"/>
          <w:szCs w:val="24"/>
          <w:shd w:val="clear" w:color="auto" w:fill="FFFFFF"/>
        </w:rPr>
        <w:t>Horst</w:t>
      </w:r>
      <w:r w:rsidR="00334EF3">
        <w:rPr>
          <w:rFonts w:ascii="Times New Roman" w:eastAsia="Times New Roman" w:hAnsi="Times New Roman" w:cs="Times New Roman"/>
          <w:color w:val="222222"/>
          <w:sz w:val="24"/>
          <w:szCs w:val="24"/>
          <w:shd w:val="clear" w:color="auto" w:fill="FFFFFF"/>
        </w:rPr>
        <w:t xml:space="preserve">mann, &amp; Markusen, </w:t>
      </w:r>
      <w:r w:rsidR="00334EF3" w:rsidRPr="005F21AF">
        <w:rPr>
          <w:rFonts w:ascii="Times New Roman" w:eastAsia="Times New Roman" w:hAnsi="Times New Roman" w:cs="Times New Roman"/>
          <w:color w:val="222222"/>
          <w:sz w:val="24"/>
          <w:szCs w:val="24"/>
          <w:shd w:val="clear" w:color="auto" w:fill="FFFFFF"/>
        </w:rPr>
        <w:t>2018).</w:t>
      </w:r>
    </w:p>
    <w:p w:rsidR="00EB5594" w:rsidRPr="005F21AF" w:rsidRDefault="00EB5594" w:rsidP="005F21AF">
      <w:pPr>
        <w:spacing w:line="480" w:lineRule="auto"/>
        <w:ind w:firstLine="720"/>
        <w:rPr>
          <w:rFonts w:ascii="Times New Roman" w:hAnsi="Times New Roman" w:cs="Times New Roman"/>
          <w:sz w:val="24"/>
          <w:szCs w:val="24"/>
        </w:rPr>
      </w:pPr>
      <w:r w:rsidRPr="005F21AF">
        <w:rPr>
          <w:rFonts w:ascii="Times New Roman" w:hAnsi="Times New Roman" w:cs="Times New Roman"/>
          <w:sz w:val="24"/>
          <w:szCs w:val="24"/>
        </w:rPr>
        <w:t>There are many reasons why Giordano should invest in the new market. There are a couple of reasons why such an investment will experience challenges amidst the profits that the company will enjoy. The challenges and risks involved with the investment can be managed by the company. Giordano should</w:t>
      </w:r>
      <w:r w:rsidR="00C11CB1">
        <w:rPr>
          <w:rFonts w:ascii="Times New Roman" w:hAnsi="Times New Roman" w:cs="Times New Roman"/>
          <w:sz w:val="24"/>
          <w:szCs w:val="24"/>
        </w:rPr>
        <w:t>, therefore,</w:t>
      </w:r>
      <w:r w:rsidRPr="005F21AF">
        <w:rPr>
          <w:rFonts w:ascii="Times New Roman" w:hAnsi="Times New Roman" w:cs="Times New Roman"/>
          <w:sz w:val="24"/>
          <w:szCs w:val="24"/>
        </w:rPr>
        <w:t xml:space="preserve"> make this new business venture and invest in the new market because it may increase the value of the company by increasing its profits and international presence.</w:t>
      </w:r>
    </w:p>
    <w:p w:rsidR="00AA34C7" w:rsidRDefault="00AA34C7" w:rsidP="005F21AF">
      <w:pPr>
        <w:spacing w:line="480" w:lineRule="auto"/>
        <w:rPr>
          <w:rFonts w:ascii="Times New Roman" w:hAnsi="Times New Roman" w:cs="Times New Roman"/>
          <w:color w:val="FF0000"/>
          <w:sz w:val="24"/>
          <w:szCs w:val="24"/>
        </w:rPr>
      </w:pPr>
      <w:r w:rsidRPr="005F21AF">
        <w:rPr>
          <w:rFonts w:ascii="Times New Roman" w:hAnsi="Times New Roman" w:cs="Times New Roman"/>
          <w:color w:val="FF0000"/>
          <w:sz w:val="24"/>
          <w:szCs w:val="24"/>
        </w:rPr>
        <w:br/>
      </w:r>
      <w:r w:rsidRPr="005F21AF">
        <w:rPr>
          <w:rFonts w:ascii="Times New Roman" w:hAnsi="Times New Roman" w:cs="Times New Roman"/>
          <w:color w:val="FF0000"/>
          <w:sz w:val="24"/>
          <w:szCs w:val="24"/>
        </w:rPr>
        <w:br/>
      </w:r>
    </w:p>
    <w:p w:rsidR="00A61DA6" w:rsidRDefault="00A61DA6" w:rsidP="005F21AF">
      <w:pPr>
        <w:spacing w:line="480" w:lineRule="auto"/>
        <w:rPr>
          <w:rFonts w:ascii="Times New Roman" w:hAnsi="Times New Roman" w:cs="Times New Roman"/>
          <w:color w:val="FF0000"/>
          <w:sz w:val="24"/>
          <w:szCs w:val="24"/>
        </w:rPr>
      </w:pPr>
    </w:p>
    <w:p w:rsidR="00A61DA6" w:rsidRDefault="00A61DA6" w:rsidP="005F21AF">
      <w:pPr>
        <w:spacing w:line="480" w:lineRule="auto"/>
        <w:rPr>
          <w:rFonts w:ascii="Times New Roman" w:hAnsi="Times New Roman" w:cs="Times New Roman"/>
          <w:color w:val="FF0000"/>
          <w:sz w:val="24"/>
          <w:szCs w:val="24"/>
        </w:rPr>
      </w:pPr>
    </w:p>
    <w:p w:rsidR="00A61DA6" w:rsidRDefault="00A61DA6" w:rsidP="005F21AF">
      <w:pPr>
        <w:spacing w:line="480" w:lineRule="auto"/>
        <w:rPr>
          <w:rFonts w:ascii="Times New Roman" w:hAnsi="Times New Roman" w:cs="Times New Roman"/>
          <w:color w:val="FF0000"/>
          <w:sz w:val="24"/>
          <w:szCs w:val="24"/>
        </w:rPr>
      </w:pPr>
    </w:p>
    <w:p w:rsidR="00A61DA6" w:rsidRDefault="00A61DA6" w:rsidP="005F21AF">
      <w:pPr>
        <w:spacing w:line="480" w:lineRule="auto"/>
        <w:rPr>
          <w:rFonts w:ascii="Times New Roman" w:hAnsi="Times New Roman" w:cs="Times New Roman"/>
          <w:color w:val="FF0000"/>
          <w:sz w:val="24"/>
          <w:szCs w:val="24"/>
        </w:rPr>
      </w:pPr>
    </w:p>
    <w:p w:rsidR="00A61DA6" w:rsidRDefault="00A61DA6" w:rsidP="005F21AF">
      <w:pPr>
        <w:spacing w:line="480" w:lineRule="auto"/>
        <w:rPr>
          <w:rFonts w:ascii="Times New Roman" w:hAnsi="Times New Roman" w:cs="Times New Roman"/>
          <w:color w:val="FF0000"/>
          <w:sz w:val="24"/>
          <w:szCs w:val="24"/>
        </w:rPr>
      </w:pPr>
    </w:p>
    <w:p w:rsidR="00A61DA6" w:rsidRPr="005F21AF" w:rsidRDefault="00A61DA6" w:rsidP="005F21AF">
      <w:pPr>
        <w:spacing w:line="480" w:lineRule="auto"/>
        <w:rPr>
          <w:rFonts w:ascii="Times New Roman" w:hAnsi="Times New Roman" w:cs="Times New Roman"/>
          <w:color w:val="FF0000"/>
          <w:sz w:val="24"/>
          <w:szCs w:val="24"/>
        </w:rPr>
      </w:pPr>
    </w:p>
    <w:p w:rsidR="00E54482" w:rsidRPr="005F21AF" w:rsidRDefault="00236A03" w:rsidP="005F21AF">
      <w:pPr>
        <w:spacing w:line="480" w:lineRule="auto"/>
        <w:jc w:val="center"/>
        <w:rPr>
          <w:rFonts w:ascii="Times New Roman" w:hAnsi="Times New Roman" w:cs="Times New Roman"/>
          <w:color w:val="000000" w:themeColor="text1"/>
          <w:sz w:val="24"/>
          <w:szCs w:val="24"/>
        </w:rPr>
      </w:pPr>
      <w:r w:rsidRPr="005F21AF">
        <w:rPr>
          <w:rFonts w:ascii="Times New Roman" w:hAnsi="Times New Roman" w:cs="Times New Roman"/>
          <w:color w:val="000000" w:themeColor="text1"/>
          <w:sz w:val="24"/>
          <w:szCs w:val="24"/>
        </w:rPr>
        <w:lastRenderedPageBreak/>
        <w:t>References</w:t>
      </w:r>
    </w:p>
    <w:p w:rsidR="00510CD4" w:rsidRPr="005F21AF" w:rsidRDefault="00510CD4" w:rsidP="005F21AF">
      <w:pPr>
        <w:spacing w:line="480" w:lineRule="auto"/>
        <w:rPr>
          <w:rFonts w:ascii="Times New Roman" w:hAnsi="Times New Roman" w:cs="Times New Roman"/>
          <w:color w:val="000000" w:themeColor="text1"/>
          <w:sz w:val="24"/>
          <w:szCs w:val="24"/>
        </w:rPr>
      </w:pPr>
      <w:r w:rsidRPr="005F21AF">
        <w:rPr>
          <w:rFonts w:ascii="Times New Roman" w:hAnsi="Times New Roman" w:cs="Times New Roman"/>
          <w:color w:val="000000" w:themeColor="text1"/>
          <w:sz w:val="24"/>
          <w:szCs w:val="24"/>
        </w:rPr>
        <w:t xml:space="preserve">Bace, Ed. </w:t>
      </w:r>
      <w:r w:rsidR="00833F37" w:rsidRPr="005F21AF">
        <w:rPr>
          <w:rFonts w:ascii="Times New Roman" w:hAnsi="Times New Roman" w:cs="Times New Roman"/>
          <w:color w:val="000000" w:themeColor="text1"/>
          <w:sz w:val="24"/>
          <w:szCs w:val="24"/>
        </w:rPr>
        <w:t>(2015)</w:t>
      </w:r>
      <w:r w:rsidR="00236A03" w:rsidRPr="005F21AF">
        <w:rPr>
          <w:rFonts w:ascii="Times New Roman" w:hAnsi="Times New Roman" w:cs="Times New Roman"/>
          <w:color w:val="000000" w:themeColor="text1"/>
          <w:sz w:val="24"/>
          <w:szCs w:val="24"/>
        </w:rPr>
        <w:t>.</w:t>
      </w:r>
      <w:r w:rsidR="00833F37" w:rsidRPr="005F21AF">
        <w:rPr>
          <w:rFonts w:ascii="Times New Roman" w:hAnsi="Times New Roman" w:cs="Times New Roman"/>
          <w:color w:val="000000" w:themeColor="text1"/>
          <w:sz w:val="24"/>
          <w:szCs w:val="24"/>
        </w:rPr>
        <w:t xml:space="preserve"> </w:t>
      </w:r>
      <w:r w:rsidRPr="005F21AF">
        <w:rPr>
          <w:rFonts w:ascii="Times New Roman" w:hAnsi="Times New Roman" w:cs="Times New Roman"/>
          <w:color w:val="000000" w:themeColor="text1"/>
          <w:sz w:val="24"/>
          <w:szCs w:val="24"/>
        </w:rPr>
        <w:t xml:space="preserve">For and against emerging markets: benefits and hazards of investing in </w:t>
      </w:r>
      <w:r w:rsidR="00833F37" w:rsidRPr="005F21AF">
        <w:rPr>
          <w:rFonts w:ascii="Times New Roman" w:hAnsi="Times New Roman" w:cs="Times New Roman"/>
          <w:color w:val="000000" w:themeColor="text1"/>
          <w:sz w:val="24"/>
          <w:szCs w:val="24"/>
        </w:rPr>
        <w:tab/>
      </w:r>
      <w:r w:rsidRPr="005F21AF">
        <w:rPr>
          <w:rFonts w:ascii="Times New Roman" w:hAnsi="Times New Roman" w:cs="Times New Roman"/>
          <w:color w:val="000000" w:themeColor="text1"/>
          <w:sz w:val="24"/>
          <w:szCs w:val="24"/>
        </w:rPr>
        <w:t xml:space="preserve">emerging markets.” </w:t>
      </w:r>
      <w:r w:rsidRPr="005F21AF">
        <w:rPr>
          <w:rFonts w:ascii="Times New Roman" w:hAnsi="Times New Roman" w:cs="Times New Roman"/>
          <w:i/>
          <w:color w:val="000000" w:themeColor="text1"/>
          <w:sz w:val="24"/>
          <w:szCs w:val="24"/>
        </w:rPr>
        <w:t>Financial Times</w:t>
      </w:r>
      <w:r w:rsidR="008C6230" w:rsidRPr="005F21AF">
        <w:rPr>
          <w:rFonts w:ascii="Times New Roman" w:hAnsi="Times New Roman" w:cs="Times New Roman"/>
          <w:i/>
          <w:color w:val="000000" w:themeColor="text1"/>
          <w:sz w:val="24"/>
          <w:szCs w:val="24"/>
        </w:rPr>
        <w:t xml:space="preserve">. </w:t>
      </w:r>
      <w:r w:rsidR="008C6230" w:rsidRPr="005F21AF">
        <w:rPr>
          <w:rFonts w:ascii="Times New Roman" w:hAnsi="Times New Roman" w:cs="Times New Roman"/>
          <w:color w:val="000000" w:themeColor="text1"/>
          <w:sz w:val="24"/>
          <w:szCs w:val="24"/>
        </w:rPr>
        <w:t xml:space="preserve">Retrieved from </w:t>
      </w:r>
      <w:r w:rsidR="00833F37" w:rsidRPr="005F21AF">
        <w:rPr>
          <w:rFonts w:ascii="Times New Roman" w:hAnsi="Times New Roman" w:cs="Times New Roman"/>
          <w:color w:val="000000" w:themeColor="text1"/>
          <w:sz w:val="24"/>
          <w:szCs w:val="24"/>
        </w:rPr>
        <w:tab/>
      </w:r>
      <w:r w:rsidR="008C6230" w:rsidRPr="005F21AF">
        <w:rPr>
          <w:rFonts w:ascii="Times New Roman" w:hAnsi="Times New Roman" w:cs="Times New Roman"/>
          <w:color w:val="000000" w:themeColor="text1"/>
          <w:sz w:val="24"/>
          <w:szCs w:val="24"/>
        </w:rPr>
        <w:t>https://www.ft.com/content/f769f698-ff0b-11df-956b-00144feab49a</w:t>
      </w:r>
    </w:p>
    <w:p w:rsidR="004333A3" w:rsidRPr="005F21AF" w:rsidRDefault="004333A3" w:rsidP="005F21AF">
      <w:pPr>
        <w:pStyle w:val="Heading1"/>
        <w:spacing w:before="0" w:beforeAutospacing="0" w:after="375" w:afterAutospacing="0" w:line="480" w:lineRule="auto"/>
        <w:rPr>
          <w:b w:val="0"/>
          <w:bCs w:val="0"/>
          <w:i/>
          <w:color w:val="000000" w:themeColor="text1"/>
          <w:sz w:val="24"/>
          <w:szCs w:val="24"/>
        </w:rPr>
      </w:pPr>
      <w:r w:rsidRPr="005F21AF">
        <w:rPr>
          <w:b w:val="0"/>
          <w:color w:val="000000" w:themeColor="text1"/>
          <w:sz w:val="24"/>
          <w:szCs w:val="24"/>
        </w:rPr>
        <w:t xml:space="preserve">Galbreath J. </w:t>
      </w:r>
      <w:r w:rsidR="00833F37" w:rsidRPr="005F21AF">
        <w:rPr>
          <w:b w:val="0"/>
          <w:color w:val="000000" w:themeColor="text1"/>
          <w:sz w:val="24"/>
          <w:szCs w:val="24"/>
        </w:rPr>
        <w:t>(2010)</w:t>
      </w:r>
      <w:r w:rsidR="00236A03" w:rsidRPr="005F21AF">
        <w:rPr>
          <w:b w:val="0"/>
          <w:color w:val="000000" w:themeColor="text1"/>
          <w:sz w:val="24"/>
          <w:szCs w:val="24"/>
        </w:rPr>
        <w:t>.</w:t>
      </w:r>
      <w:r w:rsidR="00833F37" w:rsidRPr="005F21AF">
        <w:rPr>
          <w:b w:val="0"/>
          <w:color w:val="000000" w:themeColor="text1"/>
          <w:sz w:val="24"/>
          <w:szCs w:val="24"/>
        </w:rPr>
        <w:t xml:space="preserve"> </w:t>
      </w:r>
      <w:r w:rsidRPr="005F21AF">
        <w:rPr>
          <w:b w:val="0"/>
          <w:bCs w:val="0"/>
          <w:color w:val="000000" w:themeColor="text1"/>
          <w:sz w:val="24"/>
          <w:szCs w:val="24"/>
        </w:rPr>
        <w:t xml:space="preserve">How does corporate social responsibility benefit firms? Evidence from </w:t>
      </w:r>
      <w:r w:rsidR="00833F37" w:rsidRPr="005F21AF">
        <w:rPr>
          <w:b w:val="0"/>
          <w:bCs w:val="0"/>
          <w:color w:val="000000" w:themeColor="text1"/>
          <w:sz w:val="24"/>
          <w:szCs w:val="24"/>
        </w:rPr>
        <w:tab/>
      </w:r>
      <w:r w:rsidRPr="005F21AF">
        <w:rPr>
          <w:b w:val="0"/>
          <w:bCs w:val="0"/>
          <w:color w:val="000000" w:themeColor="text1"/>
          <w:sz w:val="24"/>
          <w:szCs w:val="24"/>
        </w:rPr>
        <w:t xml:space="preserve">Australia. </w:t>
      </w:r>
      <w:r w:rsidRPr="005F21AF">
        <w:rPr>
          <w:b w:val="0"/>
          <w:bCs w:val="0"/>
          <w:i/>
          <w:color w:val="000000" w:themeColor="text1"/>
          <w:sz w:val="24"/>
          <w:szCs w:val="24"/>
        </w:rPr>
        <w:t xml:space="preserve">European Business Review. 22(4): 411-431. </w:t>
      </w:r>
      <w:r w:rsidR="00833F37" w:rsidRPr="005F21AF">
        <w:rPr>
          <w:b w:val="0"/>
          <w:bCs w:val="0"/>
          <w:i/>
          <w:color w:val="000000" w:themeColor="text1"/>
          <w:sz w:val="24"/>
          <w:szCs w:val="24"/>
        </w:rPr>
        <w:t>doi/</w:t>
      </w:r>
      <w:r w:rsidRPr="005F21AF">
        <w:rPr>
          <w:b w:val="0"/>
          <w:bCs w:val="0"/>
          <w:i/>
          <w:color w:val="000000" w:themeColor="text1"/>
          <w:sz w:val="24"/>
          <w:szCs w:val="24"/>
        </w:rPr>
        <w:t>10.1108/09555341011056186.</w:t>
      </w:r>
    </w:p>
    <w:p w:rsidR="00E54482" w:rsidRPr="005F21AF" w:rsidRDefault="00E54482" w:rsidP="005F21AF">
      <w:pPr>
        <w:spacing w:line="480" w:lineRule="auto"/>
        <w:rPr>
          <w:rFonts w:ascii="Times New Roman" w:hAnsi="Times New Roman" w:cs="Times New Roman"/>
          <w:i/>
          <w:color w:val="000000" w:themeColor="text1"/>
          <w:sz w:val="24"/>
          <w:szCs w:val="24"/>
        </w:rPr>
      </w:pPr>
      <w:r w:rsidRPr="005F21AF">
        <w:rPr>
          <w:rFonts w:ascii="Times New Roman" w:hAnsi="Times New Roman" w:cs="Times New Roman"/>
          <w:color w:val="000000" w:themeColor="text1"/>
          <w:sz w:val="24"/>
          <w:szCs w:val="24"/>
        </w:rPr>
        <w:t xml:space="preserve">Giordano. </w:t>
      </w:r>
      <w:r w:rsidR="00E30161" w:rsidRPr="005F21AF">
        <w:rPr>
          <w:rFonts w:ascii="Times New Roman" w:hAnsi="Times New Roman" w:cs="Times New Roman"/>
          <w:color w:val="000000" w:themeColor="text1"/>
          <w:sz w:val="24"/>
          <w:szCs w:val="24"/>
        </w:rPr>
        <w:t xml:space="preserve">(2019) </w:t>
      </w:r>
      <w:r w:rsidRPr="005F21AF">
        <w:rPr>
          <w:rFonts w:ascii="Times New Roman" w:hAnsi="Times New Roman" w:cs="Times New Roman"/>
          <w:color w:val="000000" w:themeColor="text1"/>
          <w:sz w:val="24"/>
          <w:szCs w:val="24"/>
        </w:rPr>
        <w:t>Giorda</w:t>
      </w:r>
      <w:r w:rsidR="00E30161" w:rsidRPr="005F21AF">
        <w:rPr>
          <w:rFonts w:ascii="Times New Roman" w:hAnsi="Times New Roman" w:cs="Times New Roman"/>
          <w:color w:val="000000" w:themeColor="text1"/>
          <w:sz w:val="24"/>
          <w:szCs w:val="24"/>
        </w:rPr>
        <w:t>no International: Company Info.</w:t>
      </w:r>
      <w:r w:rsidRPr="005F21AF">
        <w:rPr>
          <w:rFonts w:ascii="Times New Roman" w:hAnsi="Times New Roman" w:cs="Times New Roman"/>
          <w:color w:val="000000" w:themeColor="text1"/>
          <w:sz w:val="24"/>
          <w:szCs w:val="24"/>
        </w:rPr>
        <w:t xml:space="preserve"> </w:t>
      </w:r>
      <w:r w:rsidR="00027D8D" w:rsidRPr="005F21AF">
        <w:rPr>
          <w:rFonts w:ascii="Times New Roman" w:hAnsi="Times New Roman" w:cs="Times New Roman"/>
          <w:i/>
          <w:color w:val="000000" w:themeColor="text1"/>
          <w:sz w:val="24"/>
          <w:szCs w:val="24"/>
        </w:rPr>
        <w:t>http://www.giordano.com.sa/company-</w:t>
      </w:r>
      <w:r w:rsidR="00E30161" w:rsidRPr="005F21AF">
        <w:rPr>
          <w:rFonts w:ascii="Times New Roman" w:hAnsi="Times New Roman" w:cs="Times New Roman"/>
          <w:i/>
          <w:color w:val="000000" w:themeColor="text1"/>
          <w:sz w:val="24"/>
          <w:szCs w:val="24"/>
        </w:rPr>
        <w:tab/>
      </w:r>
      <w:r w:rsidR="00027D8D" w:rsidRPr="005F21AF">
        <w:rPr>
          <w:rFonts w:ascii="Times New Roman" w:hAnsi="Times New Roman" w:cs="Times New Roman"/>
          <w:i/>
          <w:color w:val="000000" w:themeColor="text1"/>
          <w:sz w:val="24"/>
          <w:szCs w:val="24"/>
        </w:rPr>
        <w:t>info/</w:t>
      </w:r>
    </w:p>
    <w:p w:rsidR="00A94990" w:rsidRPr="005F21AF" w:rsidRDefault="00833F37" w:rsidP="005F21AF">
      <w:pPr>
        <w:spacing w:line="480" w:lineRule="auto"/>
        <w:rPr>
          <w:rFonts w:ascii="Times New Roman" w:hAnsi="Times New Roman" w:cs="Times New Roman"/>
          <w:color w:val="000000" w:themeColor="text1"/>
          <w:sz w:val="24"/>
          <w:szCs w:val="24"/>
        </w:rPr>
      </w:pPr>
      <w:r w:rsidRPr="005F21AF">
        <w:rPr>
          <w:rFonts w:ascii="Times New Roman" w:hAnsi="Times New Roman" w:cs="Times New Roman"/>
          <w:color w:val="000000" w:themeColor="text1"/>
          <w:sz w:val="24"/>
          <w:szCs w:val="24"/>
        </w:rPr>
        <w:t>Pinkasovitch, Arthur. (2018)</w:t>
      </w:r>
      <w:r w:rsidR="00236A03" w:rsidRPr="005F21AF">
        <w:rPr>
          <w:rFonts w:ascii="Times New Roman" w:hAnsi="Times New Roman" w:cs="Times New Roman"/>
          <w:color w:val="000000" w:themeColor="text1"/>
          <w:sz w:val="24"/>
          <w:szCs w:val="24"/>
        </w:rPr>
        <w:t>.</w:t>
      </w:r>
      <w:r w:rsidRPr="005F21AF">
        <w:rPr>
          <w:rFonts w:ascii="Times New Roman" w:hAnsi="Times New Roman" w:cs="Times New Roman"/>
          <w:color w:val="000000" w:themeColor="text1"/>
          <w:sz w:val="24"/>
          <w:szCs w:val="24"/>
        </w:rPr>
        <w:t xml:space="preserve"> </w:t>
      </w:r>
      <w:r w:rsidR="00A94990" w:rsidRPr="005F21AF">
        <w:rPr>
          <w:rFonts w:ascii="Times New Roman" w:hAnsi="Times New Roman" w:cs="Times New Roman"/>
          <w:color w:val="000000" w:themeColor="text1"/>
          <w:sz w:val="24"/>
          <w:szCs w:val="24"/>
        </w:rPr>
        <w:t xml:space="preserve">The risks of investing in emerging markets.”  </w:t>
      </w:r>
      <w:r w:rsidR="00A94990" w:rsidRPr="005F21AF">
        <w:rPr>
          <w:rFonts w:ascii="Times New Roman" w:hAnsi="Times New Roman" w:cs="Times New Roman"/>
          <w:i/>
          <w:color w:val="000000" w:themeColor="text1"/>
          <w:sz w:val="24"/>
          <w:szCs w:val="24"/>
        </w:rPr>
        <w:t>Investopedia</w:t>
      </w:r>
      <w:r w:rsidR="00A94990" w:rsidRPr="005F21AF">
        <w:rPr>
          <w:rFonts w:ascii="Times New Roman" w:hAnsi="Times New Roman" w:cs="Times New Roman"/>
          <w:color w:val="000000" w:themeColor="text1"/>
          <w:sz w:val="24"/>
          <w:szCs w:val="24"/>
        </w:rPr>
        <w:t>.</w:t>
      </w:r>
    </w:p>
    <w:p w:rsidR="00865510" w:rsidRPr="005F21AF" w:rsidRDefault="00865510" w:rsidP="005F21AF">
      <w:pPr>
        <w:spacing w:line="480" w:lineRule="auto"/>
        <w:rPr>
          <w:rFonts w:ascii="Times New Roman" w:hAnsi="Times New Roman" w:cs="Times New Roman"/>
          <w:i/>
          <w:color w:val="000000" w:themeColor="text1"/>
          <w:sz w:val="24"/>
          <w:szCs w:val="24"/>
        </w:rPr>
      </w:pPr>
      <w:r w:rsidRPr="005F21AF">
        <w:rPr>
          <w:rFonts w:ascii="Times New Roman" w:hAnsi="Times New Roman" w:cs="Times New Roman"/>
          <w:color w:val="000000" w:themeColor="text1"/>
          <w:sz w:val="24"/>
          <w:szCs w:val="24"/>
        </w:rPr>
        <w:t xml:space="preserve">Williamson, Peter. </w:t>
      </w:r>
      <w:r w:rsidR="00833F37" w:rsidRPr="005F21AF">
        <w:rPr>
          <w:rFonts w:ascii="Times New Roman" w:hAnsi="Times New Roman" w:cs="Times New Roman"/>
          <w:color w:val="000000" w:themeColor="text1"/>
          <w:sz w:val="24"/>
          <w:szCs w:val="24"/>
        </w:rPr>
        <w:t>(2015)</w:t>
      </w:r>
      <w:r w:rsidR="00236A03" w:rsidRPr="005F21AF">
        <w:rPr>
          <w:rFonts w:ascii="Times New Roman" w:hAnsi="Times New Roman" w:cs="Times New Roman"/>
          <w:color w:val="000000" w:themeColor="text1"/>
          <w:sz w:val="24"/>
          <w:szCs w:val="24"/>
        </w:rPr>
        <w:t>.</w:t>
      </w:r>
      <w:r w:rsidR="00833F37" w:rsidRPr="005F21AF">
        <w:rPr>
          <w:rFonts w:ascii="Times New Roman" w:hAnsi="Times New Roman" w:cs="Times New Roman"/>
          <w:color w:val="000000" w:themeColor="text1"/>
          <w:sz w:val="24"/>
          <w:szCs w:val="24"/>
        </w:rPr>
        <w:t xml:space="preserve"> </w:t>
      </w:r>
      <w:r w:rsidRPr="005F21AF">
        <w:rPr>
          <w:rFonts w:ascii="Times New Roman" w:hAnsi="Times New Roman" w:cs="Times New Roman"/>
          <w:color w:val="000000" w:themeColor="text1"/>
          <w:sz w:val="24"/>
          <w:szCs w:val="24"/>
        </w:rPr>
        <w:t>The competitive advantages of emerging market multinationals: A re-</w:t>
      </w:r>
      <w:r w:rsidRPr="005F21AF">
        <w:rPr>
          <w:rFonts w:ascii="Times New Roman" w:hAnsi="Times New Roman" w:cs="Times New Roman"/>
          <w:color w:val="000000" w:themeColor="text1"/>
          <w:sz w:val="24"/>
          <w:szCs w:val="24"/>
        </w:rPr>
        <w:tab/>
        <w:t xml:space="preserve">assessment”. </w:t>
      </w:r>
      <w:r w:rsidRPr="005F21AF">
        <w:rPr>
          <w:rFonts w:ascii="Times New Roman" w:hAnsi="Times New Roman" w:cs="Times New Roman"/>
          <w:i/>
          <w:color w:val="000000" w:themeColor="text1"/>
          <w:sz w:val="24"/>
          <w:szCs w:val="24"/>
        </w:rPr>
        <w:t>Critical perspect</w:t>
      </w:r>
      <w:r w:rsidR="00833F37" w:rsidRPr="005F21AF">
        <w:rPr>
          <w:rFonts w:ascii="Times New Roman" w:hAnsi="Times New Roman" w:cs="Times New Roman"/>
          <w:i/>
          <w:color w:val="000000" w:themeColor="text1"/>
          <w:sz w:val="24"/>
          <w:szCs w:val="24"/>
        </w:rPr>
        <w:t>ives on international business</w:t>
      </w:r>
      <w:r w:rsidRPr="005F21AF">
        <w:rPr>
          <w:rFonts w:ascii="Times New Roman" w:hAnsi="Times New Roman" w:cs="Times New Roman"/>
          <w:i/>
          <w:color w:val="000000" w:themeColor="text1"/>
          <w:sz w:val="24"/>
          <w:szCs w:val="24"/>
        </w:rPr>
        <w:t xml:space="preserve">. 11. 216-235. </w:t>
      </w:r>
      <w:r w:rsidRPr="005F21AF">
        <w:rPr>
          <w:rFonts w:ascii="Times New Roman" w:hAnsi="Times New Roman" w:cs="Times New Roman"/>
          <w:i/>
          <w:color w:val="000000" w:themeColor="text1"/>
          <w:sz w:val="24"/>
          <w:szCs w:val="24"/>
        </w:rPr>
        <w:tab/>
        <w:t>10.1108/cpoib-02-2014-0008.</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Dow, J., Goldstein, I., &amp; Guembel, A. (2017). Incentives for information production in markets </w:t>
      </w:r>
      <w:r>
        <w:rPr>
          <w:rFonts w:ascii="Times New Roman" w:eastAsia="Times New Roman" w:hAnsi="Times New Roman" w:cs="Times New Roman"/>
          <w:color w:val="222222"/>
          <w:sz w:val="24"/>
          <w:szCs w:val="24"/>
          <w:shd w:val="clear" w:color="auto" w:fill="FFFFFF"/>
        </w:rPr>
        <w:tab/>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where prices affect real investment.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Journal of the European Economic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Association</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15</w:t>
      </w:r>
      <w:r w:rsidRPr="005F21AF">
        <w:rPr>
          <w:rFonts w:ascii="Times New Roman" w:eastAsia="Times New Roman" w:hAnsi="Times New Roman" w:cs="Times New Roman"/>
          <w:color w:val="222222"/>
          <w:sz w:val="24"/>
          <w:szCs w:val="24"/>
          <w:shd w:val="clear" w:color="auto" w:fill="FFFFFF"/>
        </w:rPr>
        <w:t>(4), 877-909.</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Vernon, R. (2017). International investment and international trade in the product cycle.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In</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International Business</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color w:val="222222"/>
          <w:sz w:val="24"/>
          <w:szCs w:val="24"/>
          <w:shd w:val="clear" w:color="auto" w:fill="FFFFFF"/>
        </w:rPr>
        <w:t>(pp. 99-116). Routledge.</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t xml:space="preserve">Horstmann, I. J., &amp; Markusen, J. R. (2018). Learning to sell in new markets: A preliminary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analysis of market entry by a multinational firm.</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Review of International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Economics</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26</w:t>
      </w:r>
      <w:r w:rsidRPr="005F21AF">
        <w:rPr>
          <w:rFonts w:ascii="Times New Roman" w:eastAsia="Times New Roman" w:hAnsi="Times New Roman" w:cs="Times New Roman"/>
          <w:color w:val="222222"/>
          <w:sz w:val="24"/>
          <w:szCs w:val="24"/>
          <w:shd w:val="clear" w:color="auto" w:fill="FFFFFF"/>
        </w:rPr>
        <w:t>(5), 1040-1052.</w:t>
      </w:r>
    </w:p>
    <w:p w:rsidR="005F21AF" w:rsidRPr="005F21AF" w:rsidRDefault="005F21AF" w:rsidP="005F21AF">
      <w:pPr>
        <w:spacing w:line="480" w:lineRule="auto"/>
        <w:rPr>
          <w:rFonts w:ascii="Times New Roman" w:eastAsia="Times New Roman" w:hAnsi="Times New Roman" w:cs="Times New Roman"/>
          <w:color w:val="222222"/>
          <w:sz w:val="24"/>
          <w:szCs w:val="24"/>
          <w:shd w:val="clear" w:color="auto" w:fill="FFFFFF"/>
        </w:rPr>
      </w:pPr>
      <w:r w:rsidRPr="005F21AF">
        <w:rPr>
          <w:rFonts w:ascii="Times New Roman" w:eastAsia="Times New Roman" w:hAnsi="Times New Roman" w:cs="Times New Roman"/>
          <w:color w:val="222222"/>
          <w:sz w:val="24"/>
          <w:szCs w:val="24"/>
          <w:shd w:val="clear" w:color="auto" w:fill="FFFFFF"/>
        </w:rPr>
        <w:lastRenderedPageBreak/>
        <w:t xml:space="preserve">Pérez, A. (2015). Corporate reputation and CSR reporting to stakeholders: Gaps in the literature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and future lines of research.</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 xml:space="preserve">Corporate Communications: An International </w:t>
      </w:r>
      <w:r>
        <w:rPr>
          <w:rFonts w:ascii="Times New Roman" w:eastAsia="Times New Roman" w:hAnsi="Times New Roman" w:cs="Times New Roman"/>
          <w:i/>
          <w:iCs/>
          <w:color w:val="222222"/>
          <w:sz w:val="24"/>
          <w:szCs w:val="24"/>
          <w:shd w:val="clear" w:color="auto" w:fill="FFFFFF"/>
        </w:rPr>
        <w:tab/>
      </w:r>
      <w:r w:rsidRPr="005F21AF">
        <w:rPr>
          <w:rFonts w:ascii="Times New Roman" w:eastAsia="Times New Roman" w:hAnsi="Times New Roman" w:cs="Times New Roman"/>
          <w:i/>
          <w:iCs/>
          <w:color w:val="222222"/>
          <w:sz w:val="24"/>
          <w:szCs w:val="24"/>
          <w:shd w:val="clear" w:color="auto" w:fill="FFFFFF"/>
        </w:rPr>
        <w:t>Journal</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20</w:t>
      </w:r>
      <w:r w:rsidRPr="005F21AF">
        <w:rPr>
          <w:rFonts w:ascii="Times New Roman" w:eastAsia="Times New Roman" w:hAnsi="Times New Roman" w:cs="Times New Roman"/>
          <w:color w:val="222222"/>
          <w:sz w:val="24"/>
          <w:szCs w:val="24"/>
          <w:shd w:val="clear" w:color="auto" w:fill="FFFFFF"/>
        </w:rPr>
        <w:t>(1), 11-29.</w:t>
      </w:r>
    </w:p>
    <w:p w:rsidR="005F21AF" w:rsidRPr="005F21AF" w:rsidRDefault="005F21AF" w:rsidP="005F21AF">
      <w:pPr>
        <w:spacing w:line="480" w:lineRule="auto"/>
        <w:rPr>
          <w:rFonts w:ascii="Times New Roman" w:hAnsi="Times New Roman" w:cs="Times New Roman"/>
          <w:sz w:val="24"/>
          <w:szCs w:val="24"/>
        </w:rPr>
      </w:pPr>
      <w:r w:rsidRPr="005F21AF">
        <w:rPr>
          <w:rFonts w:ascii="Times New Roman" w:eastAsia="Times New Roman" w:hAnsi="Times New Roman" w:cs="Times New Roman"/>
          <w:color w:val="222222"/>
          <w:sz w:val="24"/>
          <w:szCs w:val="24"/>
          <w:shd w:val="clear" w:color="auto" w:fill="FFFFFF"/>
        </w:rPr>
        <w:t xml:space="preserve">Scandelius, C., &amp; Cohen, G. (2016). Achieving collaboration with diverse stakeholders—The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role of strategic ambiguity in CSR communication.</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Journal of Business Research</w:t>
      </w:r>
      <w:r w:rsidRPr="005F21AF">
        <w:rPr>
          <w:rFonts w:ascii="Times New Roman" w:eastAsia="Times New Roman" w:hAnsi="Times New Roman" w:cs="Times New Roman"/>
          <w:color w:val="222222"/>
          <w:sz w:val="24"/>
          <w:szCs w:val="24"/>
          <w:shd w:val="clear" w:color="auto" w:fill="FFFFFF"/>
        </w:rPr>
        <w:t>,</w:t>
      </w:r>
      <w:r w:rsidRPr="005F21AF">
        <w:rPr>
          <w:rStyle w:val="apple-converted-space"/>
          <w:rFonts w:ascii="Times New Roman" w:eastAsia="Times New Roman" w:hAnsi="Times New Roman" w:cs="Times New Roman"/>
          <w:color w:val="222222"/>
          <w:sz w:val="24"/>
          <w:szCs w:val="24"/>
          <w:shd w:val="clear" w:color="auto" w:fill="FFFFFF"/>
        </w:rPr>
        <w:t> </w:t>
      </w:r>
      <w:r w:rsidRPr="005F21AF">
        <w:rPr>
          <w:rFonts w:ascii="Times New Roman" w:eastAsia="Times New Roman" w:hAnsi="Times New Roman" w:cs="Times New Roman"/>
          <w:i/>
          <w:iCs/>
          <w:color w:val="222222"/>
          <w:sz w:val="24"/>
          <w:szCs w:val="24"/>
          <w:shd w:val="clear" w:color="auto" w:fill="FFFFFF"/>
        </w:rPr>
        <w:t>69</w:t>
      </w:r>
      <w:r w:rsidRPr="005F21AF">
        <w:rPr>
          <w:rFonts w:ascii="Times New Roman" w:eastAsia="Times New Roman" w:hAnsi="Times New Roman" w:cs="Times New Roman"/>
          <w:color w:val="222222"/>
          <w:sz w:val="24"/>
          <w:szCs w:val="24"/>
          <w:shd w:val="clear" w:color="auto" w:fill="FFFFFF"/>
        </w:rPr>
        <w:t xml:space="preserve">(9), </w:t>
      </w:r>
      <w:r>
        <w:rPr>
          <w:rFonts w:ascii="Times New Roman" w:eastAsia="Times New Roman" w:hAnsi="Times New Roman" w:cs="Times New Roman"/>
          <w:color w:val="222222"/>
          <w:sz w:val="24"/>
          <w:szCs w:val="24"/>
          <w:shd w:val="clear" w:color="auto" w:fill="FFFFFF"/>
        </w:rPr>
        <w:tab/>
      </w:r>
      <w:r w:rsidRPr="005F21AF">
        <w:rPr>
          <w:rFonts w:ascii="Times New Roman" w:eastAsia="Times New Roman" w:hAnsi="Times New Roman" w:cs="Times New Roman"/>
          <w:color w:val="222222"/>
          <w:sz w:val="24"/>
          <w:szCs w:val="24"/>
          <w:shd w:val="clear" w:color="auto" w:fill="FFFFFF"/>
        </w:rPr>
        <w:t>3487-3499.</w:t>
      </w:r>
    </w:p>
    <w:p w:rsidR="005F21AF" w:rsidRPr="005F21AF" w:rsidRDefault="005F21AF" w:rsidP="005F21AF">
      <w:pPr>
        <w:spacing w:line="480" w:lineRule="auto"/>
        <w:rPr>
          <w:rFonts w:ascii="Times New Roman" w:hAnsi="Times New Roman" w:cs="Times New Roman"/>
          <w:sz w:val="24"/>
          <w:szCs w:val="24"/>
        </w:rPr>
      </w:pPr>
    </w:p>
    <w:p w:rsidR="005F21AF" w:rsidRPr="005F21AF" w:rsidRDefault="005F21AF" w:rsidP="005F21AF">
      <w:pPr>
        <w:spacing w:line="480" w:lineRule="auto"/>
        <w:rPr>
          <w:rFonts w:ascii="Times New Roman" w:hAnsi="Times New Roman" w:cs="Times New Roman"/>
          <w:i/>
          <w:color w:val="000000" w:themeColor="text1"/>
          <w:sz w:val="24"/>
          <w:szCs w:val="24"/>
        </w:rPr>
      </w:pPr>
    </w:p>
    <w:sectPr w:rsidR="005F21AF" w:rsidRPr="005F21AF" w:rsidSect="00CA30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6C16" w:rsidRDefault="00026C16" w:rsidP="00325B4B">
      <w:pPr>
        <w:spacing w:after="0" w:line="240" w:lineRule="auto"/>
      </w:pPr>
      <w:r>
        <w:separator/>
      </w:r>
    </w:p>
  </w:endnote>
  <w:endnote w:type="continuationSeparator" w:id="0">
    <w:p w:rsidR="00026C16" w:rsidRDefault="00026C16" w:rsidP="00325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6C16" w:rsidRDefault="00026C16" w:rsidP="00325B4B">
      <w:pPr>
        <w:spacing w:after="0" w:line="240" w:lineRule="auto"/>
      </w:pPr>
      <w:r>
        <w:separator/>
      </w:r>
    </w:p>
  </w:footnote>
  <w:footnote w:type="continuationSeparator" w:id="0">
    <w:p w:rsidR="00026C16" w:rsidRDefault="00026C16" w:rsidP="00325B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013" w:rsidRPr="00CA3013" w:rsidRDefault="00CA3013">
    <w:pPr>
      <w:pStyle w:val="Header"/>
      <w:jc w:val="right"/>
      <w:rPr>
        <w:rFonts w:ascii="Times New Roman" w:hAnsi="Times New Roman" w:cs="Times New Roman"/>
        <w:sz w:val="24"/>
        <w:szCs w:val="24"/>
      </w:rPr>
    </w:pPr>
    <w:r w:rsidRPr="00CA3013">
      <w:rPr>
        <w:rFonts w:ascii="Times New Roman" w:hAnsi="Times New Roman" w:cs="Times New Roman"/>
        <w:sz w:val="24"/>
        <w:szCs w:val="24"/>
      </w:rPr>
      <w:t>EMERGING MARKETS</w:t>
    </w:r>
    <w:r w:rsidRPr="00CA3013">
      <w:rPr>
        <w:rFonts w:ascii="Times New Roman" w:hAnsi="Times New Roman" w:cs="Times New Roman"/>
        <w:sz w:val="24"/>
        <w:szCs w:val="24"/>
      </w:rPr>
      <w:tab/>
    </w:r>
    <w:r w:rsidRPr="00CA3013">
      <w:rPr>
        <w:rFonts w:ascii="Times New Roman" w:hAnsi="Times New Roman" w:cs="Times New Roman"/>
        <w:sz w:val="24"/>
        <w:szCs w:val="24"/>
      </w:rPr>
      <w:tab/>
    </w:r>
    <w:sdt>
      <w:sdtPr>
        <w:rPr>
          <w:rFonts w:ascii="Times New Roman" w:hAnsi="Times New Roman" w:cs="Times New Roman"/>
          <w:sz w:val="24"/>
          <w:szCs w:val="24"/>
        </w:rPr>
        <w:id w:val="60806152"/>
        <w:docPartObj>
          <w:docPartGallery w:val="Page Numbers (Top of Page)"/>
          <w:docPartUnique/>
        </w:docPartObj>
      </w:sdtPr>
      <w:sdtEnd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9E586C">
          <w:rPr>
            <w:rFonts w:ascii="Times New Roman" w:hAnsi="Times New Roman" w:cs="Times New Roman"/>
            <w:noProof/>
            <w:sz w:val="24"/>
            <w:szCs w:val="24"/>
          </w:rPr>
          <w:t>2</w:t>
        </w:r>
        <w:r w:rsidRPr="00CA3013">
          <w:rPr>
            <w:rFonts w:ascii="Times New Roman" w:hAnsi="Times New Roman" w:cs="Times New Roman"/>
            <w:sz w:val="24"/>
            <w:szCs w:val="24"/>
          </w:rPr>
          <w:fldChar w:fldCharType="end"/>
        </w:r>
      </w:sdtContent>
    </w:sdt>
  </w:p>
  <w:p w:rsidR="004735E3" w:rsidRDefault="004735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013" w:rsidRPr="00CA3013" w:rsidRDefault="00CA3013">
    <w:pPr>
      <w:pStyle w:val="Header"/>
      <w:jc w:val="right"/>
      <w:rPr>
        <w:rFonts w:ascii="Times New Roman" w:hAnsi="Times New Roman" w:cs="Times New Roman"/>
        <w:sz w:val="24"/>
        <w:szCs w:val="24"/>
      </w:rPr>
    </w:pPr>
    <w:r w:rsidRPr="00CA3013">
      <w:rPr>
        <w:rFonts w:ascii="Times New Roman" w:hAnsi="Times New Roman" w:cs="Times New Roman"/>
        <w:sz w:val="24"/>
        <w:szCs w:val="24"/>
      </w:rPr>
      <w:t xml:space="preserve">Running head: </w:t>
    </w:r>
    <w:r>
      <w:rPr>
        <w:rFonts w:ascii="Times New Roman" w:hAnsi="Times New Roman" w:cs="Times New Roman"/>
        <w:sz w:val="24"/>
        <w:szCs w:val="24"/>
      </w:rPr>
      <w:t>EMERGING MARKETS</w:t>
    </w:r>
    <w:r w:rsidRPr="00CA3013">
      <w:rPr>
        <w:rFonts w:ascii="Times New Roman" w:hAnsi="Times New Roman" w:cs="Times New Roman"/>
        <w:sz w:val="24"/>
        <w:szCs w:val="24"/>
      </w:rPr>
      <w:tab/>
    </w:r>
    <w:r w:rsidRPr="00CA3013">
      <w:rPr>
        <w:rFonts w:ascii="Times New Roman" w:hAnsi="Times New Roman" w:cs="Times New Roman"/>
        <w:sz w:val="24"/>
        <w:szCs w:val="24"/>
      </w:rPr>
      <w:tab/>
    </w:r>
    <w:sdt>
      <w:sdtPr>
        <w:rPr>
          <w:rFonts w:ascii="Times New Roman" w:hAnsi="Times New Roman" w:cs="Times New Roman"/>
          <w:sz w:val="24"/>
          <w:szCs w:val="24"/>
        </w:rPr>
        <w:id w:val="60806079"/>
        <w:docPartObj>
          <w:docPartGallery w:val="Page Numbers (Top of Page)"/>
          <w:docPartUnique/>
        </w:docPartObj>
      </w:sdtPr>
      <w:sdtEndPr/>
      <w:sdtContent>
        <w:r w:rsidRPr="00CA3013">
          <w:rPr>
            <w:rFonts w:ascii="Times New Roman" w:hAnsi="Times New Roman" w:cs="Times New Roman"/>
            <w:sz w:val="24"/>
            <w:szCs w:val="24"/>
          </w:rPr>
          <w:fldChar w:fldCharType="begin"/>
        </w:r>
        <w:r w:rsidRPr="00CA3013">
          <w:rPr>
            <w:rFonts w:ascii="Times New Roman" w:hAnsi="Times New Roman" w:cs="Times New Roman"/>
            <w:sz w:val="24"/>
            <w:szCs w:val="24"/>
          </w:rPr>
          <w:instrText xml:space="preserve"> PAGE   \* MERGEFORMAT </w:instrText>
        </w:r>
        <w:r w:rsidRPr="00CA3013">
          <w:rPr>
            <w:rFonts w:ascii="Times New Roman" w:hAnsi="Times New Roman" w:cs="Times New Roman"/>
            <w:sz w:val="24"/>
            <w:szCs w:val="24"/>
          </w:rPr>
          <w:fldChar w:fldCharType="separate"/>
        </w:r>
        <w:r w:rsidR="009E586C">
          <w:rPr>
            <w:rFonts w:ascii="Times New Roman" w:hAnsi="Times New Roman" w:cs="Times New Roman"/>
            <w:noProof/>
            <w:sz w:val="24"/>
            <w:szCs w:val="24"/>
          </w:rPr>
          <w:t>1</w:t>
        </w:r>
        <w:r w:rsidRPr="00CA3013">
          <w:rPr>
            <w:rFonts w:ascii="Times New Roman" w:hAnsi="Times New Roman" w:cs="Times New Roman"/>
            <w:sz w:val="24"/>
            <w:szCs w:val="24"/>
          </w:rPr>
          <w:fldChar w:fldCharType="end"/>
        </w:r>
      </w:sdtContent>
    </w:sdt>
  </w:p>
  <w:p w:rsidR="00CA3013" w:rsidRDefault="00CA30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LQ0NTA1MDE2NDc2MDFR0lEKTi0uzszPAykwrAUAzr+HziwAAAA="/>
  </w:docVars>
  <w:rsids>
    <w:rsidRoot w:val="00294051"/>
    <w:rsid w:val="00026C16"/>
    <w:rsid w:val="00027D8D"/>
    <w:rsid w:val="00037B3F"/>
    <w:rsid w:val="000445ED"/>
    <w:rsid w:val="00054812"/>
    <w:rsid w:val="00071A82"/>
    <w:rsid w:val="00092091"/>
    <w:rsid w:val="0013227E"/>
    <w:rsid w:val="00141132"/>
    <w:rsid w:val="001B0110"/>
    <w:rsid w:val="00236A03"/>
    <w:rsid w:val="002375B4"/>
    <w:rsid w:val="002653F4"/>
    <w:rsid w:val="0027472B"/>
    <w:rsid w:val="00294051"/>
    <w:rsid w:val="00296A21"/>
    <w:rsid w:val="002B60D8"/>
    <w:rsid w:val="002D47FD"/>
    <w:rsid w:val="00325B4B"/>
    <w:rsid w:val="00334EF3"/>
    <w:rsid w:val="00372263"/>
    <w:rsid w:val="00382658"/>
    <w:rsid w:val="003922ED"/>
    <w:rsid w:val="003A3B29"/>
    <w:rsid w:val="004333A3"/>
    <w:rsid w:val="00441130"/>
    <w:rsid w:val="00444613"/>
    <w:rsid w:val="004735E3"/>
    <w:rsid w:val="00482F08"/>
    <w:rsid w:val="004863EA"/>
    <w:rsid w:val="004B09DA"/>
    <w:rsid w:val="004E30D9"/>
    <w:rsid w:val="00510CD4"/>
    <w:rsid w:val="00535DFA"/>
    <w:rsid w:val="00540A31"/>
    <w:rsid w:val="0056307C"/>
    <w:rsid w:val="00596AF6"/>
    <w:rsid w:val="005D199F"/>
    <w:rsid w:val="005D759D"/>
    <w:rsid w:val="005F21AF"/>
    <w:rsid w:val="006242A1"/>
    <w:rsid w:val="006504AA"/>
    <w:rsid w:val="0067395A"/>
    <w:rsid w:val="00680F28"/>
    <w:rsid w:val="00694A62"/>
    <w:rsid w:val="006D50FE"/>
    <w:rsid w:val="00717E6E"/>
    <w:rsid w:val="00741403"/>
    <w:rsid w:val="008237F6"/>
    <w:rsid w:val="00833F37"/>
    <w:rsid w:val="0085032B"/>
    <w:rsid w:val="00865510"/>
    <w:rsid w:val="008B4A1D"/>
    <w:rsid w:val="008C6230"/>
    <w:rsid w:val="008D59A5"/>
    <w:rsid w:val="008E1E27"/>
    <w:rsid w:val="00906C00"/>
    <w:rsid w:val="0098241F"/>
    <w:rsid w:val="00986F0A"/>
    <w:rsid w:val="009E586C"/>
    <w:rsid w:val="00A50B15"/>
    <w:rsid w:val="00A61DA6"/>
    <w:rsid w:val="00A6695B"/>
    <w:rsid w:val="00A94990"/>
    <w:rsid w:val="00AA264F"/>
    <w:rsid w:val="00AA34C7"/>
    <w:rsid w:val="00AD2A69"/>
    <w:rsid w:val="00B42E73"/>
    <w:rsid w:val="00BE3EB4"/>
    <w:rsid w:val="00C11CB1"/>
    <w:rsid w:val="00C6366F"/>
    <w:rsid w:val="00CA3013"/>
    <w:rsid w:val="00CE0C44"/>
    <w:rsid w:val="00D5531D"/>
    <w:rsid w:val="00D70F22"/>
    <w:rsid w:val="00DE6585"/>
    <w:rsid w:val="00DF6F02"/>
    <w:rsid w:val="00E30161"/>
    <w:rsid w:val="00E40BAE"/>
    <w:rsid w:val="00E54482"/>
    <w:rsid w:val="00E54C57"/>
    <w:rsid w:val="00E639E7"/>
    <w:rsid w:val="00EB5594"/>
    <w:rsid w:val="00EB662F"/>
    <w:rsid w:val="00EC2EBC"/>
    <w:rsid w:val="00F1622E"/>
    <w:rsid w:val="00F43942"/>
    <w:rsid w:val="00F44110"/>
    <w:rsid w:val="00F7166C"/>
    <w:rsid w:val="00FF53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9C7DA0-94B5-4376-88E9-D198A764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051"/>
  </w:style>
  <w:style w:type="paragraph" w:styleId="Heading1">
    <w:name w:val="heading 1"/>
    <w:basedOn w:val="Normal"/>
    <w:link w:val="Heading1Char"/>
    <w:uiPriority w:val="9"/>
    <w:qFormat/>
    <w:rsid w:val="004333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3A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865510"/>
    <w:rPr>
      <w:color w:val="0000FF" w:themeColor="hyperlink"/>
      <w:u w:val="single"/>
    </w:rPr>
  </w:style>
  <w:style w:type="paragraph" w:styleId="Header">
    <w:name w:val="header"/>
    <w:basedOn w:val="Normal"/>
    <w:link w:val="HeaderChar"/>
    <w:uiPriority w:val="99"/>
    <w:unhideWhenUsed/>
    <w:rsid w:val="00325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B4B"/>
  </w:style>
  <w:style w:type="paragraph" w:styleId="Footer">
    <w:name w:val="footer"/>
    <w:basedOn w:val="Normal"/>
    <w:link w:val="FooterChar"/>
    <w:uiPriority w:val="99"/>
    <w:semiHidden/>
    <w:unhideWhenUsed/>
    <w:rsid w:val="00325B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B4B"/>
  </w:style>
  <w:style w:type="character" w:customStyle="1" w:styleId="apple-converted-space">
    <w:name w:val="apple-converted-space"/>
    <w:basedOn w:val="DefaultParagraphFont"/>
    <w:rsid w:val="005F2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117708">
      <w:bodyDiv w:val="1"/>
      <w:marLeft w:val="0"/>
      <w:marRight w:val="0"/>
      <w:marTop w:val="0"/>
      <w:marBottom w:val="0"/>
      <w:divBdr>
        <w:top w:val="none" w:sz="0" w:space="0" w:color="auto"/>
        <w:left w:val="none" w:sz="0" w:space="0" w:color="auto"/>
        <w:bottom w:val="none" w:sz="0" w:space="0" w:color="auto"/>
        <w:right w:val="none" w:sz="0" w:space="0" w:color="auto"/>
      </w:divBdr>
    </w:div>
    <w:div w:id="976034947">
      <w:bodyDiv w:val="1"/>
      <w:marLeft w:val="0"/>
      <w:marRight w:val="0"/>
      <w:marTop w:val="0"/>
      <w:marBottom w:val="0"/>
      <w:divBdr>
        <w:top w:val="none" w:sz="0" w:space="0" w:color="auto"/>
        <w:left w:val="none" w:sz="0" w:space="0" w:color="auto"/>
        <w:bottom w:val="none" w:sz="0" w:space="0" w:color="auto"/>
        <w:right w:val="none" w:sz="0" w:space="0" w:color="auto"/>
      </w:divBdr>
    </w:div>
    <w:div w:id="1182665756">
      <w:bodyDiv w:val="1"/>
      <w:marLeft w:val="0"/>
      <w:marRight w:val="0"/>
      <w:marTop w:val="0"/>
      <w:marBottom w:val="0"/>
      <w:divBdr>
        <w:top w:val="none" w:sz="0" w:space="0" w:color="auto"/>
        <w:left w:val="none" w:sz="0" w:space="0" w:color="auto"/>
        <w:bottom w:val="none" w:sz="0" w:space="0" w:color="auto"/>
        <w:right w:val="none" w:sz="0" w:space="0" w:color="auto"/>
      </w:divBdr>
    </w:div>
    <w:div w:id="1187132159">
      <w:bodyDiv w:val="1"/>
      <w:marLeft w:val="0"/>
      <w:marRight w:val="0"/>
      <w:marTop w:val="0"/>
      <w:marBottom w:val="0"/>
      <w:divBdr>
        <w:top w:val="none" w:sz="0" w:space="0" w:color="auto"/>
        <w:left w:val="none" w:sz="0" w:space="0" w:color="auto"/>
        <w:bottom w:val="none" w:sz="0" w:space="0" w:color="auto"/>
        <w:right w:val="none" w:sz="0" w:space="0" w:color="auto"/>
      </w:divBdr>
    </w:div>
    <w:div w:id="158880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3146</Words>
  <Characters>17933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Prof Scofied</cp:lastModifiedBy>
  <cp:revision>2</cp:revision>
  <dcterms:created xsi:type="dcterms:W3CDTF">2019-04-17T08:05:00Z</dcterms:created>
  <dcterms:modified xsi:type="dcterms:W3CDTF">2019-04-17T08:05:00Z</dcterms:modified>
</cp:coreProperties>
</file>