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7B1" w:rsidRDefault="007E37B1" w:rsidP="007E37B1">
      <w:pPr>
        <w:tabs>
          <w:tab w:val="left" w:pos="1040"/>
        </w:tabs>
        <w:spacing w:line="480" w:lineRule="auto"/>
        <w:jc w:val="center"/>
        <w:rPr>
          <w:rFonts w:ascii="Times New Roman" w:hAnsi="Times New Roman" w:cs="Times New Roman"/>
          <w:sz w:val="24"/>
          <w:szCs w:val="24"/>
        </w:rPr>
      </w:pPr>
    </w:p>
    <w:p w:rsidR="007E37B1" w:rsidRDefault="007E37B1" w:rsidP="007E37B1">
      <w:pPr>
        <w:tabs>
          <w:tab w:val="left" w:pos="1040"/>
        </w:tabs>
        <w:spacing w:line="480" w:lineRule="auto"/>
        <w:jc w:val="center"/>
        <w:rPr>
          <w:rFonts w:ascii="Times New Roman" w:hAnsi="Times New Roman" w:cs="Times New Roman"/>
          <w:sz w:val="24"/>
          <w:szCs w:val="24"/>
        </w:rPr>
      </w:pPr>
    </w:p>
    <w:p w:rsidR="007E37B1" w:rsidRDefault="007E37B1" w:rsidP="007E37B1">
      <w:pPr>
        <w:tabs>
          <w:tab w:val="left" w:pos="1040"/>
        </w:tabs>
        <w:spacing w:line="480" w:lineRule="auto"/>
        <w:jc w:val="center"/>
        <w:rPr>
          <w:rFonts w:ascii="Times New Roman" w:hAnsi="Times New Roman" w:cs="Times New Roman"/>
          <w:sz w:val="24"/>
          <w:szCs w:val="24"/>
        </w:rPr>
      </w:pPr>
    </w:p>
    <w:p w:rsidR="005C1141" w:rsidRDefault="005C1141" w:rsidP="007E37B1">
      <w:pPr>
        <w:tabs>
          <w:tab w:val="left" w:pos="1040"/>
        </w:tabs>
        <w:spacing w:line="480" w:lineRule="auto"/>
        <w:jc w:val="center"/>
        <w:rPr>
          <w:rFonts w:ascii="Times New Roman" w:hAnsi="Times New Roman" w:cs="Times New Roman"/>
          <w:sz w:val="24"/>
          <w:szCs w:val="24"/>
        </w:rPr>
      </w:pPr>
    </w:p>
    <w:p w:rsidR="00B069F2" w:rsidRDefault="00B069F2" w:rsidP="007E37B1">
      <w:pPr>
        <w:tabs>
          <w:tab w:val="left" w:pos="1040"/>
        </w:tabs>
        <w:spacing w:line="480" w:lineRule="auto"/>
        <w:jc w:val="center"/>
        <w:rPr>
          <w:rFonts w:ascii="Times New Roman" w:hAnsi="Times New Roman" w:cs="Times New Roman"/>
          <w:sz w:val="24"/>
          <w:szCs w:val="24"/>
        </w:rPr>
      </w:pPr>
    </w:p>
    <w:p w:rsidR="005C1141" w:rsidRDefault="009F0B06" w:rsidP="007E37B1">
      <w:pPr>
        <w:tabs>
          <w:tab w:val="left" w:pos="1040"/>
        </w:tabs>
        <w:spacing w:line="480" w:lineRule="auto"/>
        <w:jc w:val="center"/>
        <w:rPr>
          <w:rFonts w:ascii="Times New Roman" w:hAnsi="Times New Roman" w:cs="Times New Roman"/>
          <w:sz w:val="24"/>
          <w:szCs w:val="24"/>
        </w:rPr>
      </w:pPr>
      <w:r>
        <w:rPr>
          <w:rFonts w:ascii="Times New Roman" w:hAnsi="Times New Roman" w:cs="Times New Roman"/>
          <w:sz w:val="24"/>
          <w:szCs w:val="24"/>
        </w:rPr>
        <w:t>Saudi Arabia versus India</w:t>
      </w:r>
    </w:p>
    <w:p w:rsidR="007E37B1" w:rsidRDefault="009F0B06" w:rsidP="007E37B1">
      <w:pPr>
        <w:tabs>
          <w:tab w:val="left" w:pos="104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E37B1" w:rsidRDefault="009F0B06" w:rsidP="007E37B1">
      <w:pPr>
        <w:tabs>
          <w:tab w:val="left" w:pos="104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E5C2A">
        <w:rPr>
          <w:rFonts w:ascii="Times New Roman" w:hAnsi="Times New Roman" w:cs="Times New Roman"/>
          <w:sz w:val="24"/>
          <w:szCs w:val="24"/>
        </w:rPr>
        <w:t>:</w:t>
      </w:r>
    </w:p>
    <w:p w:rsidR="007E37B1" w:rsidRPr="007E37B1" w:rsidRDefault="009F0B06" w:rsidP="007E37B1">
      <w:pPr>
        <w:tabs>
          <w:tab w:val="left" w:pos="104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E5B09" w:rsidRDefault="006E5B09" w:rsidP="007E37B1">
      <w:pPr>
        <w:tabs>
          <w:tab w:val="left" w:pos="1040"/>
        </w:tabs>
        <w:spacing w:line="480" w:lineRule="auto"/>
        <w:rPr>
          <w:rFonts w:ascii="Arial" w:hAnsi="Arial"/>
          <w:b/>
        </w:rPr>
      </w:pPr>
    </w:p>
    <w:p w:rsidR="006E5B09" w:rsidRDefault="009F0B06" w:rsidP="0071188C">
      <w:pPr>
        <w:tabs>
          <w:tab w:val="left" w:pos="1040"/>
        </w:tabs>
        <w:rPr>
          <w:rFonts w:eastAsia="Times New Roman" w:cstheme="minorHAnsi"/>
          <w:sz w:val="40"/>
          <w:szCs w:val="40"/>
        </w:rPr>
      </w:pPr>
      <w:r>
        <w:rPr>
          <w:rFonts w:ascii="Arial" w:hAnsi="Arial"/>
          <w:b/>
        </w:rPr>
        <w:t xml:space="preserve">                                    </w:t>
      </w:r>
    </w:p>
    <w:p w:rsidR="006E5B09" w:rsidRDefault="006E5B09" w:rsidP="006E5B09">
      <w:pPr>
        <w:spacing w:line="480" w:lineRule="auto"/>
        <w:rPr>
          <w:rFonts w:eastAsia="Times New Roman" w:cstheme="minorHAnsi"/>
          <w:sz w:val="40"/>
          <w:szCs w:val="40"/>
        </w:rPr>
      </w:pPr>
    </w:p>
    <w:p w:rsidR="00220624" w:rsidRDefault="00220624" w:rsidP="006E5B09">
      <w:pPr>
        <w:spacing w:line="480" w:lineRule="auto"/>
        <w:rPr>
          <w:rFonts w:eastAsia="Times New Roman" w:cstheme="minorHAnsi"/>
          <w:sz w:val="40"/>
          <w:szCs w:val="40"/>
        </w:rPr>
      </w:pPr>
    </w:p>
    <w:p w:rsidR="00220624" w:rsidRDefault="00220624" w:rsidP="006E5B09">
      <w:pPr>
        <w:spacing w:line="480" w:lineRule="auto"/>
        <w:rPr>
          <w:rFonts w:ascii="Times New Roman" w:hAnsi="Times New Roman" w:cs="Times New Roman"/>
          <w:b/>
          <w:sz w:val="28"/>
          <w:szCs w:val="28"/>
          <w:u w:val="single"/>
        </w:rPr>
      </w:pPr>
    </w:p>
    <w:p w:rsidR="00272983" w:rsidRDefault="00272983" w:rsidP="00272983">
      <w:pPr>
        <w:spacing w:line="480" w:lineRule="auto"/>
        <w:rPr>
          <w:rFonts w:ascii="Times New Roman" w:hAnsi="Times New Roman" w:cs="Times New Roman"/>
          <w:b/>
          <w:sz w:val="24"/>
          <w:szCs w:val="24"/>
        </w:rPr>
      </w:pPr>
    </w:p>
    <w:p w:rsidR="005D5B12" w:rsidRDefault="005D5B12" w:rsidP="0037411B">
      <w:pPr>
        <w:spacing w:line="480" w:lineRule="auto"/>
        <w:ind w:firstLine="720"/>
        <w:rPr>
          <w:rFonts w:ascii="Times New Roman" w:hAnsi="Times New Roman" w:cs="Times New Roman"/>
          <w:color w:val="222222"/>
          <w:sz w:val="24"/>
          <w:szCs w:val="24"/>
          <w:shd w:val="clear" w:color="auto" w:fill="FFFFFF"/>
        </w:rPr>
      </w:pPr>
    </w:p>
    <w:p w:rsidR="00C47A1D" w:rsidRPr="00C47A1D" w:rsidRDefault="009F0B06" w:rsidP="00C47A1D">
      <w:pPr>
        <w:spacing w:line="480" w:lineRule="auto"/>
        <w:ind w:firstLine="720"/>
        <w:jc w:val="center"/>
        <w:rPr>
          <w:rFonts w:ascii="Times New Roman" w:hAnsi="Times New Roman" w:cs="Times New Roman"/>
          <w:b/>
          <w:color w:val="222222"/>
          <w:sz w:val="24"/>
          <w:szCs w:val="24"/>
          <w:shd w:val="clear" w:color="auto" w:fill="FFFFFF"/>
        </w:rPr>
      </w:pPr>
      <w:r w:rsidRPr="00C47A1D">
        <w:rPr>
          <w:rFonts w:ascii="Times New Roman" w:hAnsi="Times New Roman" w:cs="Times New Roman"/>
          <w:b/>
          <w:color w:val="222222"/>
          <w:sz w:val="24"/>
          <w:szCs w:val="24"/>
          <w:shd w:val="clear" w:color="auto" w:fill="FFFFFF"/>
        </w:rPr>
        <w:lastRenderedPageBreak/>
        <w:t>INTRODUCTION</w:t>
      </w:r>
    </w:p>
    <w:p w:rsidR="00A7480D" w:rsidRDefault="00A7480D" w:rsidP="00A7480D">
      <w:pPr>
        <w:spacing w:line="480" w:lineRule="auto"/>
        <w:rPr>
          <w:rFonts w:ascii="Times New Roman" w:hAnsi="Times New Roman" w:cs="Times New Roman"/>
          <w:color w:val="222222"/>
          <w:sz w:val="24"/>
          <w:szCs w:val="24"/>
          <w:shd w:val="clear" w:color="auto" w:fill="FFFFFF"/>
        </w:rPr>
      </w:pPr>
      <w:r w:rsidRPr="00A7480D">
        <w:rPr>
          <w:rFonts w:ascii="Times New Roman" w:hAnsi="Times New Roman" w:cs="Times New Roman"/>
          <w:color w:val="222222"/>
          <w:sz w:val="24"/>
          <w:szCs w:val="24"/>
          <w:shd w:val="clear" w:color="auto" w:fill="FFFFFF"/>
        </w:rPr>
        <w:t xml:space="preserve">The following paper presents an analysis, through comparison and contrast, of international business in India and Saudi Arabia. The paper analyses the ease of doing business ranging from registration of enterprises, duties, tariffs, and taxes imposed by the governments of Riyadh and New Delhi that affects international trade. The paper analyses how customs and norms in both countries change global company's branding and component procedures. In addition, contrast and comparison of the international economic conditions in Saudi Arabia and India is put in </w:t>
      </w:r>
      <w:proofErr w:type="spellStart"/>
      <w:r w:rsidRPr="00A7480D">
        <w:rPr>
          <w:rFonts w:ascii="Times New Roman" w:hAnsi="Times New Roman" w:cs="Times New Roman"/>
          <w:color w:val="222222"/>
          <w:sz w:val="24"/>
          <w:szCs w:val="24"/>
          <w:shd w:val="clear" w:color="auto" w:fill="FFFFFF"/>
        </w:rPr>
        <w:t>perspetive</w:t>
      </w:r>
      <w:proofErr w:type="spellEnd"/>
      <w:r w:rsidRPr="00A7480D">
        <w:rPr>
          <w:rFonts w:ascii="Times New Roman" w:hAnsi="Times New Roman" w:cs="Times New Roman"/>
          <w:color w:val="222222"/>
          <w:sz w:val="24"/>
          <w:szCs w:val="24"/>
          <w:shd w:val="clear" w:color="auto" w:fill="FFFFFF"/>
        </w:rPr>
        <w:t xml:space="preserve">. In this section, the GDP of both countries are </w:t>
      </w:r>
      <w:proofErr w:type="spellStart"/>
      <w:r w:rsidRPr="00A7480D">
        <w:rPr>
          <w:rFonts w:ascii="Times New Roman" w:hAnsi="Times New Roman" w:cs="Times New Roman"/>
          <w:color w:val="222222"/>
          <w:sz w:val="24"/>
          <w:szCs w:val="24"/>
          <w:shd w:val="clear" w:color="auto" w:fill="FFFFFF"/>
        </w:rPr>
        <w:t>analyzed</w:t>
      </w:r>
      <w:proofErr w:type="spellEnd"/>
      <w:r w:rsidRPr="00A7480D">
        <w:rPr>
          <w:rFonts w:ascii="Times New Roman" w:hAnsi="Times New Roman" w:cs="Times New Roman"/>
          <w:color w:val="222222"/>
          <w:sz w:val="24"/>
          <w:szCs w:val="24"/>
          <w:shd w:val="clear" w:color="auto" w:fill="FFFFFF"/>
        </w:rPr>
        <w:t xml:space="preserve"> and compared. Policies, visions, and laws that influence the economic well-being of the two countries are examined and contrasted. In addition, the correlates and contrasts how technology changes free market and trade in both countries. </w:t>
      </w:r>
      <w:r w:rsidR="00F23F02">
        <w:rPr>
          <w:rFonts w:ascii="Times New Roman" w:hAnsi="Times New Roman" w:cs="Times New Roman"/>
          <w:color w:val="222222"/>
          <w:sz w:val="24"/>
          <w:szCs w:val="24"/>
          <w:shd w:val="clear" w:color="auto" w:fill="FFFFFF"/>
        </w:rPr>
        <w:t>T</w:t>
      </w:r>
      <w:r w:rsidRPr="00A7480D">
        <w:rPr>
          <w:rFonts w:ascii="Times New Roman" w:hAnsi="Times New Roman" w:cs="Times New Roman"/>
          <w:color w:val="222222"/>
          <w:sz w:val="24"/>
          <w:szCs w:val="24"/>
          <w:shd w:val="clear" w:color="auto" w:fill="FFFFFF"/>
        </w:rPr>
        <w:t xml:space="preserve">he hegemony and homogenization </w:t>
      </w:r>
      <w:proofErr w:type="gramStart"/>
      <w:r w:rsidRPr="00A7480D">
        <w:rPr>
          <w:rFonts w:ascii="Times New Roman" w:hAnsi="Times New Roman" w:cs="Times New Roman"/>
          <w:color w:val="222222"/>
          <w:sz w:val="24"/>
          <w:szCs w:val="24"/>
          <w:shd w:val="clear" w:color="auto" w:fill="FFFFFF"/>
        </w:rPr>
        <w:t xml:space="preserve">of </w:t>
      </w:r>
      <w:r w:rsidR="00F23F02">
        <w:rPr>
          <w:rFonts w:ascii="Times New Roman" w:hAnsi="Times New Roman" w:cs="Times New Roman"/>
          <w:color w:val="222222"/>
          <w:sz w:val="24"/>
          <w:szCs w:val="24"/>
          <w:shd w:val="clear" w:color="auto" w:fill="FFFFFF"/>
        </w:rPr>
        <w:t xml:space="preserve"> the</w:t>
      </w:r>
      <w:proofErr w:type="gramEnd"/>
      <w:r w:rsidR="00F23F02">
        <w:rPr>
          <w:rFonts w:ascii="Times New Roman" w:hAnsi="Times New Roman" w:cs="Times New Roman"/>
          <w:color w:val="222222"/>
          <w:sz w:val="24"/>
          <w:szCs w:val="24"/>
          <w:shd w:val="clear" w:color="auto" w:fill="FFFFFF"/>
        </w:rPr>
        <w:t xml:space="preserve"> two</w:t>
      </w:r>
      <w:r w:rsidRPr="00A7480D">
        <w:rPr>
          <w:rFonts w:ascii="Times New Roman" w:hAnsi="Times New Roman" w:cs="Times New Roman"/>
          <w:color w:val="222222"/>
          <w:sz w:val="24"/>
          <w:szCs w:val="24"/>
          <w:shd w:val="clear" w:color="auto" w:fill="FFFFFF"/>
        </w:rPr>
        <w:t xml:space="preserve"> countries</w:t>
      </w:r>
      <w:r w:rsidR="00F23F02">
        <w:rPr>
          <w:rFonts w:ascii="Times New Roman" w:hAnsi="Times New Roman" w:cs="Times New Roman"/>
          <w:color w:val="222222"/>
          <w:sz w:val="24"/>
          <w:szCs w:val="24"/>
          <w:shd w:val="clear" w:color="auto" w:fill="FFFFFF"/>
        </w:rPr>
        <w:t xml:space="preserve"> is as well emphasized</w:t>
      </w:r>
      <w:bookmarkStart w:id="0" w:name="_GoBack"/>
      <w:bookmarkEnd w:id="0"/>
      <w:r w:rsidRPr="00A7480D">
        <w:rPr>
          <w:rFonts w:ascii="Times New Roman" w:hAnsi="Times New Roman" w:cs="Times New Roman"/>
          <w:color w:val="222222"/>
          <w:sz w:val="24"/>
          <w:szCs w:val="24"/>
          <w:shd w:val="clear" w:color="auto" w:fill="FFFFFF"/>
        </w:rPr>
        <w:t>. In this part, the paper will present which state is an economic powerhouse in Asia, how it achieves the commercial and how the country uses it to influence major decisions in Asia and elsewhere in the world.</w:t>
      </w:r>
    </w:p>
    <w:p w:rsidR="00FC0938" w:rsidRDefault="009F0B06" w:rsidP="0030475E">
      <w:pPr>
        <w:spacing w:line="480" w:lineRule="auto"/>
        <w:ind w:left="720" w:hanging="720"/>
        <w:jc w:val="center"/>
        <w:rPr>
          <w:rFonts w:ascii="Times New Roman" w:hAnsi="Times New Roman" w:cs="Times New Roman"/>
          <w:b/>
          <w:color w:val="222222"/>
          <w:sz w:val="24"/>
          <w:szCs w:val="24"/>
          <w:shd w:val="clear" w:color="auto" w:fill="FFFFFF"/>
        </w:rPr>
      </w:pPr>
      <w:r w:rsidRPr="0030475E">
        <w:rPr>
          <w:rFonts w:ascii="Times New Roman" w:hAnsi="Times New Roman" w:cs="Times New Roman"/>
          <w:b/>
          <w:color w:val="222222"/>
          <w:sz w:val="24"/>
          <w:szCs w:val="24"/>
          <w:shd w:val="clear" w:color="auto" w:fill="FFFFFF"/>
        </w:rPr>
        <w:t>International business system</w:t>
      </w:r>
    </w:p>
    <w:p w:rsidR="00A7480D" w:rsidRPr="00A7480D" w:rsidRDefault="00A7480D" w:rsidP="00A7480D">
      <w:pPr>
        <w:spacing w:line="480" w:lineRule="auto"/>
        <w:ind w:firstLine="720"/>
        <w:rPr>
          <w:rFonts w:ascii="Times New Roman" w:hAnsi="Times New Roman" w:cs="Times New Roman"/>
          <w:color w:val="222222"/>
          <w:sz w:val="24"/>
          <w:szCs w:val="24"/>
          <w:shd w:val="clear" w:color="auto" w:fill="FFFFFF"/>
        </w:rPr>
      </w:pPr>
      <w:r w:rsidRPr="00A7480D">
        <w:rPr>
          <w:rFonts w:ascii="Times New Roman" w:hAnsi="Times New Roman" w:cs="Times New Roman"/>
          <w:color w:val="222222"/>
          <w:sz w:val="24"/>
          <w:szCs w:val="24"/>
          <w:shd w:val="clear" w:color="auto" w:fill="FFFFFF"/>
        </w:rPr>
        <w:t xml:space="preserve">Geographical location, nature, resource endowments, and culture significantly influences the country's global business system. Saudi Arabia is a dry country, covered with sandy desert with severe climatic conditions. The country borders the Red Sea in one end and the Persian Gulf on the other end. The state has a geographical area of 2,149,690 square </w:t>
      </w:r>
      <w:proofErr w:type="spellStart"/>
      <w:r w:rsidRPr="00A7480D">
        <w:rPr>
          <w:rFonts w:ascii="Times New Roman" w:hAnsi="Times New Roman" w:cs="Times New Roman"/>
          <w:color w:val="222222"/>
          <w:sz w:val="24"/>
          <w:szCs w:val="24"/>
          <w:shd w:val="clear" w:color="auto" w:fill="FFFFFF"/>
        </w:rPr>
        <w:t>kilometers</w:t>
      </w:r>
      <w:proofErr w:type="spellEnd"/>
      <w:r w:rsidRPr="00A7480D">
        <w:rPr>
          <w:rFonts w:ascii="Times New Roman" w:hAnsi="Times New Roman" w:cs="Times New Roman"/>
          <w:color w:val="222222"/>
          <w:sz w:val="24"/>
          <w:szCs w:val="24"/>
          <w:shd w:val="clear" w:color="auto" w:fill="FFFFFF"/>
        </w:rPr>
        <w:t xml:space="preserve"> and borders other seven countries. Saudi Arabia</w:t>
      </w:r>
      <w:r w:rsidR="00F23F02">
        <w:rPr>
          <w:rFonts w:ascii="Times New Roman" w:hAnsi="Times New Roman" w:cs="Times New Roman"/>
          <w:color w:val="222222"/>
          <w:sz w:val="24"/>
          <w:szCs w:val="24"/>
          <w:shd w:val="clear" w:color="auto" w:fill="FFFFFF"/>
        </w:rPr>
        <w:t>’s culture</w:t>
      </w:r>
      <w:r w:rsidRPr="00A7480D">
        <w:rPr>
          <w:rFonts w:ascii="Times New Roman" w:hAnsi="Times New Roman" w:cs="Times New Roman"/>
          <w:color w:val="222222"/>
          <w:sz w:val="24"/>
          <w:szCs w:val="24"/>
          <w:shd w:val="clear" w:color="auto" w:fill="FFFFFF"/>
        </w:rPr>
        <w:t xml:space="preserve"> </w:t>
      </w:r>
      <w:r w:rsidR="00F23F02">
        <w:rPr>
          <w:rFonts w:ascii="Times New Roman" w:hAnsi="Times New Roman" w:cs="Times New Roman"/>
          <w:color w:val="222222"/>
          <w:sz w:val="24"/>
          <w:szCs w:val="24"/>
          <w:shd w:val="clear" w:color="auto" w:fill="FFFFFF"/>
        </w:rPr>
        <w:t>is strictly informed by</w:t>
      </w:r>
      <w:r w:rsidRPr="00A7480D">
        <w:rPr>
          <w:rFonts w:ascii="Times New Roman" w:hAnsi="Times New Roman" w:cs="Times New Roman"/>
          <w:color w:val="222222"/>
          <w:sz w:val="24"/>
          <w:szCs w:val="24"/>
          <w:shd w:val="clear" w:color="auto" w:fill="FFFFFF"/>
        </w:rPr>
        <w:t xml:space="preserve"> Islam religion. The economy of Saudi Arabia is based on oil. However, the government of Riyadh is powerful and closely monitors this sector (Kumar &amp; </w:t>
      </w:r>
      <w:proofErr w:type="spellStart"/>
      <w:r w:rsidRPr="00A7480D">
        <w:rPr>
          <w:rFonts w:ascii="Times New Roman" w:hAnsi="Times New Roman" w:cs="Times New Roman"/>
          <w:color w:val="222222"/>
          <w:sz w:val="24"/>
          <w:szCs w:val="24"/>
          <w:shd w:val="clear" w:color="auto" w:fill="FFFFFF"/>
        </w:rPr>
        <w:t>Sethi</w:t>
      </w:r>
      <w:proofErr w:type="spellEnd"/>
      <w:r w:rsidRPr="00A7480D">
        <w:rPr>
          <w:rFonts w:ascii="Times New Roman" w:hAnsi="Times New Roman" w:cs="Times New Roman"/>
          <w:color w:val="222222"/>
          <w:sz w:val="24"/>
          <w:szCs w:val="24"/>
          <w:shd w:val="clear" w:color="auto" w:fill="FFFFFF"/>
        </w:rPr>
        <w:t>, 2016).</w:t>
      </w:r>
    </w:p>
    <w:p w:rsidR="00A7480D" w:rsidRPr="00A7480D" w:rsidRDefault="00A7480D" w:rsidP="00A7480D">
      <w:pPr>
        <w:spacing w:line="480" w:lineRule="auto"/>
        <w:ind w:firstLine="720"/>
        <w:rPr>
          <w:rFonts w:ascii="Times New Roman" w:hAnsi="Times New Roman" w:cs="Times New Roman"/>
          <w:color w:val="222222"/>
          <w:sz w:val="24"/>
          <w:szCs w:val="24"/>
          <w:shd w:val="clear" w:color="auto" w:fill="FFFFFF"/>
        </w:rPr>
      </w:pPr>
      <w:r w:rsidRPr="00A7480D">
        <w:rPr>
          <w:rFonts w:ascii="Times New Roman" w:hAnsi="Times New Roman" w:cs="Times New Roman"/>
          <w:color w:val="222222"/>
          <w:sz w:val="24"/>
          <w:szCs w:val="24"/>
          <w:shd w:val="clear" w:color="auto" w:fill="FFFFFF"/>
        </w:rPr>
        <w:lastRenderedPageBreak/>
        <w:t>In the entire Middle East, Saudi Arabia has the largest economy compared to other countries. The country has a well-developed banking system. The state invests in other countries and this has made the country to be very stable. However, the country depends on oil to generate most of its revenue</w:t>
      </w:r>
      <w:r w:rsidR="00635B0C">
        <w:rPr>
          <w:rFonts w:ascii="Times New Roman" w:hAnsi="Times New Roman" w:cs="Times New Roman"/>
          <w:color w:val="222222"/>
          <w:sz w:val="24"/>
          <w:szCs w:val="24"/>
          <w:shd w:val="clear" w:color="auto" w:fill="FFFFFF"/>
        </w:rPr>
        <w:t>. This dependency on oil makes</w:t>
      </w:r>
      <w:r w:rsidRPr="00A7480D">
        <w:rPr>
          <w:rFonts w:ascii="Times New Roman" w:hAnsi="Times New Roman" w:cs="Times New Roman"/>
          <w:color w:val="222222"/>
          <w:sz w:val="24"/>
          <w:szCs w:val="24"/>
          <w:shd w:val="clear" w:color="auto" w:fill="FFFFFF"/>
        </w:rPr>
        <w:t xml:space="preserve"> it vulnerable to fluctuations in oil prices. In international business, the state to open up to foreign companies as compared to India which 54% of its GDP is associated with global market. Saudi Arabia exports much of its oil, yet the monarchy system has not created a conducive platform for foreign business. Due to disturbances in oil prices in 2015, Saudi Arabia almost sank to recession in 2017. As an austerity measure, the country was forced to reduce its budget from 17.2% down to 8.3%. The state adopted Vision 2030, a programme aimed to reform Saudi Arabia's economic sector, both socially and financially (</w:t>
      </w:r>
      <w:proofErr w:type="spellStart"/>
      <w:r w:rsidRPr="00A7480D">
        <w:rPr>
          <w:rFonts w:ascii="Times New Roman" w:hAnsi="Times New Roman" w:cs="Times New Roman"/>
          <w:color w:val="222222"/>
          <w:sz w:val="24"/>
          <w:szCs w:val="24"/>
          <w:shd w:val="clear" w:color="auto" w:fill="FFFFFF"/>
        </w:rPr>
        <w:t>Biygautane</w:t>
      </w:r>
      <w:proofErr w:type="spellEnd"/>
      <w:r w:rsidRPr="00A7480D">
        <w:rPr>
          <w:rFonts w:ascii="Times New Roman" w:hAnsi="Times New Roman" w:cs="Times New Roman"/>
          <w:color w:val="222222"/>
          <w:sz w:val="24"/>
          <w:szCs w:val="24"/>
          <w:shd w:val="clear" w:color="auto" w:fill="FFFFFF"/>
        </w:rPr>
        <w:t>, Hodge &amp; Gerber, 2018).</w:t>
      </w:r>
    </w:p>
    <w:p w:rsidR="00A7480D" w:rsidRPr="00A7480D" w:rsidRDefault="00A7480D" w:rsidP="00A7480D">
      <w:pPr>
        <w:spacing w:line="480" w:lineRule="auto"/>
        <w:ind w:firstLine="720"/>
        <w:rPr>
          <w:rFonts w:ascii="Times New Roman" w:hAnsi="Times New Roman" w:cs="Times New Roman"/>
          <w:color w:val="222222"/>
          <w:sz w:val="24"/>
          <w:szCs w:val="24"/>
          <w:shd w:val="clear" w:color="auto" w:fill="FFFFFF"/>
        </w:rPr>
      </w:pPr>
      <w:r w:rsidRPr="00A7480D">
        <w:rPr>
          <w:rFonts w:ascii="Times New Roman" w:hAnsi="Times New Roman" w:cs="Times New Roman"/>
          <w:color w:val="222222"/>
          <w:sz w:val="24"/>
          <w:szCs w:val="24"/>
          <w:shd w:val="clear" w:color="auto" w:fill="FFFFFF"/>
        </w:rPr>
        <w:t xml:space="preserve"> The living standards in Saudi Arabia are high with approximated GDP of per capita income $20000. Social inequality is still rampant in the country. Though statistics show that per capita income is high, the unemployment rate in Saudi Arabia is 12% and the country many social issues. Mainly, culture issues have posed a challenge to international business. Unlike in Saudi Arabia, the political structure in India supports fully supports foreign investment. The agricultural sector in Saudi Arabia has employed 5% of the Saudi nationals. In addition, the agricultural sector contributes to 2.6% of Saudi Arabia's GDP. Agriculture is not a very lucrative sector in Saudi Arabia. This is because of the climatic conditions of the country. The country depends on foreign investment and oil revenue. The service industry accounts for 53.2% of Saudi Arabia's GDP. Most the people are employed in this sector. The service sector consists of banking and financial system, the insurance industry and hospitality and tourism industry. Of all </w:t>
      </w:r>
      <w:r w:rsidRPr="00A7480D">
        <w:rPr>
          <w:rFonts w:ascii="Times New Roman" w:hAnsi="Times New Roman" w:cs="Times New Roman"/>
          <w:color w:val="222222"/>
          <w:sz w:val="24"/>
          <w:szCs w:val="24"/>
          <w:shd w:val="clear" w:color="auto" w:fill="FFFFFF"/>
        </w:rPr>
        <w:lastRenderedPageBreak/>
        <w:t xml:space="preserve">the service sectors, tourism generates more revenue as the country, attributed by the pilgrimage of Mecca (Kumar &amp; </w:t>
      </w:r>
      <w:proofErr w:type="spellStart"/>
      <w:r w:rsidRPr="00A7480D">
        <w:rPr>
          <w:rFonts w:ascii="Times New Roman" w:hAnsi="Times New Roman" w:cs="Times New Roman"/>
          <w:color w:val="222222"/>
          <w:sz w:val="24"/>
          <w:szCs w:val="24"/>
          <w:shd w:val="clear" w:color="auto" w:fill="FFFFFF"/>
        </w:rPr>
        <w:t>Sethi</w:t>
      </w:r>
      <w:proofErr w:type="spellEnd"/>
      <w:r w:rsidRPr="00A7480D">
        <w:rPr>
          <w:rFonts w:ascii="Times New Roman" w:hAnsi="Times New Roman" w:cs="Times New Roman"/>
          <w:color w:val="222222"/>
          <w:sz w:val="24"/>
          <w:szCs w:val="24"/>
          <w:shd w:val="clear" w:color="auto" w:fill="FFFFFF"/>
        </w:rPr>
        <w:t>, 2016).</w:t>
      </w:r>
    </w:p>
    <w:p w:rsidR="00A7480D" w:rsidRPr="00A7480D" w:rsidRDefault="00A7480D" w:rsidP="00A7480D">
      <w:pPr>
        <w:spacing w:line="480" w:lineRule="auto"/>
        <w:ind w:firstLine="720"/>
        <w:rPr>
          <w:rFonts w:ascii="Times New Roman" w:hAnsi="Times New Roman" w:cs="Times New Roman"/>
          <w:color w:val="222222"/>
          <w:sz w:val="24"/>
          <w:szCs w:val="24"/>
          <w:shd w:val="clear" w:color="auto" w:fill="FFFFFF"/>
        </w:rPr>
      </w:pPr>
      <w:r w:rsidRPr="00A7480D">
        <w:rPr>
          <w:rFonts w:ascii="Times New Roman" w:hAnsi="Times New Roman" w:cs="Times New Roman"/>
          <w:color w:val="222222"/>
          <w:sz w:val="24"/>
          <w:szCs w:val="24"/>
          <w:shd w:val="clear" w:color="auto" w:fill="FFFFFF"/>
        </w:rPr>
        <w:t xml:space="preserve">Though Saudi Arabia is stable, both economically and politically, the country faces challenges of transparency. Though taxes are relatively low in Saudi Arabia, it is still not comparable to those the fees in India. Saudi Arabia </w:t>
      </w:r>
      <w:proofErr w:type="spellStart"/>
      <w:r w:rsidRPr="00A7480D">
        <w:rPr>
          <w:rFonts w:ascii="Times New Roman" w:hAnsi="Times New Roman" w:cs="Times New Roman"/>
          <w:color w:val="222222"/>
          <w:sz w:val="24"/>
          <w:szCs w:val="24"/>
          <w:shd w:val="clear" w:color="auto" w:fill="FFFFFF"/>
        </w:rPr>
        <w:t>labor</w:t>
      </w:r>
      <w:proofErr w:type="spellEnd"/>
      <w:r w:rsidRPr="00A7480D">
        <w:rPr>
          <w:rFonts w:ascii="Times New Roman" w:hAnsi="Times New Roman" w:cs="Times New Roman"/>
          <w:color w:val="222222"/>
          <w:sz w:val="24"/>
          <w:szCs w:val="24"/>
          <w:shd w:val="clear" w:color="auto" w:fill="FFFFFF"/>
        </w:rPr>
        <w:t xml:space="preserve"> market is faced with shortages of skilled </w:t>
      </w:r>
      <w:proofErr w:type="spellStart"/>
      <w:r w:rsidRPr="00A7480D">
        <w:rPr>
          <w:rFonts w:ascii="Times New Roman" w:hAnsi="Times New Roman" w:cs="Times New Roman"/>
          <w:color w:val="222222"/>
          <w:sz w:val="24"/>
          <w:szCs w:val="24"/>
          <w:shd w:val="clear" w:color="auto" w:fill="FFFFFF"/>
        </w:rPr>
        <w:t>labor</w:t>
      </w:r>
      <w:proofErr w:type="spellEnd"/>
      <w:r w:rsidRPr="00A7480D">
        <w:rPr>
          <w:rFonts w:ascii="Times New Roman" w:hAnsi="Times New Roman" w:cs="Times New Roman"/>
          <w:color w:val="222222"/>
          <w:sz w:val="24"/>
          <w:szCs w:val="24"/>
          <w:shd w:val="clear" w:color="auto" w:fill="FFFFFF"/>
        </w:rPr>
        <w:t>. It is for this reason that the country imports most of the job used in the oil industry. In India, the English speaking population are skilled in software development. The economic condition of Saudi Arabia is very stable yet opaque. The opaque nature of governance in Saudi Arabia is attributed to the country's culture (</w:t>
      </w:r>
      <w:proofErr w:type="spellStart"/>
      <w:r w:rsidRPr="00A7480D">
        <w:rPr>
          <w:rFonts w:ascii="Times New Roman" w:hAnsi="Times New Roman" w:cs="Times New Roman"/>
          <w:color w:val="222222"/>
          <w:sz w:val="24"/>
          <w:szCs w:val="24"/>
          <w:shd w:val="clear" w:color="auto" w:fill="FFFFFF"/>
        </w:rPr>
        <w:t>Biygautane</w:t>
      </w:r>
      <w:proofErr w:type="spellEnd"/>
      <w:r w:rsidRPr="00A7480D">
        <w:rPr>
          <w:rFonts w:ascii="Times New Roman" w:hAnsi="Times New Roman" w:cs="Times New Roman"/>
          <w:color w:val="222222"/>
          <w:sz w:val="24"/>
          <w:szCs w:val="24"/>
          <w:shd w:val="clear" w:color="auto" w:fill="FFFFFF"/>
        </w:rPr>
        <w:t>, Hodge &amp; Gerber, 2018).</w:t>
      </w:r>
    </w:p>
    <w:p w:rsidR="00A7480D" w:rsidRPr="00A7480D" w:rsidRDefault="00A7480D" w:rsidP="00A7480D">
      <w:pPr>
        <w:spacing w:line="480" w:lineRule="auto"/>
        <w:ind w:firstLine="720"/>
        <w:rPr>
          <w:rFonts w:ascii="Times New Roman" w:hAnsi="Times New Roman" w:cs="Times New Roman"/>
          <w:color w:val="222222"/>
          <w:sz w:val="24"/>
          <w:szCs w:val="24"/>
          <w:shd w:val="clear" w:color="auto" w:fill="FFFFFF"/>
        </w:rPr>
      </w:pPr>
      <w:r w:rsidRPr="00A7480D">
        <w:rPr>
          <w:rFonts w:ascii="Times New Roman" w:hAnsi="Times New Roman" w:cs="Times New Roman"/>
          <w:color w:val="222222"/>
          <w:sz w:val="24"/>
          <w:szCs w:val="24"/>
          <w:shd w:val="clear" w:color="auto" w:fill="FFFFFF"/>
        </w:rPr>
        <w:t xml:space="preserve">The monarchy system practiced in the country is not considerate to accountability issues. The state does not allow press freedom. The state is poorly ranked by Transparency International for allowing corruption to thrive in its sectors. The country's corporate governance requires active restructuring. Most of the institutions lack relevant data that needed enhancing corporate governance. These factors made the states stock exchange to crash in 2006. In 2010, World Bank ranked Saudi Arabia on 13th position on the ease of doing business scale. It relatively starts a business in Saudi Arabia. The registration of business in Saudi Arabia is simple. For instance, to start a liability company, only four procedures are required and the process only takes 5 days. Just like in Saudi Arabia, it is very flexible to start a business in India. The government of New Delhi has adopted policies that make it easy to start a business in India (Kumar &amp; </w:t>
      </w:r>
      <w:proofErr w:type="spellStart"/>
      <w:r w:rsidRPr="00A7480D">
        <w:rPr>
          <w:rFonts w:ascii="Times New Roman" w:hAnsi="Times New Roman" w:cs="Times New Roman"/>
          <w:color w:val="222222"/>
          <w:sz w:val="24"/>
          <w:szCs w:val="24"/>
          <w:shd w:val="clear" w:color="auto" w:fill="FFFFFF"/>
        </w:rPr>
        <w:t>Sethi</w:t>
      </w:r>
      <w:proofErr w:type="spellEnd"/>
      <w:r w:rsidRPr="00A7480D">
        <w:rPr>
          <w:rFonts w:ascii="Times New Roman" w:hAnsi="Times New Roman" w:cs="Times New Roman"/>
          <w:color w:val="222222"/>
          <w:sz w:val="24"/>
          <w:szCs w:val="24"/>
          <w:shd w:val="clear" w:color="auto" w:fill="FFFFFF"/>
        </w:rPr>
        <w:t>, 2016).</w:t>
      </w:r>
    </w:p>
    <w:p w:rsidR="007C601B" w:rsidRDefault="00A7480D" w:rsidP="00A7480D">
      <w:pPr>
        <w:spacing w:line="480" w:lineRule="auto"/>
        <w:ind w:firstLine="720"/>
        <w:rPr>
          <w:rFonts w:ascii="Times New Roman" w:hAnsi="Times New Roman" w:cs="Times New Roman"/>
          <w:color w:val="222222"/>
          <w:sz w:val="24"/>
          <w:szCs w:val="24"/>
          <w:shd w:val="clear" w:color="auto" w:fill="FFFFFF"/>
        </w:rPr>
      </w:pPr>
      <w:r w:rsidRPr="00A7480D">
        <w:rPr>
          <w:rFonts w:ascii="Times New Roman" w:hAnsi="Times New Roman" w:cs="Times New Roman"/>
          <w:color w:val="222222"/>
          <w:sz w:val="24"/>
          <w:szCs w:val="24"/>
          <w:shd w:val="clear" w:color="auto" w:fill="FFFFFF"/>
        </w:rPr>
        <w:t xml:space="preserve"> Industrial Policy and Promotion in India has been mandated with the duties of creating policies and guidelines that encourage foreign companies and locals to start and run their business in India. Private credit sector is not well developed in Saudi Arabia. However, public </w:t>
      </w:r>
      <w:r w:rsidRPr="00A7480D">
        <w:rPr>
          <w:rFonts w:ascii="Times New Roman" w:hAnsi="Times New Roman" w:cs="Times New Roman"/>
          <w:color w:val="222222"/>
          <w:sz w:val="24"/>
          <w:szCs w:val="24"/>
          <w:shd w:val="clear" w:color="auto" w:fill="FFFFFF"/>
        </w:rPr>
        <w:lastRenderedPageBreak/>
        <w:t>credit sector is well developed and is easy to obtain. Termination of business is also accessible in Saudi Arabia. The government of Saudi Arabia is reforming its liberalization policies with the aim of making the country more open to free market trade. While the government of India is focussed on creating rules and technologies with objective of improving on governance while contributing to the conducive business environment, the government of Riyadh has been reluctant on changing its governance structure (</w:t>
      </w:r>
      <w:proofErr w:type="spellStart"/>
      <w:r w:rsidRPr="00A7480D">
        <w:rPr>
          <w:rFonts w:ascii="Times New Roman" w:hAnsi="Times New Roman" w:cs="Times New Roman"/>
          <w:color w:val="222222"/>
          <w:sz w:val="24"/>
          <w:szCs w:val="24"/>
          <w:shd w:val="clear" w:color="auto" w:fill="FFFFFF"/>
        </w:rPr>
        <w:t>Biygautane</w:t>
      </w:r>
      <w:proofErr w:type="spellEnd"/>
      <w:r w:rsidRPr="00A7480D">
        <w:rPr>
          <w:rFonts w:ascii="Times New Roman" w:hAnsi="Times New Roman" w:cs="Times New Roman"/>
          <w:color w:val="222222"/>
          <w:sz w:val="24"/>
          <w:szCs w:val="24"/>
          <w:shd w:val="clear" w:color="auto" w:fill="FFFFFF"/>
        </w:rPr>
        <w:t>, Hodge &amp; Gerber, 2018).</w:t>
      </w:r>
    </w:p>
    <w:p w:rsidR="00B069F2" w:rsidRPr="00E31628" w:rsidRDefault="009F0B06" w:rsidP="00E31628">
      <w:pPr>
        <w:spacing w:line="480" w:lineRule="auto"/>
        <w:ind w:left="720" w:hanging="720"/>
        <w:jc w:val="center"/>
        <w:rPr>
          <w:rFonts w:ascii="Times New Roman" w:hAnsi="Times New Roman" w:cs="Times New Roman"/>
          <w:b/>
          <w:color w:val="222222"/>
          <w:sz w:val="24"/>
          <w:szCs w:val="24"/>
          <w:shd w:val="clear" w:color="auto" w:fill="FFFFFF"/>
        </w:rPr>
      </w:pPr>
      <w:r w:rsidRPr="00E31628">
        <w:rPr>
          <w:rFonts w:ascii="Times New Roman" w:hAnsi="Times New Roman" w:cs="Times New Roman"/>
          <w:b/>
          <w:color w:val="222222"/>
          <w:sz w:val="24"/>
          <w:szCs w:val="24"/>
          <w:shd w:val="clear" w:color="auto" w:fill="FFFFFF"/>
        </w:rPr>
        <w:t>International economic system</w:t>
      </w:r>
    </w:p>
    <w:p w:rsidR="000C44D3" w:rsidRPr="000C44D3" w:rsidRDefault="000C44D3" w:rsidP="000C44D3">
      <w:pPr>
        <w:spacing w:line="480" w:lineRule="auto"/>
        <w:ind w:firstLine="720"/>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 xml:space="preserve">India's economy partly depends on traditional farming techniques. However, the farmers have diversified their production. The economy is also based on modern agricultural practices. The country has many modern industries, some of which have associates, branches and operate in other countries. India also exports a multitude of services to other countries across the globe. More than half of the </w:t>
      </w:r>
      <w:proofErr w:type="spellStart"/>
      <w:r w:rsidRPr="000C44D3">
        <w:rPr>
          <w:rFonts w:ascii="Times New Roman" w:hAnsi="Times New Roman" w:cs="Times New Roman"/>
          <w:color w:val="222222"/>
          <w:sz w:val="24"/>
          <w:szCs w:val="24"/>
          <w:shd w:val="clear" w:color="auto" w:fill="FFFFFF"/>
        </w:rPr>
        <w:t>labor</w:t>
      </w:r>
      <w:proofErr w:type="spellEnd"/>
      <w:r w:rsidRPr="000C44D3">
        <w:rPr>
          <w:rFonts w:ascii="Times New Roman" w:hAnsi="Times New Roman" w:cs="Times New Roman"/>
          <w:color w:val="222222"/>
          <w:sz w:val="24"/>
          <w:szCs w:val="24"/>
          <w:shd w:val="clear" w:color="auto" w:fill="FFFFFF"/>
        </w:rPr>
        <w:t xml:space="preserve"> force work in agriculture and still the country performs reasonably in international business. On another hand, the economy of Saudi Arabia </w:t>
      </w:r>
      <w:r w:rsidR="00370308">
        <w:rPr>
          <w:rFonts w:ascii="Times New Roman" w:hAnsi="Times New Roman" w:cs="Times New Roman"/>
          <w:color w:val="222222"/>
          <w:sz w:val="24"/>
          <w:szCs w:val="24"/>
          <w:shd w:val="clear" w:color="auto" w:fill="FFFFFF"/>
        </w:rPr>
        <w:t>is</w:t>
      </w:r>
      <w:r w:rsidRPr="000C44D3">
        <w:rPr>
          <w:rFonts w:ascii="Times New Roman" w:hAnsi="Times New Roman" w:cs="Times New Roman"/>
          <w:color w:val="222222"/>
          <w:sz w:val="24"/>
          <w:szCs w:val="24"/>
          <w:shd w:val="clear" w:color="auto" w:fill="FFFFFF"/>
        </w:rPr>
        <w:t xml:space="preserve"> oil</w:t>
      </w:r>
      <w:r w:rsidR="00370308">
        <w:rPr>
          <w:rFonts w:ascii="Times New Roman" w:hAnsi="Times New Roman" w:cs="Times New Roman"/>
          <w:color w:val="222222"/>
          <w:sz w:val="24"/>
          <w:szCs w:val="24"/>
          <w:shd w:val="clear" w:color="auto" w:fill="FFFFFF"/>
        </w:rPr>
        <w:t xml:space="preserve"> depended</w:t>
      </w:r>
      <w:r w:rsidRPr="000C44D3">
        <w:rPr>
          <w:rFonts w:ascii="Times New Roman" w:hAnsi="Times New Roman" w:cs="Times New Roman"/>
          <w:color w:val="222222"/>
          <w:sz w:val="24"/>
          <w:szCs w:val="24"/>
          <w:shd w:val="clear" w:color="auto" w:fill="FFFFFF"/>
        </w:rPr>
        <w:t xml:space="preserve">. In addition, the government of Saudi Arabia controls vital economic sectors and activities. Saudi Arabia has 17% of the world's oil reserves. </w:t>
      </w:r>
      <w:r w:rsidR="00370308">
        <w:rPr>
          <w:rFonts w:ascii="Times New Roman" w:hAnsi="Times New Roman" w:cs="Times New Roman"/>
          <w:color w:val="222222"/>
          <w:sz w:val="24"/>
          <w:szCs w:val="24"/>
          <w:shd w:val="clear" w:color="auto" w:fill="FFFFFF"/>
        </w:rPr>
        <w:t>It</w:t>
      </w:r>
      <w:r w:rsidRPr="000C44D3">
        <w:rPr>
          <w:rFonts w:ascii="Times New Roman" w:hAnsi="Times New Roman" w:cs="Times New Roman"/>
          <w:color w:val="222222"/>
          <w:sz w:val="24"/>
          <w:szCs w:val="24"/>
          <w:shd w:val="clear" w:color="auto" w:fill="FFFFFF"/>
        </w:rPr>
        <w:t xml:space="preserve"> is one of the world's largest exporters of oil. In addition is a member of OPEC and this implies that the country makes significant decisions that influence international prices of oil (</w:t>
      </w:r>
      <w:proofErr w:type="spellStart"/>
      <w:r w:rsidRPr="000C44D3">
        <w:rPr>
          <w:rFonts w:ascii="Times New Roman" w:hAnsi="Times New Roman" w:cs="Times New Roman"/>
          <w:color w:val="222222"/>
          <w:sz w:val="24"/>
          <w:szCs w:val="24"/>
          <w:shd w:val="clear" w:color="auto" w:fill="FFFFFF"/>
        </w:rPr>
        <w:t>Biygautane</w:t>
      </w:r>
      <w:proofErr w:type="spellEnd"/>
      <w:r w:rsidRPr="000C44D3">
        <w:rPr>
          <w:rFonts w:ascii="Times New Roman" w:hAnsi="Times New Roman" w:cs="Times New Roman"/>
          <w:color w:val="222222"/>
          <w:sz w:val="24"/>
          <w:szCs w:val="24"/>
          <w:shd w:val="clear" w:color="auto" w:fill="FFFFFF"/>
        </w:rPr>
        <w:t>, Hodge &amp; Gerber, 2018).</w:t>
      </w:r>
    </w:p>
    <w:p w:rsidR="000C44D3" w:rsidRPr="000C44D3" w:rsidRDefault="000C44D3" w:rsidP="000C44D3">
      <w:pPr>
        <w:spacing w:line="480" w:lineRule="auto"/>
        <w:ind w:firstLine="720"/>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 xml:space="preserve">The government of Saudi Arabia gets approximately 80% of its revenue from oil exports. Riyadh is encouraging its people and private sector to avoid relying on oil but to diversify their operations. India's economic growth was disrupted in 2011. The economic growth declined in this period due to the government's policy to reduce its spending. These policies made international investments to fall as the investors were doubting the government's commitment to </w:t>
      </w:r>
      <w:r w:rsidRPr="000C44D3">
        <w:rPr>
          <w:rFonts w:ascii="Times New Roman" w:hAnsi="Times New Roman" w:cs="Times New Roman"/>
          <w:color w:val="222222"/>
          <w:sz w:val="24"/>
          <w:szCs w:val="24"/>
          <w:shd w:val="clear" w:color="auto" w:fill="FFFFFF"/>
        </w:rPr>
        <w:lastRenderedPageBreak/>
        <w:t>creating economic reforms that could safeguard their interests. Unrefined oil prices in the world market were high at the time and the government of India policy to cut on fuel subsidy worsened the country's current account deficit. In 2012, the reformed its systems, allowing direct foreign investments; a factor which made the economic outlook to be positive (</w:t>
      </w:r>
      <w:proofErr w:type="spellStart"/>
      <w:r w:rsidRPr="000C44D3">
        <w:rPr>
          <w:rFonts w:ascii="Times New Roman" w:hAnsi="Times New Roman" w:cs="Times New Roman"/>
          <w:color w:val="222222"/>
          <w:sz w:val="24"/>
          <w:szCs w:val="24"/>
          <w:shd w:val="clear" w:color="auto" w:fill="FFFFFF"/>
        </w:rPr>
        <w:t>Biygautane</w:t>
      </w:r>
      <w:proofErr w:type="spellEnd"/>
      <w:r w:rsidRPr="000C44D3">
        <w:rPr>
          <w:rFonts w:ascii="Times New Roman" w:hAnsi="Times New Roman" w:cs="Times New Roman"/>
          <w:color w:val="222222"/>
          <w:sz w:val="24"/>
          <w:szCs w:val="24"/>
          <w:shd w:val="clear" w:color="auto" w:fill="FFFFFF"/>
        </w:rPr>
        <w:t>, Hodge &amp; Gerber, 2018).</w:t>
      </w:r>
    </w:p>
    <w:p w:rsidR="000C44D3" w:rsidRPr="000C44D3" w:rsidRDefault="000C44D3" w:rsidP="000C44D3">
      <w:pPr>
        <w:spacing w:line="480" w:lineRule="auto"/>
        <w:ind w:firstLine="720"/>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In 2005, the government of Riyadh acceded to the WTO. This move had the objective of attracting more foreign investment. The government of Saudi Arabia is also constructing six economic cities. Apart from injecting $373 billion into these projects, the government of Saudi Arabia is also encouraging direct foreign investments into these plans. Though India's population consists of youth, the dependency ratio is not high. The low dependency ratio has a positive effect on medium-term economic growth. The country is currently adopting healthy saving habits and encouraging its population to cultivate the culture of investment (Gaur &amp; Jasmin, 2017).</w:t>
      </w:r>
    </w:p>
    <w:p w:rsidR="000C44D3" w:rsidRPr="000C44D3" w:rsidRDefault="000C44D3" w:rsidP="000C44D3">
      <w:pPr>
        <w:spacing w:line="480" w:lineRule="auto"/>
        <w:ind w:firstLine="720"/>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Though India is not fully integrated into the global business, it is not the right track in achieving the same. To attain full economic growth, India has to address some of its challenges. These challenges include; corruption which has slowed down the economic growth. Poverty and discrimination, particularly against women, inadequate power generation and inadequate policies that protect intellectual property rights. Other challenges that prevent India from achieving desired economic growth are inadequate infrastructural development in transport and agricultural sector, higher education learning is not quality and uncontrolled rural to urban migration (Gaur &amp; Jasmin, 2017).</w:t>
      </w:r>
    </w:p>
    <w:p w:rsidR="000C44D3" w:rsidRPr="000C44D3" w:rsidRDefault="000C44D3" w:rsidP="000C44D3">
      <w:pPr>
        <w:spacing w:line="480" w:lineRule="auto"/>
        <w:ind w:firstLine="720"/>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lastRenderedPageBreak/>
        <w:t xml:space="preserve"> Just like India, Saudi Arabia is also faced with rapid unemployment, especially among the youths. It explains why the government of Saudi Arabia is encouraging the private sector to diversify the economy. The diversification will work a long way in employing Saudi nationals. In addition, both Saudi Arabia and India are focusing on power generation to diversify the economy. However, unlike India, Saudi Arabia is endowed with natural resources like gas. The Riyadh government is focusing more on exploring its natural gas and petrochemical sector to expand its international economic base (Gaur &amp; Jasmin, 2017).</w:t>
      </w:r>
    </w:p>
    <w:p w:rsidR="000C44D3" w:rsidRPr="000C44D3" w:rsidRDefault="000C44D3" w:rsidP="000C44D3">
      <w:pPr>
        <w:spacing w:line="480" w:lineRule="auto"/>
        <w:ind w:firstLine="720"/>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 xml:space="preserve">Both India and Saudi Arabia are investing hugely in the telecommunication industry; a move that will help create more revenue for both countries. Though the government of Saudi Arabia practices restrictive policies on its main economic sectors, most of the employees on its oil industry are from foreign countries. Both countries, India and Saudi Arabia are reforming their educational institutions, with the later aiming to employ more of the youths in the oil sector. For instance, the government of Saudi Arabia injected resources into the construction of the King </w:t>
      </w:r>
      <w:proofErr w:type="spellStart"/>
      <w:r w:rsidRPr="000C44D3">
        <w:rPr>
          <w:rFonts w:ascii="Times New Roman" w:hAnsi="Times New Roman" w:cs="Times New Roman"/>
          <w:color w:val="222222"/>
          <w:sz w:val="24"/>
          <w:szCs w:val="24"/>
          <w:shd w:val="clear" w:color="auto" w:fill="FFFFFF"/>
        </w:rPr>
        <w:t>Abdallah</w:t>
      </w:r>
      <w:proofErr w:type="spellEnd"/>
      <w:r w:rsidRPr="000C44D3">
        <w:rPr>
          <w:rFonts w:ascii="Times New Roman" w:hAnsi="Times New Roman" w:cs="Times New Roman"/>
          <w:color w:val="222222"/>
          <w:sz w:val="24"/>
          <w:szCs w:val="24"/>
          <w:shd w:val="clear" w:color="auto" w:fill="FFFFFF"/>
        </w:rPr>
        <w:t xml:space="preserve"> University of Science and Technology with aim of imparting technical skills to the youths (Gaur &amp; Jasmin, 2017).</w:t>
      </w:r>
    </w:p>
    <w:p w:rsidR="001E41D6" w:rsidRDefault="000C44D3" w:rsidP="000C44D3">
      <w:pPr>
        <w:spacing w:line="480" w:lineRule="auto"/>
        <w:ind w:firstLine="720"/>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 xml:space="preserve"> Both India and Saudi Arabia are investing hugely in infrastructure and social development in order to boost their international economic base. In 2014, India exported goods worth $301.90 billion placing the country on 19th position in the world. In the same year, Saudi Arabia exported products worth $388.40 and the state was ranked 14th globally. </w:t>
      </w:r>
      <w:proofErr w:type="spellStart"/>
      <w:r w:rsidRPr="000C44D3">
        <w:rPr>
          <w:rFonts w:ascii="Times New Roman" w:hAnsi="Times New Roman" w:cs="Times New Roman"/>
          <w:color w:val="222222"/>
          <w:sz w:val="24"/>
          <w:szCs w:val="24"/>
          <w:shd w:val="clear" w:color="auto" w:fill="FFFFFF"/>
        </w:rPr>
        <w:t>Analyzing</w:t>
      </w:r>
      <w:proofErr w:type="spellEnd"/>
      <w:r w:rsidRPr="000C44D3">
        <w:rPr>
          <w:rFonts w:ascii="Times New Roman" w:hAnsi="Times New Roman" w:cs="Times New Roman"/>
          <w:color w:val="222222"/>
          <w:sz w:val="24"/>
          <w:szCs w:val="24"/>
          <w:shd w:val="clear" w:color="auto" w:fill="FFFFFF"/>
        </w:rPr>
        <w:t xml:space="preserve"> these statistics, Saudi Arabia exported 29% more than India. The GDP of India in the same year was $1.84 trillion, ranked 11th globally while that of Saudi Arabia is $711.05 billion, ranked 20th globally. The statistics imply that the GDP of India is 3 times larger than that of Saudi Arabia. </w:t>
      </w:r>
      <w:r w:rsidRPr="000C44D3">
        <w:rPr>
          <w:rFonts w:ascii="Times New Roman" w:hAnsi="Times New Roman" w:cs="Times New Roman"/>
          <w:color w:val="222222"/>
          <w:sz w:val="24"/>
          <w:szCs w:val="24"/>
          <w:shd w:val="clear" w:color="auto" w:fill="FFFFFF"/>
        </w:rPr>
        <w:lastRenderedPageBreak/>
        <w:t>These statistics denote that both India and Saudi Arabia are giant economic players in the international arena (Hamilton &amp; Webster, 2018).</w:t>
      </w:r>
    </w:p>
    <w:p w:rsidR="005E2018" w:rsidRPr="0049432E" w:rsidRDefault="009F0B06" w:rsidP="0049432E">
      <w:pPr>
        <w:spacing w:line="480" w:lineRule="auto"/>
        <w:ind w:left="720" w:hanging="720"/>
        <w:jc w:val="center"/>
        <w:rPr>
          <w:rFonts w:ascii="Times New Roman" w:hAnsi="Times New Roman" w:cs="Times New Roman"/>
          <w:b/>
          <w:color w:val="222222"/>
          <w:sz w:val="24"/>
          <w:szCs w:val="24"/>
          <w:shd w:val="clear" w:color="auto" w:fill="FFFFFF"/>
        </w:rPr>
      </w:pPr>
      <w:r w:rsidRPr="005E2018">
        <w:rPr>
          <w:rFonts w:ascii="Times New Roman" w:hAnsi="Times New Roman" w:cs="Times New Roman"/>
          <w:b/>
          <w:color w:val="222222"/>
          <w:sz w:val="24"/>
          <w:szCs w:val="24"/>
          <w:shd w:val="clear" w:color="auto" w:fill="FFFFFF"/>
        </w:rPr>
        <w:t>Inte</w:t>
      </w:r>
      <w:r w:rsidR="009A334D" w:rsidRPr="005E2018">
        <w:rPr>
          <w:rFonts w:ascii="Times New Roman" w:hAnsi="Times New Roman" w:cs="Times New Roman"/>
          <w:b/>
          <w:color w:val="222222"/>
          <w:sz w:val="24"/>
          <w:szCs w:val="24"/>
          <w:shd w:val="clear" w:color="auto" w:fill="FFFFFF"/>
        </w:rPr>
        <w:t>gration of technologies and markets</w:t>
      </w:r>
    </w:p>
    <w:p w:rsidR="000C44D3" w:rsidRP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India exports information technology in large quantities. This has been attributed to the country's aggressiveness to capitalize and invest on its English-speaking people. The English speaking people in India mainly work in software manufacturing industries and made the country to outsource these services to other countries. In previous years, India has witnessed a rapid change in information technology. The difference has done a great in elaborating markets and changing the ways the business are done. Information technology has benefited enterprises in Saudi Arabia and India. Technology has improved on the efficiencies of doing business (Hamilton &amp; Webster, 2018).</w:t>
      </w:r>
    </w:p>
    <w:p w:rsidR="000C44D3" w:rsidRP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 xml:space="preserve"> In both Saudi Arabia and India, technology is used in production. The production rate has increased significantly due to the technology. The current global world depends on innovation to create new market segments and to improve on the operation processes. India is a democratic country and has a very diverse demography. The youths consist of the 65% of the total population. With approximately 1.25 billion people, it is imperative for India to rely on technological advancements to be competitive in this ever-changing economic and global trends. Many countries, including Saudi Arabia, have chosen India has an investment destination (Hamilton &amp; Webster, 2018).</w:t>
      </w:r>
    </w:p>
    <w:p w:rsid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 xml:space="preserve">The government of New Delhi relies on its democratic institutions, diverse demography, and technological advancements to attract foreign investment. As a result of technical know-how, India has become a hub for manufacturing industries. In addition, the government of India has </w:t>
      </w:r>
      <w:r w:rsidRPr="000C44D3">
        <w:rPr>
          <w:rFonts w:ascii="Times New Roman" w:hAnsi="Times New Roman" w:cs="Times New Roman"/>
          <w:color w:val="222222"/>
          <w:sz w:val="24"/>
          <w:szCs w:val="24"/>
          <w:shd w:val="clear" w:color="auto" w:fill="FFFFFF"/>
        </w:rPr>
        <w:lastRenderedPageBreak/>
        <w:t xml:space="preserve">embarked on an aggressive path to make the country conducive for foreign investors. As a result of the improvement in technology, it is projected that 90 million jobs will be created and the manufacturing sector will contribute to 25% of the total GDP of the country. In India, businesses rely on the online platform to register their activities. Technology has been used to improve the governance structure in India. With the objective of opening up its markets, India has a strategic plan for constructing a bullet train, a technological concept (Hamilton &amp; Webster, 2018). </w:t>
      </w:r>
    </w:p>
    <w:p w:rsidR="009A334D" w:rsidRPr="00254944" w:rsidRDefault="009F0B06" w:rsidP="000C44D3">
      <w:pPr>
        <w:spacing w:line="480" w:lineRule="auto"/>
        <w:ind w:left="720" w:hanging="720"/>
        <w:jc w:val="center"/>
        <w:rPr>
          <w:rFonts w:ascii="Times New Roman" w:hAnsi="Times New Roman" w:cs="Times New Roman"/>
          <w:b/>
          <w:color w:val="222222"/>
          <w:sz w:val="24"/>
          <w:szCs w:val="24"/>
          <w:shd w:val="clear" w:color="auto" w:fill="FFFFFF"/>
        </w:rPr>
      </w:pPr>
      <w:r w:rsidRPr="00254944">
        <w:rPr>
          <w:rFonts w:ascii="Times New Roman" w:hAnsi="Times New Roman" w:cs="Times New Roman"/>
          <w:b/>
          <w:color w:val="222222"/>
          <w:sz w:val="24"/>
          <w:szCs w:val="24"/>
          <w:shd w:val="clear" w:color="auto" w:fill="FFFFFF"/>
        </w:rPr>
        <w:t>Free markets and trade</w:t>
      </w:r>
    </w:p>
    <w:p w:rsidR="000C44D3" w:rsidRP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India is slowly opening up its market to allow international goods an</w:t>
      </w:r>
      <w:r w:rsidR="00370308">
        <w:rPr>
          <w:rFonts w:ascii="Times New Roman" w:hAnsi="Times New Roman" w:cs="Times New Roman"/>
          <w:color w:val="222222"/>
          <w:sz w:val="24"/>
          <w:szCs w:val="24"/>
          <w:shd w:val="clear" w:color="auto" w:fill="FFFFFF"/>
        </w:rPr>
        <w:t xml:space="preserve">d services to be freely traded. </w:t>
      </w:r>
      <w:r w:rsidRPr="000C44D3">
        <w:rPr>
          <w:rFonts w:ascii="Times New Roman" w:hAnsi="Times New Roman" w:cs="Times New Roman"/>
          <w:color w:val="222222"/>
          <w:sz w:val="24"/>
          <w:szCs w:val="24"/>
          <w:shd w:val="clear" w:color="auto" w:fill="FFFFFF"/>
        </w:rPr>
        <w:t xml:space="preserve">These policies are still barriers to free trade and open market. India began to free its market in the early 1990s. These liberalization measures and procedures incorporated industrial deregulation. The government of India also created policies that made it easier to privatize some of its corporations and enterprises. Currently, the government of India has minimized the controls on foreign trade that was at its peak in the 1970s and 1980s (Hamilton &amp; Webster, 2018). </w:t>
      </w:r>
    </w:p>
    <w:p w:rsidR="000C44D3" w:rsidRP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Saudi Arabia has created policies that attract and promote foreign investment. However, entry into the market system of the country is still a challenge. Saudi Arabia again engulfed with Technical Standards and Regulations that makes its market hard to access. Due to some political reasons, Saudi Arabia has made it hard for goods from the United States to access its markets. The country's traditions are rigorous. Any foreign business that wishes to venture in the state must familiarize itself with local norms which are mainly based on the Islamic faith. Foreign companies that invest in Saudi Arabia are cautious about how they brand their products and services (</w:t>
      </w:r>
      <w:proofErr w:type="spellStart"/>
      <w:r w:rsidRPr="000C44D3">
        <w:rPr>
          <w:rFonts w:ascii="Times New Roman" w:hAnsi="Times New Roman" w:cs="Times New Roman"/>
          <w:color w:val="222222"/>
          <w:sz w:val="24"/>
          <w:szCs w:val="24"/>
          <w:shd w:val="clear" w:color="auto" w:fill="FFFFFF"/>
        </w:rPr>
        <w:t>Biygautane</w:t>
      </w:r>
      <w:proofErr w:type="spellEnd"/>
      <w:r w:rsidRPr="000C44D3">
        <w:rPr>
          <w:rFonts w:ascii="Times New Roman" w:hAnsi="Times New Roman" w:cs="Times New Roman"/>
          <w:color w:val="222222"/>
          <w:sz w:val="24"/>
          <w:szCs w:val="24"/>
          <w:shd w:val="clear" w:color="auto" w:fill="FFFFFF"/>
        </w:rPr>
        <w:t>, Hodge &amp; Gerber, 2018).</w:t>
      </w:r>
    </w:p>
    <w:p w:rsidR="000C44D3" w:rsidRP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lastRenderedPageBreak/>
        <w:t>The government of Saudi Arabia has created Localization Requirements; policies that guide production and purchase of goods and services. The government encourages its citizens to buy locally produced products and services. The SAG Vision 2030 restricts free market and supports local production of goods and services. The objective of SAG Vision 2030 is to increase employment of Saudi Arabia nationals and to prevent foreign companies from controlling main sectors of the economy. The SAG Vision 2030 makes it difficult for foreign companies, especially those from the United States to operate in the country. As discussed in other sections, both India and Saudi Arabia have not created enough policies that safeguard Intellectual and Property Rights (IPR) (Al-</w:t>
      </w:r>
      <w:proofErr w:type="spellStart"/>
      <w:r w:rsidRPr="000C44D3">
        <w:rPr>
          <w:rFonts w:ascii="Times New Roman" w:hAnsi="Times New Roman" w:cs="Times New Roman"/>
          <w:color w:val="222222"/>
          <w:sz w:val="24"/>
          <w:szCs w:val="24"/>
          <w:shd w:val="clear" w:color="auto" w:fill="FFFFFF"/>
        </w:rPr>
        <w:t>Bassam</w:t>
      </w:r>
      <w:proofErr w:type="spellEnd"/>
      <w:r w:rsidRPr="000C44D3">
        <w:rPr>
          <w:rFonts w:ascii="Times New Roman" w:hAnsi="Times New Roman" w:cs="Times New Roman"/>
          <w:color w:val="222222"/>
          <w:sz w:val="24"/>
          <w:szCs w:val="24"/>
          <w:shd w:val="clear" w:color="auto" w:fill="FFFFFF"/>
        </w:rPr>
        <w:t xml:space="preserve">, </w:t>
      </w:r>
      <w:proofErr w:type="spellStart"/>
      <w:r w:rsidRPr="000C44D3">
        <w:rPr>
          <w:rFonts w:ascii="Times New Roman" w:hAnsi="Times New Roman" w:cs="Times New Roman"/>
          <w:color w:val="222222"/>
          <w:sz w:val="24"/>
          <w:szCs w:val="24"/>
          <w:shd w:val="clear" w:color="auto" w:fill="FFFFFF"/>
        </w:rPr>
        <w:t>Ntim</w:t>
      </w:r>
      <w:proofErr w:type="spellEnd"/>
      <w:r w:rsidRPr="000C44D3">
        <w:rPr>
          <w:rFonts w:ascii="Times New Roman" w:hAnsi="Times New Roman" w:cs="Times New Roman"/>
          <w:color w:val="222222"/>
          <w:sz w:val="24"/>
          <w:szCs w:val="24"/>
          <w:shd w:val="clear" w:color="auto" w:fill="FFFFFF"/>
        </w:rPr>
        <w:t xml:space="preserve">, </w:t>
      </w:r>
      <w:proofErr w:type="spellStart"/>
      <w:r w:rsidRPr="000C44D3">
        <w:rPr>
          <w:rFonts w:ascii="Times New Roman" w:hAnsi="Times New Roman" w:cs="Times New Roman"/>
          <w:color w:val="222222"/>
          <w:sz w:val="24"/>
          <w:szCs w:val="24"/>
          <w:shd w:val="clear" w:color="auto" w:fill="FFFFFF"/>
        </w:rPr>
        <w:t>Opong</w:t>
      </w:r>
      <w:proofErr w:type="spellEnd"/>
      <w:r w:rsidRPr="000C44D3">
        <w:rPr>
          <w:rFonts w:ascii="Times New Roman" w:hAnsi="Times New Roman" w:cs="Times New Roman"/>
          <w:color w:val="222222"/>
          <w:sz w:val="24"/>
          <w:szCs w:val="24"/>
          <w:shd w:val="clear" w:color="auto" w:fill="FFFFFF"/>
        </w:rPr>
        <w:t>, &amp; Downs, 2018).</w:t>
      </w:r>
    </w:p>
    <w:p w:rsidR="000C44D3" w:rsidRP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Though India is making significant progress in creating policies that protect intellectual and property rights, the situation is deteriorating in Saudi Arabia. It is easy for counterfeit goods to access the Saudi Arabian market. In addition, the country has not made significant progress in protecting software and digital intellectual and property rights. The inability to protect these rights has also affected the pharmaceutical sector. Although some growth has been witnessed in controlling counterfeit goods, the government of Saudi Arabia is challenged to direct more resources to combat counterfeiting and to create stricter penalties for those who violate the SAG Vision 2030, which has guidelines that combat counterfeiting (</w:t>
      </w:r>
      <w:proofErr w:type="spellStart"/>
      <w:r w:rsidRPr="000C44D3">
        <w:rPr>
          <w:rFonts w:ascii="Times New Roman" w:hAnsi="Times New Roman" w:cs="Times New Roman"/>
          <w:color w:val="222222"/>
          <w:sz w:val="24"/>
          <w:szCs w:val="24"/>
          <w:shd w:val="clear" w:color="auto" w:fill="FFFFFF"/>
        </w:rPr>
        <w:t>Biygautane</w:t>
      </w:r>
      <w:proofErr w:type="spellEnd"/>
      <w:r w:rsidRPr="000C44D3">
        <w:rPr>
          <w:rFonts w:ascii="Times New Roman" w:hAnsi="Times New Roman" w:cs="Times New Roman"/>
          <w:color w:val="222222"/>
          <w:sz w:val="24"/>
          <w:szCs w:val="24"/>
          <w:shd w:val="clear" w:color="auto" w:fill="FFFFFF"/>
        </w:rPr>
        <w:t>, Hodge &amp; Gerber, 2018).</w:t>
      </w:r>
    </w:p>
    <w:p w:rsidR="000C44D3" w:rsidRP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 xml:space="preserve"> The manufacturers and consumers in Saudi Arabia have challenged its government to control counterfeits, blaming China to be the primary source of counterfeit goods. The free trade and market in Saudi Arabia have a challenge of delayed payments. The delayed payments have been associated with fluctuation in oils prices, particularly the decline in prices of oil that began in </w:t>
      </w:r>
      <w:r w:rsidRPr="000C44D3">
        <w:rPr>
          <w:rFonts w:ascii="Times New Roman" w:hAnsi="Times New Roman" w:cs="Times New Roman"/>
          <w:color w:val="222222"/>
          <w:sz w:val="24"/>
          <w:szCs w:val="24"/>
          <w:shd w:val="clear" w:color="auto" w:fill="FFFFFF"/>
        </w:rPr>
        <w:lastRenderedPageBreak/>
        <w:t>2014. In addition, the restrictive measures introduced by SAG Vision 2030 worsened the situation further (Al-</w:t>
      </w:r>
      <w:proofErr w:type="spellStart"/>
      <w:r w:rsidRPr="000C44D3">
        <w:rPr>
          <w:rFonts w:ascii="Times New Roman" w:hAnsi="Times New Roman" w:cs="Times New Roman"/>
          <w:color w:val="222222"/>
          <w:sz w:val="24"/>
          <w:szCs w:val="24"/>
          <w:shd w:val="clear" w:color="auto" w:fill="FFFFFF"/>
        </w:rPr>
        <w:t>Bassam</w:t>
      </w:r>
      <w:proofErr w:type="spellEnd"/>
      <w:r w:rsidRPr="000C44D3">
        <w:rPr>
          <w:rFonts w:ascii="Times New Roman" w:hAnsi="Times New Roman" w:cs="Times New Roman"/>
          <w:color w:val="222222"/>
          <w:sz w:val="24"/>
          <w:szCs w:val="24"/>
          <w:shd w:val="clear" w:color="auto" w:fill="FFFFFF"/>
        </w:rPr>
        <w:t xml:space="preserve">, </w:t>
      </w:r>
      <w:proofErr w:type="spellStart"/>
      <w:r w:rsidRPr="000C44D3">
        <w:rPr>
          <w:rFonts w:ascii="Times New Roman" w:hAnsi="Times New Roman" w:cs="Times New Roman"/>
          <w:color w:val="222222"/>
          <w:sz w:val="24"/>
          <w:szCs w:val="24"/>
          <w:shd w:val="clear" w:color="auto" w:fill="FFFFFF"/>
        </w:rPr>
        <w:t>Ntim</w:t>
      </w:r>
      <w:proofErr w:type="spellEnd"/>
      <w:r w:rsidRPr="000C44D3">
        <w:rPr>
          <w:rFonts w:ascii="Times New Roman" w:hAnsi="Times New Roman" w:cs="Times New Roman"/>
          <w:color w:val="222222"/>
          <w:sz w:val="24"/>
          <w:szCs w:val="24"/>
          <w:shd w:val="clear" w:color="auto" w:fill="FFFFFF"/>
        </w:rPr>
        <w:t xml:space="preserve">, </w:t>
      </w:r>
      <w:proofErr w:type="spellStart"/>
      <w:r w:rsidRPr="000C44D3">
        <w:rPr>
          <w:rFonts w:ascii="Times New Roman" w:hAnsi="Times New Roman" w:cs="Times New Roman"/>
          <w:color w:val="222222"/>
          <w:sz w:val="24"/>
          <w:szCs w:val="24"/>
          <w:shd w:val="clear" w:color="auto" w:fill="FFFFFF"/>
        </w:rPr>
        <w:t>Opong</w:t>
      </w:r>
      <w:proofErr w:type="spellEnd"/>
      <w:r w:rsidRPr="000C44D3">
        <w:rPr>
          <w:rFonts w:ascii="Times New Roman" w:hAnsi="Times New Roman" w:cs="Times New Roman"/>
          <w:color w:val="222222"/>
          <w:sz w:val="24"/>
          <w:szCs w:val="24"/>
          <w:shd w:val="clear" w:color="auto" w:fill="FFFFFF"/>
        </w:rPr>
        <w:t>, &amp; Downs, 2018).</w:t>
      </w:r>
    </w:p>
    <w:p w:rsidR="000C44D3" w:rsidRP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 xml:space="preserve">Free market and trade in Saudi Arabia are affected by lack of enough policies that guide commercial disputes settlement. However, on a positive side, the Saudi </w:t>
      </w:r>
      <w:proofErr w:type="spellStart"/>
      <w:r w:rsidRPr="000C44D3">
        <w:rPr>
          <w:rFonts w:ascii="Times New Roman" w:hAnsi="Times New Roman" w:cs="Times New Roman"/>
          <w:color w:val="222222"/>
          <w:sz w:val="24"/>
          <w:szCs w:val="24"/>
          <w:shd w:val="clear" w:color="auto" w:fill="FFFFFF"/>
        </w:rPr>
        <w:t>Center</w:t>
      </w:r>
      <w:proofErr w:type="spellEnd"/>
      <w:r w:rsidRPr="000C44D3">
        <w:rPr>
          <w:rFonts w:ascii="Times New Roman" w:hAnsi="Times New Roman" w:cs="Times New Roman"/>
          <w:color w:val="222222"/>
          <w:sz w:val="24"/>
          <w:szCs w:val="24"/>
          <w:shd w:val="clear" w:color="auto" w:fill="FFFFFF"/>
        </w:rPr>
        <w:t xml:space="preserve"> for Commercial Arbitration (SCCA) has made significant improvements in resolving disputes, which is helpful to domestic and foreign enterprises. Both India and Saudi Arabia have created </w:t>
      </w:r>
      <w:proofErr w:type="spellStart"/>
      <w:r w:rsidRPr="000C44D3">
        <w:rPr>
          <w:rFonts w:ascii="Times New Roman" w:hAnsi="Times New Roman" w:cs="Times New Roman"/>
          <w:color w:val="222222"/>
          <w:sz w:val="24"/>
          <w:szCs w:val="24"/>
          <w:shd w:val="clear" w:color="auto" w:fill="FFFFFF"/>
        </w:rPr>
        <w:t>favorable</w:t>
      </w:r>
      <w:proofErr w:type="spellEnd"/>
      <w:r w:rsidRPr="000C44D3">
        <w:rPr>
          <w:rFonts w:ascii="Times New Roman" w:hAnsi="Times New Roman" w:cs="Times New Roman"/>
          <w:color w:val="222222"/>
          <w:sz w:val="24"/>
          <w:szCs w:val="24"/>
          <w:shd w:val="clear" w:color="auto" w:fill="FFFFFF"/>
        </w:rPr>
        <w:t xml:space="preserve"> policies that guide local trade. Both the Riyadh and New Delhi governments' economic growth have been accelerated due to these domestic trade policies. However, the domestic policy of India has integrated well with global businesses, allowing for free market and trade. The International Monetary Fund (IMF) projects that India's domestic product will grow by 7.4% in 2018/2019 (Hamilton &amp; Webster, 2018).</w:t>
      </w:r>
    </w:p>
    <w:p w:rsidR="000C44D3" w:rsidRP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 xml:space="preserve">India, unlike Saudi Arabia, has adopted measures that promote free market and trade. India has liberalized entirely its economy, facilitating foreign trade. In addition, India has made reforms that protect intellectual property rights. Compared to Saudi Arabia, India has produced many improvements on protection on intellectual properties rights. However, the government of India has been reluctant in signing new treaties in bilateral investment. While Saudi Arabia has focused more on creating a </w:t>
      </w:r>
      <w:proofErr w:type="spellStart"/>
      <w:r w:rsidRPr="000C44D3">
        <w:rPr>
          <w:rFonts w:ascii="Times New Roman" w:hAnsi="Times New Roman" w:cs="Times New Roman"/>
          <w:color w:val="222222"/>
          <w:sz w:val="24"/>
          <w:szCs w:val="24"/>
          <w:shd w:val="clear" w:color="auto" w:fill="FFFFFF"/>
        </w:rPr>
        <w:t>favorable</w:t>
      </w:r>
      <w:proofErr w:type="spellEnd"/>
      <w:r w:rsidRPr="000C44D3">
        <w:rPr>
          <w:rFonts w:ascii="Times New Roman" w:hAnsi="Times New Roman" w:cs="Times New Roman"/>
          <w:color w:val="222222"/>
          <w:sz w:val="24"/>
          <w:szCs w:val="24"/>
          <w:shd w:val="clear" w:color="auto" w:fill="FFFFFF"/>
        </w:rPr>
        <w:t xml:space="preserve"> business environment for local enterprises, India encourages foreign investment while making it easier for local business to operate. For instance, India eliminated multiple taxes to make local enterprises more competitive. India is an active member of WTO. On another hand, Saudi Arabia has been having a hostile relationship with some organizations that support that are similar approaches to those of WTO (</w:t>
      </w:r>
      <w:proofErr w:type="spellStart"/>
      <w:r w:rsidRPr="000C44D3">
        <w:rPr>
          <w:rFonts w:ascii="Times New Roman" w:hAnsi="Times New Roman" w:cs="Times New Roman"/>
          <w:color w:val="222222"/>
          <w:sz w:val="24"/>
          <w:szCs w:val="24"/>
          <w:shd w:val="clear" w:color="auto" w:fill="FFFFFF"/>
        </w:rPr>
        <w:t>Biygautane</w:t>
      </w:r>
      <w:proofErr w:type="spellEnd"/>
      <w:r w:rsidRPr="000C44D3">
        <w:rPr>
          <w:rFonts w:ascii="Times New Roman" w:hAnsi="Times New Roman" w:cs="Times New Roman"/>
          <w:color w:val="222222"/>
          <w:sz w:val="24"/>
          <w:szCs w:val="24"/>
          <w:shd w:val="clear" w:color="auto" w:fill="FFFFFF"/>
        </w:rPr>
        <w:t>, Hodge &amp; Gerber, 2018).</w:t>
      </w:r>
    </w:p>
    <w:p w:rsid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lastRenderedPageBreak/>
        <w:t>Free market and trade depend on arbitration of disputes. Initially, India was opposed to foreign lawyers but currently, foreigners can practice law in India. On another hand, Saudi Arabia is still opposed to international lawyers. While foreign enterprises are not restricted to base their branding and content on norms and culture of Indians, branding in Saudi Arabia is sensitive to the culture of the local people and Sharia Laws.  In India, free market and trade restrictions have been imposed on some citizens from Bangladesh and Pakistan. In Saudi Arabia, due to political reasons, restrictions have been made on some companies from the United States. Political hostility affects free market and trade in both countries. While Saudi Arabia imposes tariffs, rates, and duties to most of the imports, India subjects non-tariff barriers to some imports. Non-tariffs in India take a form of licensing controls where some importation and exportation are carried out without a license or any restrictive authorization (Al-</w:t>
      </w:r>
      <w:proofErr w:type="spellStart"/>
      <w:r w:rsidRPr="000C44D3">
        <w:rPr>
          <w:rFonts w:ascii="Times New Roman" w:hAnsi="Times New Roman" w:cs="Times New Roman"/>
          <w:color w:val="222222"/>
          <w:sz w:val="24"/>
          <w:szCs w:val="24"/>
          <w:shd w:val="clear" w:color="auto" w:fill="FFFFFF"/>
        </w:rPr>
        <w:t>Bassam</w:t>
      </w:r>
      <w:proofErr w:type="spellEnd"/>
      <w:r w:rsidRPr="000C44D3">
        <w:rPr>
          <w:rFonts w:ascii="Times New Roman" w:hAnsi="Times New Roman" w:cs="Times New Roman"/>
          <w:color w:val="222222"/>
          <w:sz w:val="24"/>
          <w:szCs w:val="24"/>
          <w:shd w:val="clear" w:color="auto" w:fill="FFFFFF"/>
        </w:rPr>
        <w:t xml:space="preserve">, </w:t>
      </w:r>
      <w:proofErr w:type="spellStart"/>
      <w:r w:rsidRPr="000C44D3">
        <w:rPr>
          <w:rFonts w:ascii="Times New Roman" w:hAnsi="Times New Roman" w:cs="Times New Roman"/>
          <w:color w:val="222222"/>
          <w:sz w:val="24"/>
          <w:szCs w:val="24"/>
          <w:shd w:val="clear" w:color="auto" w:fill="FFFFFF"/>
        </w:rPr>
        <w:t>Ntim</w:t>
      </w:r>
      <w:proofErr w:type="spellEnd"/>
      <w:r w:rsidRPr="000C44D3">
        <w:rPr>
          <w:rFonts w:ascii="Times New Roman" w:hAnsi="Times New Roman" w:cs="Times New Roman"/>
          <w:color w:val="222222"/>
          <w:sz w:val="24"/>
          <w:szCs w:val="24"/>
          <w:shd w:val="clear" w:color="auto" w:fill="FFFFFF"/>
        </w:rPr>
        <w:t xml:space="preserve">, </w:t>
      </w:r>
      <w:proofErr w:type="spellStart"/>
      <w:r w:rsidRPr="000C44D3">
        <w:rPr>
          <w:rFonts w:ascii="Times New Roman" w:hAnsi="Times New Roman" w:cs="Times New Roman"/>
          <w:color w:val="222222"/>
          <w:sz w:val="24"/>
          <w:szCs w:val="24"/>
          <w:shd w:val="clear" w:color="auto" w:fill="FFFFFF"/>
        </w:rPr>
        <w:t>Opong</w:t>
      </w:r>
      <w:proofErr w:type="spellEnd"/>
      <w:r w:rsidRPr="000C44D3">
        <w:rPr>
          <w:rFonts w:ascii="Times New Roman" w:hAnsi="Times New Roman" w:cs="Times New Roman"/>
          <w:color w:val="222222"/>
          <w:sz w:val="24"/>
          <w:szCs w:val="24"/>
          <w:shd w:val="clear" w:color="auto" w:fill="FFFFFF"/>
        </w:rPr>
        <w:t>, &amp; Downs, 2018).</w:t>
      </w:r>
    </w:p>
    <w:p w:rsidR="009A334D" w:rsidRDefault="009F0B06" w:rsidP="000C44D3">
      <w:pPr>
        <w:spacing w:line="480" w:lineRule="auto"/>
        <w:jc w:val="center"/>
        <w:rPr>
          <w:rFonts w:ascii="Times New Roman" w:hAnsi="Times New Roman" w:cs="Times New Roman"/>
          <w:b/>
          <w:color w:val="222222"/>
          <w:sz w:val="24"/>
          <w:szCs w:val="24"/>
          <w:shd w:val="clear" w:color="auto" w:fill="FFFFFF"/>
        </w:rPr>
      </w:pPr>
      <w:r w:rsidRPr="0018139D">
        <w:rPr>
          <w:rFonts w:ascii="Times New Roman" w:hAnsi="Times New Roman" w:cs="Times New Roman"/>
          <w:b/>
          <w:color w:val="222222"/>
          <w:sz w:val="24"/>
          <w:szCs w:val="24"/>
          <w:shd w:val="clear" w:color="auto" w:fill="FFFFFF"/>
        </w:rPr>
        <w:t>Homogenization and hegemony</w:t>
      </w:r>
    </w:p>
    <w:p w:rsidR="000C44D3" w:rsidRP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 xml:space="preserve">Saudi Arabia is hegemony in oil production. Therefore, Saudi Arabia can paralyze the economic growth of India, given that the countries have been doing business for quite an extended period. While India would wish Saudi Arabia to reduce oil prices, the Riyadh government has been bargaining for an increase in oil prices. As late as April 2018, India was negotiating with Saudi Arabia to reduce oil prices to $50 per barrel while Saudi Arabia could only sell at $80 per barrel. However, Saudi Arabia oil-based company, Saudi Aramco will partner with India based oil company </w:t>
      </w:r>
      <w:proofErr w:type="spellStart"/>
      <w:r w:rsidRPr="000C44D3">
        <w:rPr>
          <w:rFonts w:ascii="Times New Roman" w:hAnsi="Times New Roman" w:cs="Times New Roman"/>
          <w:color w:val="222222"/>
          <w:sz w:val="24"/>
          <w:szCs w:val="24"/>
          <w:shd w:val="clear" w:color="auto" w:fill="FFFFFF"/>
        </w:rPr>
        <w:t>Ratnagiri</w:t>
      </w:r>
      <w:proofErr w:type="spellEnd"/>
      <w:r w:rsidRPr="000C44D3">
        <w:rPr>
          <w:rFonts w:ascii="Times New Roman" w:hAnsi="Times New Roman" w:cs="Times New Roman"/>
          <w:color w:val="222222"/>
          <w:sz w:val="24"/>
          <w:szCs w:val="24"/>
          <w:shd w:val="clear" w:color="auto" w:fill="FFFFFF"/>
        </w:rPr>
        <w:t xml:space="preserve"> Refinery &amp; Petrochemicals to help boost India's oil processing. However, India is prone to suffer in case of oil disturbances since the country imports approximately 80% of crude oil. In an exciting bi-equation, Saudi Arabia relies on the fast-growing consumption of oil in India to market its oil. In essence, Saudi Arabia is manipulating India in an attempt to </w:t>
      </w:r>
      <w:r w:rsidRPr="000C44D3">
        <w:rPr>
          <w:rFonts w:ascii="Times New Roman" w:hAnsi="Times New Roman" w:cs="Times New Roman"/>
          <w:color w:val="222222"/>
          <w:sz w:val="24"/>
          <w:szCs w:val="24"/>
          <w:shd w:val="clear" w:color="auto" w:fill="FFFFFF"/>
        </w:rPr>
        <w:lastRenderedPageBreak/>
        <w:t xml:space="preserve">participate in </w:t>
      </w:r>
      <w:proofErr w:type="spellStart"/>
      <w:r w:rsidRPr="000C44D3">
        <w:rPr>
          <w:rFonts w:ascii="Times New Roman" w:hAnsi="Times New Roman" w:cs="Times New Roman"/>
          <w:color w:val="222222"/>
          <w:sz w:val="24"/>
          <w:szCs w:val="24"/>
          <w:shd w:val="clear" w:color="auto" w:fill="FFFFFF"/>
        </w:rPr>
        <w:t>Ratnagiri</w:t>
      </w:r>
      <w:proofErr w:type="spellEnd"/>
      <w:r w:rsidRPr="000C44D3">
        <w:rPr>
          <w:rFonts w:ascii="Times New Roman" w:hAnsi="Times New Roman" w:cs="Times New Roman"/>
          <w:color w:val="222222"/>
          <w:sz w:val="24"/>
          <w:szCs w:val="24"/>
          <w:shd w:val="clear" w:color="auto" w:fill="FFFFFF"/>
        </w:rPr>
        <w:t xml:space="preserve"> Refinery &amp; Petrochemical deal. Saudi Arabia is negotiated for 50% in the Indian oil company (</w:t>
      </w:r>
      <w:proofErr w:type="spellStart"/>
      <w:r w:rsidRPr="000C44D3">
        <w:rPr>
          <w:rFonts w:ascii="Times New Roman" w:hAnsi="Times New Roman" w:cs="Times New Roman"/>
          <w:color w:val="222222"/>
          <w:sz w:val="24"/>
          <w:szCs w:val="24"/>
          <w:shd w:val="clear" w:color="auto" w:fill="FFFFFF"/>
        </w:rPr>
        <w:t>Biygautane</w:t>
      </w:r>
      <w:proofErr w:type="spellEnd"/>
      <w:r w:rsidRPr="000C44D3">
        <w:rPr>
          <w:rFonts w:ascii="Times New Roman" w:hAnsi="Times New Roman" w:cs="Times New Roman"/>
          <w:color w:val="222222"/>
          <w:sz w:val="24"/>
          <w:szCs w:val="24"/>
          <w:shd w:val="clear" w:color="auto" w:fill="FFFFFF"/>
        </w:rPr>
        <w:t>, Hodge &amp; Gerber, 2018).</w:t>
      </w:r>
    </w:p>
    <w:p w:rsidR="000C44D3" w:rsidRDefault="000C44D3" w:rsidP="000C44D3">
      <w:pPr>
        <w:spacing w:line="480" w:lineRule="auto"/>
        <w:rPr>
          <w:rFonts w:ascii="Times New Roman" w:hAnsi="Times New Roman" w:cs="Times New Roman"/>
          <w:color w:val="222222"/>
          <w:sz w:val="24"/>
          <w:szCs w:val="24"/>
          <w:shd w:val="clear" w:color="auto" w:fill="FFFFFF"/>
        </w:rPr>
      </w:pPr>
      <w:r w:rsidRPr="000C44D3">
        <w:rPr>
          <w:rFonts w:ascii="Times New Roman" w:hAnsi="Times New Roman" w:cs="Times New Roman"/>
          <w:color w:val="222222"/>
          <w:sz w:val="24"/>
          <w:szCs w:val="24"/>
          <w:shd w:val="clear" w:color="auto" w:fill="FFFFFF"/>
        </w:rPr>
        <w:t xml:space="preserve"> Saudi Arabia is attempting to control the oil business not only in India but in entire Asia. Already Saudi Arabia has invested heavily in Malaysia, China, and Indonesia. The Indian </w:t>
      </w:r>
      <w:proofErr w:type="spellStart"/>
      <w:r w:rsidRPr="000C44D3">
        <w:rPr>
          <w:rFonts w:ascii="Times New Roman" w:hAnsi="Times New Roman" w:cs="Times New Roman"/>
          <w:color w:val="222222"/>
          <w:sz w:val="24"/>
          <w:szCs w:val="24"/>
          <w:shd w:val="clear" w:color="auto" w:fill="FFFFFF"/>
        </w:rPr>
        <w:t>Ratnagiri</w:t>
      </w:r>
      <w:proofErr w:type="spellEnd"/>
      <w:r w:rsidRPr="000C44D3">
        <w:rPr>
          <w:rFonts w:ascii="Times New Roman" w:hAnsi="Times New Roman" w:cs="Times New Roman"/>
          <w:color w:val="222222"/>
          <w:sz w:val="24"/>
          <w:szCs w:val="24"/>
          <w:shd w:val="clear" w:color="auto" w:fill="FFFFFF"/>
        </w:rPr>
        <w:t xml:space="preserve"> Refinery &amp; Petrochemical will just confirm that Saudi Arabia is indeed oil refining hegemony in Asia. Saudi Arabian Airlines have created a market segment for themselves in India. India has invested in construction industries in Saudi Arabia. In addition, India provides service staff and technocrats to Saudi Arabia. From a diplomatic point of view, these relationships are strategic in nature. The energy-hungry sectors of the economy in India are able to access the much-needed fuel. However, from the hegemonic point of view, Saudi Arabia is more potent than India (Al-</w:t>
      </w:r>
      <w:proofErr w:type="spellStart"/>
      <w:r w:rsidRPr="000C44D3">
        <w:rPr>
          <w:rFonts w:ascii="Times New Roman" w:hAnsi="Times New Roman" w:cs="Times New Roman"/>
          <w:color w:val="222222"/>
          <w:sz w:val="24"/>
          <w:szCs w:val="24"/>
          <w:shd w:val="clear" w:color="auto" w:fill="FFFFFF"/>
        </w:rPr>
        <w:t>Bassam</w:t>
      </w:r>
      <w:proofErr w:type="spellEnd"/>
      <w:r w:rsidRPr="000C44D3">
        <w:rPr>
          <w:rFonts w:ascii="Times New Roman" w:hAnsi="Times New Roman" w:cs="Times New Roman"/>
          <w:color w:val="222222"/>
          <w:sz w:val="24"/>
          <w:szCs w:val="24"/>
          <w:shd w:val="clear" w:color="auto" w:fill="FFFFFF"/>
        </w:rPr>
        <w:t xml:space="preserve">, </w:t>
      </w:r>
      <w:proofErr w:type="spellStart"/>
      <w:r w:rsidRPr="000C44D3">
        <w:rPr>
          <w:rFonts w:ascii="Times New Roman" w:hAnsi="Times New Roman" w:cs="Times New Roman"/>
          <w:color w:val="222222"/>
          <w:sz w:val="24"/>
          <w:szCs w:val="24"/>
          <w:shd w:val="clear" w:color="auto" w:fill="FFFFFF"/>
        </w:rPr>
        <w:t>Ntim</w:t>
      </w:r>
      <w:proofErr w:type="spellEnd"/>
      <w:r w:rsidRPr="000C44D3">
        <w:rPr>
          <w:rFonts w:ascii="Times New Roman" w:hAnsi="Times New Roman" w:cs="Times New Roman"/>
          <w:color w:val="222222"/>
          <w:sz w:val="24"/>
          <w:szCs w:val="24"/>
          <w:shd w:val="clear" w:color="auto" w:fill="FFFFFF"/>
        </w:rPr>
        <w:t xml:space="preserve">, </w:t>
      </w:r>
      <w:proofErr w:type="spellStart"/>
      <w:r w:rsidRPr="000C44D3">
        <w:rPr>
          <w:rFonts w:ascii="Times New Roman" w:hAnsi="Times New Roman" w:cs="Times New Roman"/>
          <w:color w:val="222222"/>
          <w:sz w:val="24"/>
          <w:szCs w:val="24"/>
          <w:shd w:val="clear" w:color="auto" w:fill="FFFFFF"/>
        </w:rPr>
        <w:t>Opong</w:t>
      </w:r>
      <w:proofErr w:type="spellEnd"/>
      <w:r w:rsidRPr="000C44D3">
        <w:rPr>
          <w:rFonts w:ascii="Times New Roman" w:hAnsi="Times New Roman" w:cs="Times New Roman"/>
          <w:color w:val="222222"/>
          <w:sz w:val="24"/>
          <w:szCs w:val="24"/>
          <w:shd w:val="clear" w:color="auto" w:fill="FFFFFF"/>
        </w:rPr>
        <w:t>, &amp; Downs, 2018).</w:t>
      </w:r>
    </w:p>
    <w:p w:rsidR="006C666B" w:rsidRPr="009E2933" w:rsidRDefault="009F0B06" w:rsidP="000C44D3">
      <w:pPr>
        <w:spacing w:line="480" w:lineRule="auto"/>
        <w:jc w:val="center"/>
        <w:rPr>
          <w:rFonts w:ascii="Times New Roman" w:hAnsi="Times New Roman" w:cs="Times New Roman"/>
          <w:b/>
          <w:color w:val="222222"/>
          <w:sz w:val="24"/>
          <w:szCs w:val="24"/>
          <w:shd w:val="clear" w:color="auto" w:fill="FFFFFF"/>
        </w:rPr>
      </w:pPr>
      <w:r w:rsidRPr="009E2933">
        <w:rPr>
          <w:rFonts w:ascii="Times New Roman" w:hAnsi="Times New Roman" w:cs="Times New Roman"/>
          <w:b/>
          <w:color w:val="222222"/>
          <w:sz w:val="24"/>
          <w:szCs w:val="24"/>
          <w:shd w:val="clear" w:color="auto" w:fill="FFFFFF"/>
        </w:rPr>
        <w:t>Conclusion</w:t>
      </w:r>
    </w:p>
    <w:p w:rsidR="006943AC" w:rsidRDefault="003C62E0" w:rsidP="00B80D64">
      <w:pPr>
        <w:spacing w:line="480" w:lineRule="auto"/>
        <w:ind w:firstLine="720"/>
        <w:rPr>
          <w:rFonts w:ascii="Times New Roman" w:hAnsi="Times New Roman" w:cs="Times New Roman"/>
          <w:color w:val="222222"/>
          <w:sz w:val="24"/>
          <w:szCs w:val="24"/>
          <w:shd w:val="clear" w:color="auto" w:fill="FFFFFF"/>
        </w:rPr>
      </w:pPr>
      <w:r w:rsidRPr="003C62E0">
        <w:rPr>
          <w:rFonts w:ascii="Times New Roman" w:hAnsi="Times New Roman" w:cs="Times New Roman"/>
          <w:color w:val="222222"/>
          <w:sz w:val="24"/>
          <w:szCs w:val="24"/>
          <w:shd w:val="clear" w:color="auto" w:fill="FFFFFF"/>
        </w:rPr>
        <w:t xml:space="preserve">In conclusion Geographical location, nature, resource endowments and culture significantly influence the country's international business system in Saudi Arabia. Though Saudi Arabia is a dry country, covered with sandy desert with severe climatic conditions, it is well endowed with natural resources, especially oil. Though Saudi Arabia is stable, both economically and politically, the country faces challenges of transparency. Though taxes are relatively low in Saudi Arabia, it is still not comparable to those the fees in India and international business is likely to thrive well in India compared to Saudi Arabia. Saudi Arabia poorly ranked by Transparency International for allowing corruption to succeed in its sectors. The registration of business in Saudi Arabia is simple, to start a liability company, only four procedures are required and the process only takes 5 days. Just like in Saudi Arabia, it is very </w:t>
      </w:r>
      <w:r w:rsidRPr="003C62E0">
        <w:rPr>
          <w:rFonts w:ascii="Times New Roman" w:hAnsi="Times New Roman" w:cs="Times New Roman"/>
          <w:color w:val="222222"/>
          <w:sz w:val="24"/>
          <w:szCs w:val="24"/>
          <w:shd w:val="clear" w:color="auto" w:fill="FFFFFF"/>
        </w:rPr>
        <w:lastRenderedPageBreak/>
        <w:t>flexible to start a business in India. Challenges that prevent India from achieving desired economic growth are inadequate infrastructural development in transport and agricultural sector, higher education learning is not quality and uncontrolled rural to urban migration. Just like India, Saudi Arabia is also faced with rapid unemployment, especially among the youths. The government of Saudi Arabia is encouraging the private sector to diversify the economy.</w:t>
      </w:r>
    </w:p>
    <w:p w:rsidR="006943AC" w:rsidRDefault="006943AC" w:rsidP="00B80D64">
      <w:pPr>
        <w:spacing w:line="480" w:lineRule="auto"/>
        <w:ind w:firstLine="720"/>
        <w:rPr>
          <w:rFonts w:ascii="Times New Roman" w:hAnsi="Times New Roman" w:cs="Times New Roman"/>
          <w:color w:val="222222"/>
          <w:sz w:val="24"/>
          <w:szCs w:val="24"/>
          <w:shd w:val="clear" w:color="auto" w:fill="FFFFFF"/>
        </w:rPr>
      </w:pPr>
    </w:p>
    <w:p w:rsidR="009A0743" w:rsidRDefault="009A0743" w:rsidP="006943AC">
      <w:pPr>
        <w:spacing w:line="480" w:lineRule="auto"/>
        <w:ind w:firstLine="720"/>
        <w:jc w:val="center"/>
        <w:rPr>
          <w:rFonts w:ascii="Times New Roman" w:hAnsi="Times New Roman" w:cs="Times New Roman"/>
          <w:color w:val="222222"/>
          <w:sz w:val="24"/>
          <w:szCs w:val="24"/>
          <w:shd w:val="clear" w:color="auto" w:fill="FFFFFF"/>
        </w:rPr>
      </w:pPr>
    </w:p>
    <w:p w:rsidR="009A0743" w:rsidRDefault="009A0743" w:rsidP="006943AC">
      <w:pPr>
        <w:spacing w:line="480" w:lineRule="auto"/>
        <w:ind w:firstLine="720"/>
        <w:jc w:val="center"/>
        <w:rPr>
          <w:rFonts w:ascii="Times New Roman" w:hAnsi="Times New Roman" w:cs="Times New Roman"/>
          <w:color w:val="222222"/>
          <w:sz w:val="24"/>
          <w:szCs w:val="24"/>
          <w:shd w:val="clear" w:color="auto" w:fill="FFFFFF"/>
        </w:rPr>
      </w:pPr>
    </w:p>
    <w:p w:rsidR="009A0743" w:rsidRDefault="009A0743" w:rsidP="006943AC">
      <w:pPr>
        <w:spacing w:line="480" w:lineRule="auto"/>
        <w:ind w:firstLine="720"/>
        <w:jc w:val="center"/>
        <w:rPr>
          <w:rFonts w:ascii="Times New Roman" w:hAnsi="Times New Roman" w:cs="Times New Roman"/>
          <w:color w:val="222222"/>
          <w:sz w:val="24"/>
          <w:szCs w:val="24"/>
          <w:shd w:val="clear" w:color="auto" w:fill="FFFFFF"/>
        </w:rPr>
      </w:pPr>
    </w:p>
    <w:p w:rsidR="009A0743" w:rsidRDefault="009A0743" w:rsidP="006943AC">
      <w:pPr>
        <w:spacing w:line="480" w:lineRule="auto"/>
        <w:ind w:firstLine="720"/>
        <w:jc w:val="center"/>
        <w:rPr>
          <w:rFonts w:ascii="Times New Roman" w:hAnsi="Times New Roman" w:cs="Times New Roman"/>
          <w:color w:val="222222"/>
          <w:sz w:val="24"/>
          <w:szCs w:val="24"/>
          <w:shd w:val="clear" w:color="auto" w:fill="FFFFFF"/>
        </w:rPr>
      </w:pPr>
    </w:p>
    <w:p w:rsidR="009A0743" w:rsidRDefault="009A0743" w:rsidP="006943AC">
      <w:pPr>
        <w:spacing w:line="480" w:lineRule="auto"/>
        <w:ind w:firstLine="720"/>
        <w:jc w:val="center"/>
        <w:rPr>
          <w:rFonts w:ascii="Times New Roman" w:hAnsi="Times New Roman" w:cs="Times New Roman"/>
          <w:color w:val="222222"/>
          <w:sz w:val="24"/>
          <w:szCs w:val="24"/>
          <w:shd w:val="clear" w:color="auto" w:fill="FFFFFF"/>
        </w:rPr>
      </w:pPr>
    </w:p>
    <w:p w:rsidR="009A0743" w:rsidRDefault="009A0743" w:rsidP="006943AC">
      <w:pPr>
        <w:spacing w:line="480" w:lineRule="auto"/>
        <w:ind w:firstLine="720"/>
        <w:jc w:val="center"/>
        <w:rPr>
          <w:rFonts w:ascii="Times New Roman" w:hAnsi="Times New Roman" w:cs="Times New Roman"/>
          <w:color w:val="222222"/>
          <w:sz w:val="24"/>
          <w:szCs w:val="24"/>
          <w:shd w:val="clear" w:color="auto" w:fill="FFFFFF"/>
        </w:rPr>
      </w:pPr>
    </w:p>
    <w:p w:rsidR="009A0743" w:rsidRDefault="009A0743" w:rsidP="006943AC">
      <w:pPr>
        <w:spacing w:line="480" w:lineRule="auto"/>
        <w:ind w:firstLine="720"/>
        <w:jc w:val="center"/>
        <w:rPr>
          <w:rFonts w:ascii="Times New Roman" w:hAnsi="Times New Roman" w:cs="Times New Roman"/>
          <w:color w:val="222222"/>
          <w:sz w:val="24"/>
          <w:szCs w:val="24"/>
          <w:shd w:val="clear" w:color="auto" w:fill="FFFFFF"/>
        </w:rPr>
      </w:pPr>
    </w:p>
    <w:p w:rsidR="009A0743" w:rsidRDefault="009A0743" w:rsidP="006943AC">
      <w:pPr>
        <w:spacing w:line="480" w:lineRule="auto"/>
        <w:ind w:firstLine="720"/>
        <w:jc w:val="center"/>
        <w:rPr>
          <w:rFonts w:ascii="Times New Roman" w:hAnsi="Times New Roman" w:cs="Times New Roman"/>
          <w:color w:val="222222"/>
          <w:sz w:val="24"/>
          <w:szCs w:val="24"/>
          <w:shd w:val="clear" w:color="auto" w:fill="FFFFFF"/>
        </w:rPr>
      </w:pPr>
    </w:p>
    <w:p w:rsidR="003C62E0" w:rsidRDefault="003C62E0" w:rsidP="006943AC">
      <w:pPr>
        <w:spacing w:line="480" w:lineRule="auto"/>
        <w:ind w:firstLine="720"/>
        <w:jc w:val="center"/>
        <w:rPr>
          <w:rFonts w:ascii="Times New Roman" w:hAnsi="Times New Roman" w:cs="Times New Roman"/>
          <w:color w:val="222222"/>
          <w:sz w:val="24"/>
          <w:szCs w:val="24"/>
          <w:shd w:val="clear" w:color="auto" w:fill="FFFFFF"/>
        </w:rPr>
      </w:pPr>
    </w:p>
    <w:p w:rsidR="003C62E0" w:rsidRDefault="003C62E0" w:rsidP="006943AC">
      <w:pPr>
        <w:spacing w:line="480" w:lineRule="auto"/>
        <w:ind w:firstLine="720"/>
        <w:jc w:val="center"/>
        <w:rPr>
          <w:rFonts w:ascii="Times New Roman" w:hAnsi="Times New Roman" w:cs="Times New Roman"/>
          <w:color w:val="222222"/>
          <w:sz w:val="24"/>
          <w:szCs w:val="24"/>
          <w:shd w:val="clear" w:color="auto" w:fill="FFFFFF"/>
        </w:rPr>
      </w:pPr>
    </w:p>
    <w:p w:rsidR="003C62E0" w:rsidRDefault="003C62E0" w:rsidP="006943AC">
      <w:pPr>
        <w:spacing w:line="480" w:lineRule="auto"/>
        <w:ind w:firstLine="720"/>
        <w:jc w:val="center"/>
        <w:rPr>
          <w:rFonts w:ascii="Times New Roman" w:hAnsi="Times New Roman" w:cs="Times New Roman"/>
          <w:color w:val="222222"/>
          <w:sz w:val="24"/>
          <w:szCs w:val="24"/>
          <w:shd w:val="clear" w:color="auto" w:fill="FFFFFF"/>
        </w:rPr>
      </w:pPr>
    </w:p>
    <w:p w:rsidR="003C62E0" w:rsidRDefault="003C62E0" w:rsidP="006943AC">
      <w:pPr>
        <w:spacing w:line="480" w:lineRule="auto"/>
        <w:ind w:firstLine="720"/>
        <w:jc w:val="center"/>
        <w:rPr>
          <w:rFonts w:ascii="Times New Roman" w:hAnsi="Times New Roman" w:cs="Times New Roman"/>
          <w:color w:val="222222"/>
          <w:sz w:val="24"/>
          <w:szCs w:val="24"/>
          <w:shd w:val="clear" w:color="auto" w:fill="FFFFFF"/>
        </w:rPr>
      </w:pPr>
    </w:p>
    <w:p w:rsidR="00975C52" w:rsidRDefault="009F0B06" w:rsidP="006943AC">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3C62E0" w:rsidRPr="003C62E0" w:rsidRDefault="003C62E0" w:rsidP="003C62E0">
      <w:pPr>
        <w:spacing w:line="480" w:lineRule="auto"/>
        <w:ind w:left="720" w:hanging="720"/>
        <w:rPr>
          <w:rFonts w:ascii="Times New Roman" w:hAnsi="Times New Roman" w:cs="Times New Roman"/>
          <w:color w:val="222222"/>
          <w:sz w:val="24"/>
          <w:szCs w:val="24"/>
          <w:shd w:val="clear" w:color="auto" w:fill="FFFFFF"/>
        </w:rPr>
      </w:pPr>
      <w:r w:rsidRPr="003C62E0">
        <w:rPr>
          <w:rFonts w:ascii="Times New Roman" w:hAnsi="Times New Roman" w:cs="Times New Roman"/>
          <w:color w:val="222222"/>
          <w:sz w:val="24"/>
          <w:szCs w:val="24"/>
          <w:shd w:val="clear" w:color="auto" w:fill="FFFFFF"/>
        </w:rPr>
        <w:t>Al-</w:t>
      </w:r>
      <w:proofErr w:type="spellStart"/>
      <w:r w:rsidRPr="003C62E0">
        <w:rPr>
          <w:rFonts w:ascii="Times New Roman" w:hAnsi="Times New Roman" w:cs="Times New Roman"/>
          <w:color w:val="222222"/>
          <w:sz w:val="24"/>
          <w:szCs w:val="24"/>
          <w:shd w:val="clear" w:color="auto" w:fill="FFFFFF"/>
        </w:rPr>
        <w:t>Bassam</w:t>
      </w:r>
      <w:proofErr w:type="spellEnd"/>
      <w:r w:rsidRPr="003C62E0">
        <w:rPr>
          <w:rFonts w:ascii="Times New Roman" w:hAnsi="Times New Roman" w:cs="Times New Roman"/>
          <w:color w:val="222222"/>
          <w:sz w:val="24"/>
          <w:szCs w:val="24"/>
          <w:shd w:val="clear" w:color="auto" w:fill="FFFFFF"/>
        </w:rPr>
        <w:t xml:space="preserve">, W. M., </w:t>
      </w:r>
      <w:proofErr w:type="spellStart"/>
      <w:r w:rsidRPr="003C62E0">
        <w:rPr>
          <w:rFonts w:ascii="Times New Roman" w:hAnsi="Times New Roman" w:cs="Times New Roman"/>
          <w:color w:val="222222"/>
          <w:sz w:val="24"/>
          <w:szCs w:val="24"/>
          <w:shd w:val="clear" w:color="auto" w:fill="FFFFFF"/>
        </w:rPr>
        <w:t>Ntim</w:t>
      </w:r>
      <w:proofErr w:type="spellEnd"/>
      <w:r w:rsidRPr="003C62E0">
        <w:rPr>
          <w:rFonts w:ascii="Times New Roman" w:hAnsi="Times New Roman" w:cs="Times New Roman"/>
          <w:color w:val="222222"/>
          <w:sz w:val="24"/>
          <w:szCs w:val="24"/>
          <w:shd w:val="clear" w:color="auto" w:fill="FFFFFF"/>
        </w:rPr>
        <w:t xml:space="preserve">, C. G., </w:t>
      </w:r>
      <w:proofErr w:type="spellStart"/>
      <w:r w:rsidRPr="003C62E0">
        <w:rPr>
          <w:rFonts w:ascii="Times New Roman" w:hAnsi="Times New Roman" w:cs="Times New Roman"/>
          <w:color w:val="222222"/>
          <w:sz w:val="24"/>
          <w:szCs w:val="24"/>
          <w:shd w:val="clear" w:color="auto" w:fill="FFFFFF"/>
        </w:rPr>
        <w:t>Opong</w:t>
      </w:r>
      <w:proofErr w:type="spellEnd"/>
      <w:r w:rsidRPr="003C62E0">
        <w:rPr>
          <w:rFonts w:ascii="Times New Roman" w:hAnsi="Times New Roman" w:cs="Times New Roman"/>
          <w:color w:val="222222"/>
          <w:sz w:val="24"/>
          <w:szCs w:val="24"/>
          <w:shd w:val="clear" w:color="auto" w:fill="FFFFFF"/>
        </w:rPr>
        <w:t>, K. K., &amp; Downs, Y. (2018). Corporate boards and ownership structure as antecedents of corporate governance disclosure in Saudi Arabian publicly listed corporations. Business &amp; Society, 57(2), 335-377.</w:t>
      </w:r>
    </w:p>
    <w:p w:rsidR="003C62E0" w:rsidRPr="003C62E0" w:rsidRDefault="003C62E0" w:rsidP="003C62E0">
      <w:pPr>
        <w:spacing w:line="480" w:lineRule="auto"/>
        <w:ind w:left="720" w:hanging="720"/>
        <w:rPr>
          <w:rFonts w:ascii="Times New Roman" w:hAnsi="Times New Roman" w:cs="Times New Roman"/>
          <w:color w:val="222222"/>
          <w:sz w:val="24"/>
          <w:szCs w:val="24"/>
          <w:shd w:val="clear" w:color="auto" w:fill="FFFFFF"/>
        </w:rPr>
      </w:pPr>
      <w:proofErr w:type="spellStart"/>
      <w:r w:rsidRPr="003C62E0">
        <w:rPr>
          <w:rFonts w:ascii="Times New Roman" w:hAnsi="Times New Roman" w:cs="Times New Roman"/>
          <w:color w:val="222222"/>
          <w:sz w:val="24"/>
          <w:szCs w:val="24"/>
          <w:shd w:val="clear" w:color="auto" w:fill="FFFFFF"/>
        </w:rPr>
        <w:t>Besley</w:t>
      </w:r>
      <w:proofErr w:type="spellEnd"/>
      <w:r w:rsidRPr="003C62E0">
        <w:rPr>
          <w:rFonts w:ascii="Times New Roman" w:hAnsi="Times New Roman" w:cs="Times New Roman"/>
          <w:color w:val="222222"/>
          <w:sz w:val="24"/>
          <w:szCs w:val="24"/>
          <w:shd w:val="clear" w:color="auto" w:fill="FFFFFF"/>
        </w:rPr>
        <w:t>, T. (2015). Law, regulation, and Transforming Challenges into Opportunities.</w:t>
      </w:r>
    </w:p>
    <w:p w:rsidR="003C62E0" w:rsidRPr="003C62E0" w:rsidRDefault="003C62E0" w:rsidP="003C62E0">
      <w:pPr>
        <w:spacing w:line="480" w:lineRule="auto"/>
        <w:ind w:left="720" w:hanging="720"/>
        <w:rPr>
          <w:rFonts w:ascii="Times New Roman" w:hAnsi="Times New Roman" w:cs="Times New Roman"/>
          <w:color w:val="222222"/>
          <w:sz w:val="24"/>
          <w:szCs w:val="24"/>
          <w:shd w:val="clear" w:color="auto" w:fill="FFFFFF"/>
        </w:rPr>
      </w:pPr>
      <w:proofErr w:type="spellStart"/>
      <w:r w:rsidRPr="003C62E0">
        <w:rPr>
          <w:rFonts w:ascii="Times New Roman" w:hAnsi="Times New Roman" w:cs="Times New Roman"/>
          <w:color w:val="222222"/>
          <w:sz w:val="24"/>
          <w:szCs w:val="24"/>
          <w:shd w:val="clear" w:color="auto" w:fill="FFFFFF"/>
        </w:rPr>
        <w:t>Biygautane</w:t>
      </w:r>
      <w:proofErr w:type="spellEnd"/>
      <w:r w:rsidRPr="003C62E0">
        <w:rPr>
          <w:rFonts w:ascii="Times New Roman" w:hAnsi="Times New Roman" w:cs="Times New Roman"/>
          <w:color w:val="222222"/>
          <w:sz w:val="24"/>
          <w:szCs w:val="24"/>
          <w:shd w:val="clear" w:color="auto" w:fill="FFFFFF"/>
        </w:rPr>
        <w:t>, M., Hodge, G., &amp; Gerber, P. (2018). The Prospect of Infrastructure Public‐Private Partnerships in Kuwait, Saudi Arabia, and Qatar: Transforming Challenges into Opportunities. Thunderbird International Business Review, 60(3), 329-346.</w:t>
      </w:r>
    </w:p>
    <w:p w:rsidR="003C62E0" w:rsidRPr="003C62E0" w:rsidRDefault="003C62E0" w:rsidP="003C62E0">
      <w:pPr>
        <w:spacing w:line="480" w:lineRule="auto"/>
        <w:ind w:left="720" w:hanging="720"/>
        <w:rPr>
          <w:rFonts w:ascii="Times New Roman" w:hAnsi="Times New Roman" w:cs="Times New Roman"/>
          <w:color w:val="222222"/>
          <w:sz w:val="24"/>
          <w:szCs w:val="24"/>
          <w:shd w:val="clear" w:color="auto" w:fill="FFFFFF"/>
        </w:rPr>
      </w:pPr>
      <w:r w:rsidRPr="003C62E0">
        <w:rPr>
          <w:rFonts w:ascii="Times New Roman" w:hAnsi="Times New Roman" w:cs="Times New Roman"/>
          <w:color w:val="222222"/>
          <w:sz w:val="24"/>
          <w:szCs w:val="24"/>
          <w:shd w:val="clear" w:color="auto" w:fill="FFFFFF"/>
        </w:rPr>
        <w:t>Gaur, A. D., &amp; Jasmin, P. (2017).  In International Conference on Technology and Business Management (pp. 77-84).</w:t>
      </w:r>
    </w:p>
    <w:p w:rsidR="003C62E0" w:rsidRPr="003C62E0" w:rsidRDefault="003C62E0" w:rsidP="003C62E0">
      <w:pPr>
        <w:spacing w:line="480" w:lineRule="auto"/>
        <w:ind w:left="720" w:hanging="720"/>
        <w:rPr>
          <w:rFonts w:ascii="Times New Roman" w:hAnsi="Times New Roman" w:cs="Times New Roman"/>
          <w:color w:val="222222"/>
          <w:sz w:val="24"/>
          <w:szCs w:val="24"/>
          <w:shd w:val="clear" w:color="auto" w:fill="FFFFFF"/>
        </w:rPr>
      </w:pPr>
      <w:r w:rsidRPr="003C62E0">
        <w:rPr>
          <w:rFonts w:ascii="Times New Roman" w:hAnsi="Times New Roman" w:cs="Times New Roman"/>
          <w:color w:val="222222"/>
          <w:sz w:val="24"/>
          <w:szCs w:val="24"/>
          <w:shd w:val="clear" w:color="auto" w:fill="FFFFFF"/>
        </w:rPr>
        <w:t>Hamilton, L., &amp; Webster, P. (2018). The international business environment. Oxford University Press.</w:t>
      </w:r>
    </w:p>
    <w:p w:rsidR="003C62E0" w:rsidRPr="003C62E0" w:rsidRDefault="003C62E0" w:rsidP="003C62E0">
      <w:pPr>
        <w:spacing w:line="480" w:lineRule="auto"/>
        <w:ind w:left="720" w:hanging="720"/>
        <w:rPr>
          <w:rFonts w:ascii="Times New Roman" w:hAnsi="Times New Roman" w:cs="Times New Roman"/>
          <w:color w:val="222222"/>
          <w:sz w:val="24"/>
          <w:szCs w:val="24"/>
          <w:shd w:val="clear" w:color="auto" w:fill="FFFFFF"/>
        </w:rPr>
      </w:pPr>
      <w:proofErr w:type="spellStart"/>
      <w:r w:rsidRPr="003C62E0">
        <w:rPr>
          <w:rFonts w:ascii="Times New Roman" w:hAnsi="Times New Roman" w:cs="Times New Roman"/>
          <w:color w:val="222222"/>
          <w:sz w:val="24"/>
          <w:szCs w:val="24"/>
          <w:shd w:val="clear" w:color="auto" w:fill="FFFFFF"/>
        </w:rPr>
        <w:t>Kotabe</w:t>
      </w:r>
      <w:proofErr w:type="spellEnd"/>
      <w:r w:rsidRPr="003C62E0">
        <w:rPr>
          <w:rFonts w:ascii="Times New Roman" w:hAnsi="Times New Roman" w:cs="Times New Roman"/>
          <w:color w:val="222222"/>
          <w:sz w:val="24"/>
          <w:szCs w:val="24"/>
          <w:shd w:val="clear" w:color="auto" w:fill="FFFFFF"/>
        </w:rPr>
        <w:t xml:space="preserve">, M., &amp; </w:t>
      </w:r>
      <w:proofErr w:type="spellStart"/>
      <w:r w:rsidRPr="003C62E0">
        <w:rPr>
          <w:rFonts w:ascii="Times New Roman" w:hAnsi="Times New Roman" w:cs="Times New Roman"/>
          <w:color w:val="222222"/>
          <w:sz w:val="24"/>
          <w:szCs w:val="24"/>
          <w:shd w:val="clear" w:color="auto" w:fill="FFFFFF"/>
        </w:rPr>
        <w:t>Helsen</w:t>
      </w:r>
      <w:proofErr w:type="spellEnd"/>
      <w:r w:rsidRPr="003C62E0">
        <w:rPr>
          <w:rFonts w:ascii="Times New Roman" w:hAnsi="Times New Roman" w:cs="Times New Roman"/>
          <w:color w:val="222222"/>
          <w:sz w:val="24"/>
          <w:szCs w:val="24"/>
          <w:shd w:val="clear" w:color="auto" w:fill="FFFFFF"/>
        </w:rPr>
        <w:t>, K. (2014). Global marketing management.</w:t>
      </w:r>
    </w:p>
    <w:p w:rsidR="002B2951" w:rsidRPr="006943AC" w:rsidRDefault="003C62E0" w:rsidP="003C62E0">
      <w:pPr>
        <w:spacing w:line="480" w:lineRule="auto"/>
        <w:ind w:left="720" w:hanging="720"/>
        <w:rPr>
          <w:rFonts w:ascii="Times New Roman" w:hAnsi="Times New Roman" w:cs="Times New Roman"/>
          <w:color w:val="222222"/>
          <w:sz w:val="24"/>
          <w:szCs w:val="24"/>
          <w:shd w:val="clear" w:color="auto" w:fill="FFFFFF"/>
        </w:rPr>
      </w:pPr>
      <w:r w:rsidRPr="003C62E0">
        <w:rPr>
          <w:rFonts w:ascii="Times New Roman" w:hAnsi="Times New Roman" w:cs="Times New Roman"/>
          <w:color w:val="222222"/>
          <w:sz w:val="24"/>
          <w:szCs w:val="24"/>
          <w:shd w:val="clear" w:color="auto" w:fill="FFFFFF"/>
        </w:rPr>
        <w:t xml:space="preserve">Kumar, R., &amp; </w:t>
      </w:r>
      <w:proofErr w:type="spellStart"/>
      <w:r w:rsidRPr="003C62E0">
        <w:rPr>
          <w:rFonts w:ascii="Times New Roman" w:hAnsi="Times New Roman" w:cs="Times New Roman"/>
          <w:color w:val="222222"/>
          <w:sz w:val="24"/>
          <w:szCs w:val="24"/>
          <w:shd w:val="clear" w:color="auto" w:fill="FFFFFF"/>
        </w:rPr>
        <w:t>Sethi</w:t>
      </w:r>
      <w:proofErr w:type="spellEnd"/>
      <w:r w:rsidRPr="003C62E0">
        <w:rPr>
          <w:rFonts w:ascii="Times New Roman" w:hAnsi="Times New Roman" w:cs="Times New Roman"/>
          <w:color w:val="222222"/>
          <w:sz w:val="24"/>
          <w:szCs w:val="24"/>
          <w:shd w:val="clear" w:color="auto" w:fill="FFFFFF"/>
        </w:rPr>
        <w:t>, A. (2016). Doing business in India. Springer.</w:t>
      </w:r>
    </w:p>
    <w:sectPr w:rsidR="002B2951" w:rsidRPr="006943AC" w:rsidSect="007E37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DDD" w:rsidRDefault="00166DDD" w:rsidP="00CE75D2">
      <w:pPr>
        <w:spacing w:after="0" w:line="240" w:lineRule="auto"/>
      </w:pPr>
      <w:r>
        <w:separator/>
      </w:r>
    </w:p>
  </w:endnote>
  <w:endnote w:type="continuationSeparator" w:id="0">
    <w:p w:rsidR="00166DDD" w:rsidRDefault="00166DDD" w:rsidP="00CE7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DDD" w:rsidRDefault="00166DDD" w:rsidP="00CE75D2">
      <w:pPr>
        <w:spacing w:after="0" w:line="240" w:lineRule="auto"/>
      </w:pPr>
      <w:r>
        <w:separator/>
      </w:r>
    </w:p>
  </w:footnote>
  <w:footnote w:type="continuationSeparator" w:id="0">
    <w:p w:rsidR="00166DDD" w:rsidRDefault="00166DDD" w:rsidP="00CE75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76438"/>
      <w:docPartObj>
        <w:docPartGallery w:val="Page Numbers (Top of Page)"/>
        <w:docPartUnique/>
      </w:docPartObj>
    </w:sdtPr>
    <w:sdtEndPr/>
    <w:sdtContent>
      <w:p w:rsidR="009846C5" w:rsidRDefault="009F0B06">
        <w:pPr>
          <w:pStyle w:val="Header"/>
          <w:jc w:val="right"/>
        </w:pPr>
        <w:r>
          <w:rPr>
            <w:rFonts w:ascii="Times New Roman" w:hAnsi="Times New Roman" w:cs="Times New Roman"/>
            <w:sz w:val="24"/>
            <w:szCs w:val="24"/>
          </w:rPr>
          <w:t>INTERNATIONAL BUSINESS</w:t>
        </w:r>
        <w:r>
          <w:tab/>
        </w:r>
        <w:r>
          <w:tab/>
        </w:r>
        <w:r w:rsidR="00CE75D2">
          <w:fldChar w:fldCharType="begin"/>
        </w:r>
        <w:r>
          <w:instrText xml:space="preserve"> PAGE   \* MERGEFORMAT </w:instrText>
        </w:r>
        <w:r w:rsidR="00CE75D2">
          <w:fldChar w:fldCharType="separate"/>
        </w:r>
        <w:r w:rsidR="00F23F02">
          <w:rPr>
            <w:noProof/>
          </w:rPr>
          <w:t>15</w:t>
        </w:r>
        <w:r w:rsidR="00CE75D2">
          <w:rPr>
            <w:noProof/>
          </w:rPr>
          <w:fldChar w:fldCharType="end"/>
        </w:r>
      </w:p>
    </w:sdtContent>
  </w:sdt>
  <w:p w:rsidR="009846C5" w:rsidRDefault="009846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6C5" w:rsidRPr="007E37B1" w:rsidRDefault="009F0B06">
    <w:pPr>
      <w:pStyle w:val="Header"/>
      <w:jc w:val="right"/>
      <w:rPr>
        <w:rFonts w:ascii="Times New Roman" w:hAnsi="Times New Roman" w:cs="Times New Roman"/>
        <w:sz w:val="24"/>
        <w:szCs w:val="24"/>
      </w:rPr>
    </w:pPr>
    <w:r w:rsidRPr="007E37B1">
      <w:rPr>
        <w:rFonts w:ascii="Times New Roman" w:hAnsi="Times New Roman" w:cs="Times New Roman"/>
        <w:sz w:val="24"/>
        <w:szCs w:val="24"/>
      </w:rPr>
      <w:t>Running Head:</w:t>
    </w:r>
    <w:r>
      <w:rPr>
        <w:rFonts w:ascii="Times New Roman" w:hAnsi="Times New Roman" w:cs="Times New Roman"/>
        <w:sz w:val="24"/>
        <w:szCs w:val="24"/>
      </w:rPr>
      <w:t xml:space="preserve"> INTERNATIONAL BUSINESS</w:t>
    </w:r>
    <w:r>
      <w:rPr>
        <w:rFonts w:ascii="Times New Roman" w:hAnsi="Times New Roman" w:cs="Times New Roman"/>
        <w:sz w:val="24"/>
        <w:szCs w:val="24"/>
      </w:rPr>
      <w:tab/>
    </w:r>
    <w:r>
      <w:rPr>
        <w:rFonts w:ascii="Times New Roman" w:hAnsi="Times New Roman" w:cs="Times New Roman"/>
        <w:sz w:val="24"/>
        <w:szCs w:val="24"/>
      </w:rPr>
      <w:tab/>
    </w:r>
    <w:r w:rsidRPr="007E37B1">
      <w:rPr>
        <w:rFonts w:ascii="Times New Roman" w:hAnsi="Times New Roman" w:cs="Times New Roman"/>
        <w:sz w:val="24"/>
        <w:szCs w:val="24"/>
      </w:rPr>
      <w:t xml:space="preserve"> </w:t>
    </w:r>
    <w:sdt>
      <w:sdtPr>
        <w:rPr>
          <w:rFonts w:ascii="Times New Roman" w:hAnsi="Times New Roman" w:cs="Times New Roman"/>
          <w:sz w:val="24"/>
          <w:szCs w:val="24"/>
        </w:rPr>
        <w:id w:val="21476439"/>
        <w:docPartObj>
          <w:docPartGallery w:val="Page Numbers (Top of Page)"/>
          <w:docPartUnique/>
        </w:docPartObj>
      </w:sdtPr>
      <w:sdtEndPr/>
      <w:sdtContent>
        <w:r w:rsidR="00CE75D2" w:rsidRPr="007E37B1">
          <w:rPr>
            <w:rFonts w:ascii="Times New Roman" w:hAnsi="Times New Roman" w:cs="Times New Roman"/>
            <w:sz w:val="24"/>
            <w:szCs w:val="24"/>
          </w:rPr>
          <w:fldChar w:fldCharType="begin"/>
        </w:r>
        <w:r w:rsidRPr="007E37B1">
          <w:rPr>
            <w:rFonts w:ascii="Times New Roman" w:hAnsi="Times New Roman" w:cs="Times New Roman"/>
            <w:sz w:val="24"/>
            <w:szCs w:val="24"/>
          </w:rPr>
          <w:instrText xml:space="preserve"> PAGE   \* MERGEFORMAT </w:instrText>
        </w:r>
        <w:r w:rsidR="00CE75D2" w:rsidRPr="007E37B1">
          <w:rPr>
            <w:rFonts w:ascii="Times New Roman" w:hAnsi="Times New Roman" w:cs="Times New Roman"/>
            <w:sz w:val="24"/>
            <w:szCs w:val="24"/>
          </w:rPr>
          <w:fldChar w:fldCharType="separate"/>
        </w:r>
        <w:r w:rsidR="00F23F02">
          <w:rPr>
            <w:rFonts w:ascii="Times New Roman" w:hAnsi="Times New Roman" w:cs="Times New Roman"/>
            <w:noProof/>
            <w:sz w:val="24"/>
            <w:szCs w:val="24"/>
          </w:rPr>
          <w:t>1</w:t>
        </w:r>
        <w:r w:rsidR="00CE75D2" w:rsidRPr="007E37B1">
          <w:rPr>
            <w:rFonts w:ascii="Times New Roman" w:hAnsi="Times New Roman" w:cs="Times New Roman"/>
            <w:sz w:val="24"/>
            <w:szCs w:val="24"/>
          </w:rPr>
          <w:fldChar w:fldCharType="end"/>
        </w:r>
      </w:sdtContent>
    </w:sdt>
  </w:p>
  <w:p w:rsidR="009846C5" w:rsidRDefault="009846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5C18E4"/>
    <w:multiLevelType w:val="hybridMultilevel"/>
    <w:tmpl w:val="46629976"/>
    <w:lvl w:ilvl="0" w:tplc="C9C04296">
      <w:start w:val="1"/>
      <w:numFmt w:val="bullet"/>
      <w:lvlText w:val=""/>
      <w:lvlJc w:val="left"/>
      <w:pPr>
        <w:ind w:left="720" w:hanging="360"/>
      </w:pPr>
      <w:rPr>
        <w:rFonts w:ascii="Symbol" w:hAnsi="Symbol" w:hint="default"/>
      </w:rPr>
    </w:lvl>
    <w:lvl w:ilvl="1" w:tplc="EA485150" w:tentative="1">
      <w:start w:val="1"/>
      <w:numFmt w:val="bullet"/>
      <w:lvlText w:val="o"/>
      <w:lvlJc w:val="left"/>
      <w:pPr>
        <w:ind w:left="1440" w:hanging="360"/>
      </w:pPr>
      <w:rPr>
        <w:rFonts w:ascii="Courier New" w:hAnsi="Courier New" w:cs="Courier New" w:hint="default"/>
      </w:rPr>
    </w:lvl>
    <w:lvl w:ilvl="2" w:tplc="EE748B56" w:tentative="1">
      <w:start w:val="1"/>
      <w:numFmt w:val="bullet"/>
      <w:lvlText w:val=""/>
      <w:lvlJc w:val="left"/>
      <w:pPr>
        <w:ind w:left="2160" w:hanging="360"/>
      </w:pPr>
      <w:rPr>
        <w:rFonts w:ascii="Wingdings" w:hAnsi="Wingdings" w:hint="default"/>
      </w:rPr>
    </w:lvl>
    <w:lvl w:ilvl="3" w:tplc="C658CC3E" w:tentative="1">
      <w:start w:val="1"/>
      <w:numFmt w:val="bullet"/>
      <w:lvlText w:val=""/>
      <w:lvlJc w:val="left"/>
      <w:pPr>
        <w:ind w:left="2880" w:hanging="360"/>
      </w:pPr>
      <w:rPr>
        <w:rFonts w:ascii="Symbol" w:hAnsi="Symbol" w:hint="default"/>
      </w:rPr>
    </w:lvl>
    <w:lvl w:ilvl="4" w:tplc="22CE922E" w:tentative="1">
      <w:start w:val="1"/>
      <w:numFmt w:val="bullet"/>
      <w:lvlText w:val="o"/>
      <w:lvlJc w:val="left"/>
      <w:pPr>
        <w:ind w:left="3600" w:hanging="360"/>
      </w:pPr>
      <w:rPr>
        <w:rFonts w:ascii="Courier New" w:hAnsi="Courier New" w:cs="Courier New" w:hint="default"/>
      </w:rPr>
    </w:lvl>
    <w:lvl w:ilvl="5" w:tplc="793C58C2" w:tentative="1">
      <w:start w:val="1"/>
      <w:numFmt w:val="bullet"/>
      <w:lvlText w:val=""/>
      <w:lvlJc w:val="left"/>
      <w:pPr>
        <w:ind w:left="4320" w:hanging="360"/>
      </w:pPr>
      <w:rPr>
        <w:rFonts w:ascii="Wingdings" w:hAnsi="Wingdings" w:hint="default"/>
      </w:rPr>
    </w:lvl>
    <w:lvl w:ilvl="6" w:tplc="61A0BD8C" w:tentative="1">
      <w:start w:val="1"/>
      <w:numFmt w:val="bullet"/>
      <w:lvlText w:val=""/>
      <w:lvlJc w:val="left"/>
      <w:pPr>
        <w:ind w:left="5040" w:hanging="360"/>
      </w:pPr>
      <w:rPr>
        <w:rFonts w:ascii="Symbol" w:hAnsi="Symbol" w:hint="default"/>
      </w:rPr>
    </w:lvl>
    <w:lvl w:ilvl="7" w:tplc="54607EE0" w:tentative="1">
      <w:start w:val="1"/>
      <w:numFmt w:val="bullet"/>
      <w:lvlText w:val="o"/>
      <w:lvlJc w:val="left"/>
      <w:pPr>
        <w:ind w:left="5760" w:hanging="360"/>
      </w:pPr>
      <w:rPr>
        <w:rFonts w:ascii="Courier New" w:hAnsi="Courier New" w:cs="Courier New" w:hint="default"/>
      </w:rPr>
    </w:lvl>
    <w:lvl w:ilvl="8" w:tplc="F06E33BA" w:tentative="1">
      <w:start w:val="1"/>
      <w:numFmt w:val="bullet"/>
      <w:lvlText w:val=""/>
      <w:lvlJc w:val="left"/>
      <w:pPr>
        <w:ind w:left="6480" w:hanging="360"/>
      </w:pPr>
      <w:rPr>
        <w:rFonts w:ascii="Wingdings" w:hAnsi="Wingdings" w:hint="default"/>
      </w:rPr>
    </w:lvl>
  </w:abstractNum>
  <w:abstractNum w:abstractNumId="1">
    <w:nsid w:val="54687392"/>
    <w:multiLevelType w:val="multilevel"/>
    <w:tmpl w:val="D80E520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CA955FC"/>
    <w:multiLevelType w:val="hybridMultilevel"/>
    <w:tmpl w:val="E0966ED6"/>
    <w:lvl w:ilvl="0" w:tplc="581C940C">
      <w:start w:val="1"/>
      <w:numFmt w:val="decimal"/>
      <w:lvlText w:val="%1."/>
      <w:lvlJc w:val="left"/>
      <w:pPr>
        <w:ind w:left="1080" w:hanging="360"/>
      </w:pPr>
    </w:lvl>
    <w:lvl w:ilvl="1" w:tplc="1554A0D6" w:tentative="1">
      <w:start w:val="1"/>
      <w:numFmt w:val="lowerLetter"/>
      <w:lvlText w:val="%2."/>
      <w:lvlJc w:val="left"/>
      <w:pPr>
        <w:ind w:left="1440" w:hanging="360"/>
      </w:pPr>
    </w:lvl>
    <w:lvl w:ilvl="2" w:tplc="C10CA43C" w:tentative="1">
      <w:start w:val="1"/>
      <w:numFmt w:val="lowerRoman"/>
      <w:lvlText w:val="%3."/>
      <w:lvlJc w:val="right"/>
      <w:pPr>
        <w:ind w:left="2160" w:hanging="180"/>
      </w:pPr>
    </w:lvl>
    <w:lvl w:ilvl="3" w:tplc="419A3A42" w:tentative="1">
      <w:start w:val="1"/>
      <w:numFmt w:val="decimal"/>
      <w:lvlText w:val="%4."/>
      <w:lvlJc w:val="left"/>
      <w:pPr>
        <w:ind w:left="2880" w:hanging="360"/>
      </w:pPr>
    </w:lvl>
    <w:lvl w:ilvl="4" w:tplc="43EE711C" w:tentative="1">
      <w:start w:val="1"/>
      <w:numFmt w:val="lowerLetter"/>
      <w:lvlText w:val="%5."/>
      <w:lvlJc w:val="left"/>
      <w:pPr>
        <w:ind w:left="3600" w:hanging="360"/>
      </w:pPr>
    </w:lvl>
    <w:lvl w:ilvl="5" w:tplc="AD3C8D32" w:tentative="1">
      <w:start w:val="1"/>
      <w:numFmt w:val="lowerRoman"/>
      <w:lvlText w:val="%6."/>
      <w:lvlJc w:val="right"/>
      <w:pPr>
        <w:ind w:left="4320" w:hanging="180"/>
      </w:pPr>
    </w:lvl>
    <w:lvl w:ilvl="6" w:tplc="3D9CD3BE" w:tentative="1">
      <w:start w:val="1"/>
      <w:numFmt w:val="decimal"/>
      <w:lvlText w:val="%7."/>
      <w:lvlJc w:val="left"/>
      <w:pPr>
        <w:ind w:left="5040" w:hanging="360"/>
      </w:pPr>
    </w:lvl>
    <w:lvl w:ilvl="7" w:tplc="C1BCCFCC" w:tentative="1">
      <w:start w:val="1"/>
      <w:numFmt w:val="lowerLetter"/>
      <w:lvlText w:val="%8."/>
      <w:lvlJc w:val="left"/>
      <w:pPr>
        <w:ind w:left="5760" w:hanging="360"/>
      </w:pPr>
    </w:lvl>
    <w:lvl w:ilvl="8" w:tplc="4D46E9D2"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B09"/>
    <w:rsid w:val="00000738"/>
    <w:rsid w:val="00006CE5"/>
    <w:rsid w:val="00007147"/>
    <w:rsid w:val="00011F96"/>
    <w:rsid w:val="000121E8"/>
    <w:rsid w:val="00014D35"/>
    <w:rsid w:val="00014ECE"/>
    <w:rsid w:val="00015EC4"/>
    <w:rsid w:val="00020D04"/>
    <w:rsid w:val="00020E72"/>
    <w:rsid w:val="00033525"/>
    <w:rsid w:val="00041E68"/>
    <w:rsid w:val="000439D7"/>
    <w:rsid w:val="00047E19"/>
    <w:rsid w:val="0005051E"/>
    <w:rsid w:val="00051EAE"/>
    <w:rsid w:val="00053EE6"/>
    <w:rsid w:val="0005610E"/>
    <w:rsid w:val="0006150C"/>
    <w:rsid w:val="00063A31"/>
    <w:rsid w:val="000665ED"/>
    <w:rsid w:val="00070326"/>
    <w:rsid w:val="00075600"/>
    <w:rsid w:val="000777EB"/>
    <w:rsid w:val="000A3163"/>
    <w:rsid w:val="000B167B"/>
    <w:rsid w:val="000B2DA0"/>
    <w:rsid w:val="000B7F57"/>
    <w:rsid w:val="000B7FFC"/>
    <w:rsid w:val="000C44D3"/>
    <w:rsid w:val="000C4C42"/>
    <w:rsid w:val="000C669B"/>
    <w:rsid w:val="000D1CDA"/>
    <w:rsid w:val="000D4797"/>
    <w:rsid w:val="000E0447"/>
    <w:rsid w:val="000E1341"/>
    <w:rsid w:val="000E504F"/>
    <w:rsid w:val="000E6D5B"/>
    <w:rsid w:val="000F2F71"/>
    <w:rsid w:val="000F3E09"/>
    <w:rsid w:val="000F635F"/>
    <w:rsid w:val="00114C0F"/>
    <w:rsid w:val="00124923"/>
    <w:rsid w:val="00126E70"/>
    <w:rsid w:val="00126F8B"/>
    <w:rsid w:val="00135E2C"/>
    <w:rsid w:val="00137567"/>
    <w:rsid w:val="00151357"/>
    <w:rsid w:val="0016492F"/>
    <w:rsid w:val="00165BD6"/>
    <w:rsid w:val="00166DDD"/>
    <w:rsid w:val="00171741"/>
    <w:rsid w:val="00175047"/>
    <w:rsid w:val="00175EE5"/>
    <w:rsid w:val="0018139D"/>
    <w:rsid w:val="00181B4F"/>
    <w:rsid w:val="0018606A"/>
    <w:rsid w:val="001909A4"/>
    <w:rsid w:val="0019384E"/>
    <w:rsid w:val="001A3960"/>
    <w:rsid w:val="001A4EFA"/>
    <w:rsid w:val="001B53B9"/>
    <w:rsid w:val="001C468B"/>
    <w:rsid w:val="001C6475"/>
    <w:rsid w:val="001D05B0"/>
    <w:rsid w:val="001D3363"/>
    <w:rsid w:val="001E41D6"/>
    <w:rsid w:val="001E72BB"/>
    <w:rsid w:val="001F0CA6"/>
    <w:rsid w:val="00204D8B"/>
    <w:rsid w:val="00207165"/>
    <w:rsid w:val="002101F1"/>
    <w:rsid w:val="00220624"/>
    <w:rsid w:val="002310D2"/>
    <w:rsid w:val="0023563E"/>
    <w:rsid w:val="00237668"/>
    <w:rsid w:val="00241DD5"/>
    <w:rsid w:val="00246F21"/>
    <w:rsid w:val="00250375"/>
    <w:rsid w:val="00254944"/>
    <w:rsid w:val="00266C5F"/>
    <w:rsid w:val="00272983"/>
    <w:rsid w:val="00274163"/>
    <w:rsid w:val="002766E5"/>
    <w:rsid w:val="002803EC"/>
    <w:rsid w:val="002832DF"/>
    <w:rsid w:val="00285923"/>
    <w:rsid w:val="0028761A"/>
    <w:rsid w:val="00290AFC"/>
    <w:rsid w:val="00291A1E"/>
    <w:rsid w:val="00297154"/>
    <w:rsid w:val="002B0280"/>
    <w:rsid w:val="002B2951"/>
    <w:rsid w:val="002B5C06"/>
    <w:rsid w:val="002B5DFC"/>
    <w:rsid w:val="002B7B0D"/>
    <w:rsid w:val="002C10BF"/>
    <w:rsid w:val="002C33C1"/>
    <w:rsid w:val="002D6860"/>
    <w:rsid w:val="002D7DAD"/>
    <w:rsid w:val="002E04F9"/>
    <w:rsid w:val="002E60E4"/>
    <w:rsid w:val="002F1F1F"/>
    <w:rsid w:val="002F5600"/>
    <w:rsid w:val="002F5AB3"/>
    <w:rsid w:val="002F640B"/>
    <w:rsid w:val="0030475E"/>
    <w:rsid w:val="00306E36"/>
    <w:rsid w:val="0031420E"/>
    <w:rsid w:val="003220C3"/>
    <w:rsid w:val="003226FD"/>
    <w:rsid w:val="003227A3"/>
    <w:rsid w:val="0033136C"/>
    <w:rsid w:val="00337637"/>
    <w:rsid w:val="00337BEE"/>
    <w:rsid w:val="00342104"/>
    <w:rsid w:val="0035051F"/>
    <w:rsid w:val="003665A4"/>
    <w:rsid w:val="00370308"/>
    <w:rsid w:val="00370833"/>
    <w:rsid w:val="00370ADE"/>
    <w:rsid w:val="0037411B"/>
    <w:rsid w:val="00375AB3"/>
    <w:rsid w:val="00376C08"/>
    <w:rsid w:val="003816D1"/>
    <w:rsid w:val="00387859"/>
    <w:rsid w:val="003966D0"/>
    <w:rsid w:val="003A12C0"/>
    <w:rsid w:val="003B32FA"/>
    <w:rsid w:val="003B6D6E"/>
    <w:rsid w:val="003C2F37"/>
    <w:rsid w:val="003C62E0"/>
    <w:rsid w:val="003D21AC"/>
    <w:rsid w:val="003E4948"/>
    <w:rsid w:val="003F17DA"/>
    <w:rsid w:val="003F285F"/>
    <w:rsid w:val="003F2A3D"/>
    <w:rsid w:val="003F6F30"/>
    <w:rsid w:val="004007E7"/>
    <w:rsid w:val="0040333A"/>
    <w:rsid w:val="004068C6"/>
    <w:rsid w:val="00410EE9"/>
    <w:rsid w:val="004129A4"/>
    <w:rsid w:val="00414A3E"/>
    <w:rsid w:val="004175C5"/>
    <w:rsid w:val="00423FCD"/>
    <w:rsid w:val="004324EB"/>
    <w:rsid w:val="004327D8"/>
    <w:rsid w:val="00433A89"/>
    <w:rsid w:val="00437EBC"/>
    <w:rsid w:val="00443694"/>
    <w:rsid w:val="00450AED"/>
    <w:rsid w:val="004522E6"/>
    <w:rsid w:val="00456849"/>
    <w:rsid w:val="004576CA"/>
    <w:rsid w:val="00467F01"/>
    <w:rsid w:val="00474DC5"/>
    <w:rsid w:val="004759EC"/>
    <w:rsid w:val="00480814"/>
    <w:rsid w:val="00484C38"/>
    <w:rsid w:val="004862E7"/>
    <w:rsid w:val="00491DBC"/>
    <w:rsid w:val="0049432E"/>
    <w:rsid w:val="00495FEF"/>
    <w:rsid w:val="004A4BCD"/>
    <w:rsid w:val="004B486E"/>
    <w:rsid w:val="004B6E23"/>
    <w:rsid w:val="004D7A05"/>
    <w:rsid w:val="004E1F6B"/>
    <w:rsid w:val="004F3A42"/>
    <w:rsid w:val="004F7047"/>
    <w:rsid w:val="00504CED"/>
    <w:rsid w:val="00510F56"/>
    <w:rsid w:val="00514F7D"/>
    <w:rsid w:val="005151A2"/>
    <w:rsid w:val="00516D5B"/>
    <w:rsid w:val="00523635"/>
    <w:rsid w:val="00525A3B"/>
    <w:rsid w:val="005342FF"/>
    <w:rsid w:val="00535CD7"/>
    <w:rsid w:val="005408AB"/>
    <w:rsid w:val="00543EA1"/>
    <w:rsid w:val="00551DFD"/>
    <w:rsid w:val="0055752E"/>
    <w:rsid w:val="00563E8B"/>
    <w:rsid w:val="005739F1"/>
    <w:rsid w:val="00573B78"/>
    <w:rsid w:val="0058192C"/>
    <w:rsid w:val="00582B9A"/>
    <w:rsid w:val="00583637"/>
    <w:rsid w:val="0059709E"/>
    <w:rsid w:val="005A1B5B"/>
    <w:rsid w:val="005B0021"/>
    <w:rsid w:val="005C1141"/>
    <w:rsid w:val="005C3F49"/>
    <w:rsid w:val="005C5983"/>
    <w:rsid w:val="005C73D8"/>
    <w:rsid w:val="005D5B12"/>
    <w:rsid w:val="005E2018"/>
    <w:rsid w:val="005F540B"/>
    <w:rsid w:val="00600A4A"/>
    <w:rsid w:val="00603C1C"/>
    <w:rsid w:val="00607451"/>
    <w:rsid w:val="00615270"/>
    <w:rsid w:val="006152B0"/>
    <w:rsid w:val="00616045"/>
    <w:rsid w:val="00627B29"/>
    <w:rsid w:val="00632B5B"/>
    <w:rsid w:val="00635B0C"/>
    <w:rsid w:val="00647980"/>
    <w:rsid w:val="006521B5"/>
    <w:rsid w:val="00653BE2"/>
    <w:rsid w:val="0065756B"/>
    <w:rsid w:val="00663BD8"/>
    <w:rsid w:val="00663E10"/>
    <w:rsid w:val="006672C7"/>
    <w:rsid w:val="00673DD7"/>
    <w:rsid w:val="0068313E"/>
    <w:rsid w:val="00687E67"/>
    <w:rsid w:val="0069301A"/>
    <w:rsid w:val="006943AC"/>
    <w:rsid w:val="00697D13"/>
    <w:rsid w:val="006A4683"/>
    <w:rsid w:val="006A4ED8"/>
    <w:rsid w:val="006B1C10"/>
    <w:rsid w:val="006B36C2"/>
    <w:rsid w:val="006B6F5B"/>
    <w:rsid w:val="006C2C59"/>
    <w:rsid w:val="006C666B"/>
    <w:rsid w:val="006D11F6"/>
    <w:rsid w:val="006D14FE"/>
    <w:rsid w:val="006D3AC8"/>
    <w:rsid w:val="006D6F2B"/>
    <w:rsid w:val="006E0ABF"/>
    <w:rsid w:val="006E3B0C"/>
    <w:rsid w:val="006E4004"/>
    <w:rsid w:val="006E4B7F"/>
    <w:rsid w:val="006E5B09"/>
    <w:rsid w:val="006F528B"/>
    <w:rsid w:val="007007AD"/>
    <w:rsid w:val="00700A4C"/>
    <w:rsid w:val="0070245F"/>
    <w:rsid w:val="0071188C"/>
    <w:rsid w:val="00720B8F"/>
    <w:rsid w:val="007214A4"/>
    <w:rsid w:val="00726214"/>
    <w:rsid w:val="00735C14"/>
    <w:rsid w:val="00736F94"/>
    <w:rsid w:val="007409F5"/>
    <w:rsid w:val="0074202F"/>
    <w:rsid w:val="007436DB"/>
    <w:rsid w:val="00746303"/>
    <w:rsid w:val="007468DC"/>
    <w:rsid w:val="00751571"/>
    <w:rsid w:val="007521B6"/>
    <w:rsid w:val="00754F4C"/>
    <w:rsid w:val="00756925"/>
    <w:rsid w:val="00771866"/>
    <w:rsid w:val="007728D3"/>
    <w:rsid w:val="00772FCF"/>
    <w:rsid w:val="0078388A"/>
    <w:rsid w:val="00787D86"/>
    <w:rsid w:val="00791685"/>
    <w:rsid w:val="00791F06"/>
    <w:rsid w:val="00793113"/>
    <w:rsid w:val="007A26B8"/>
    <w:rsid w:val="007A4705"/>
    <w:rsid w:val="007A4BD2"/>
    <w:rsid w:val="007A4DDE"/>
    <w:rsid w:val="007C0A4B"/>
    <w:rsid w:val="007C348F"/>
    <w:rsid w:val="007C374B"/>
    <w:rsid w:val="007C4CCB"/>
    <w:rsid w:val="007C601B"/>
    <w:rsid w:val="007C635E"/>
    <w:rsid w:val="007D0A24"/>
    <w:rsid w:val="007D3F1C"/>
    <w:rsid w:val="007D4269"/>
    <w:rsid w:val="007E1D7A"/>
    <w:rsid w:val="007E3059"/>
    <w:rsid w:val="007E37B1"/>
    <w:rsid w:val="007E5C2A"/>
    <w:rsid w:val="007E6335"/>
    <w:rsid w:val="007E67D8"/>
    <w:rsid w:val="007F11D9"/>
    <w:rsid w:val="007F55C9"/>
    <w:rsid w:val="00802C4A"/>
    <w:rsid w:val="0081154A"/>
    <w:rsid w:val="00812E84"/>
    <w:rsid w:val="0081699C"/>
    <w:rsid w:val="00824325"/>
    <w:rsid w:val="00827D1B"/>
    <w:rsid w:val="00831A86"/>
    <w:rsid w:val="00844AB8"/>
    <w:rsid w:val="00844F22"/>
    <w:rsid w:val="00851F1B"/>
    <w:rsid w:val="00855BC5"/>
    <w:rsid w:val="00866DEA"/>
    <w:rsid w:val="0087357C"/>
    <w:rsid w:val="00874CF8"/>
    <w:rsid w:val="008751A2"/>
    <w:rsid w:val="0087539D"/>
    <w:rsid w:val="00876B8F"/>
    <w:rsid w:val="00881016"/>
    <w:rsid w:val="00883B0E"/>
    <w:rsid w:val="00894540"/>
    <w:rsid w:val="008A2891"/>
    <w:rsid w:val="008A2BD6"/>
    <w:rsid w:val="008A5594"/>
    <w:rsid w:val="008B63EB"/>
    <w:rsid w:val="008C24CD"/>
    <w:rsid w:val="008C59ED"/>
    <w:rsid w:val="008D6A1E"/>
    <w:rsid w:val="008D6C8B"/>
    <w:rsid w:val="008D7678"/>
    <w:rsid w:val="008E64D0"/>
    <w:rsid w:val="00905B4A"/>
    <w:rsid w:val="0091166F"/>
    <w:rsid w:val="00913068"/>
    <w:rsid w:val="00913764"/>
    <w:rsid w:val="0092212F"/>
    <w:rsid w:val="009238B4"/>
    <w:rsid w:val="00925D86"/>
    <w:rsid w:val="00926416"/>
    <w:rsid w:val="00941206"/>
    <w:rsid w:val="00941C33"/>
    <w:rsid w:val="009524F3"/>
    <w:rsid w:val="00957F56"/>
    <w:rsid w:val="00960D60"/>
    <w:rsid w:val="00972D53"/>
    <w:rsid w:val="0097409D"/>
    <w:rsid w:val="00975C52"/>
    <w:rsid w:val="00977CFA"/>
    <w:rsid w:val="0098030D"/>
    <w:rsid w:val="00981C82"/>
    <w:rsid w:val="009846C5"/>
    <w:rsid w:val="00986E46"/>
    <w:rsid w:val="00992C55"/>
    <w:rsid w:val="00994826"/>
    <w:rsid w:val="00994EC8"/>
    <w:rsid w:val="00996717"/>
    <w:rsid w:val="00997489"/>
    <w:rsid w:val="0099770F"/>
    <w:rsid w:val="009A0743"/>
    <w:rsid w:val="009A0EA1"/>
    <w:rsid w:val="009A1C1F"/>
    <w:rsid w:val="009A334D"/>
    <w:rsid w:val="009A5FCC"/>
    <w:rsid w:val="009A602E"/>
    <w:rsid w:val="009A7394"/>
    <w:rsid w:val="009C4A87"/>
    <w:rsid w:val="009C56EF"/>
    <w:rsid w:val="009C6DB9"/>
    <w:rsid w:val="009D157F"/>
    <w:rsid w:val="009D5AC4"/>
    <w:rsid w:val="009E0BDE"/>
    <w:rsid w:val="009E2933"/>
    <w:rsid w:val="009E3582"/>
    <w:rsid w:val="009F0B06"/>
    <w:rsid w:val="009F4570"/>
    <w:rsid w:val="009F78A4"/>
    <w:rsid w:val="009F7EB2"/>
    <w:rsid w:val="00A040A2"/>
    <w:rsid w:val="00A0547D"/>
    <w:rsid w:val="00A11A27"/>
    <w:rsid w:val="00A12977"/>
    <w:rsid w:val="00A14063"/>
    <w:rsid w:val="00A151ED"/>
    <w:rsid w:val="00A17610"/>
    <w:rsid w:val="00A24375"/>
    <w:rsid w:val="00A33838"/>
    <w:rsid w:val="00A33987"/>
    <w:rsid w:val="00A36DB7"/>
    <w:rsid w:val="00A37EDA"/>
    <w:rsid w:val="00A47A87"/>
    <w:rsid w:val="00A52BCB"/>
    <w:rsid w:val="00A5408B"/>
    <w:rsid w:val="00A560DD"/>
    <w:rsid w:val="00A5652C"/>
    <w:rsid w:val="00A5753C"/>
    <w:rsid w:val="00A70E96"/>
    <w:rsid w:val="00A7480D"/>
    <w:rsid w:val="00A81152"/>
    <w:rsid w:val="00A855CD"/>
    <w:rsid w:val="00A91678"/>
    <w:rsid w:val="00AA3701"/>
    <w:rsid w:val="00AA382B"/>
    <w:rsid w:val="00AA777A"/>
    <w:rsid w:val="00AA7CE3"/>
    <w:rsid w:val="00AB1D74"/>
    <w:rsid w:val="00AB31C5"/>
    <w:rsid w:val="00AB77C8"/>
    <w:rsid w:val="00AC0C82"/>
    <w:rsid w:val="00AC776E"/>
    <w:rsid w:val="00AC78BF"/>
    <w:rsid w:val="00AD11A2"/>
    <w:rsid w:val="00AD4B08"/>
    <w:rsid w:val="00AE36B9"/>
    <w:rsid w:val="00AE485E"/>
    <w:rsid w:val="00AE7E6F"/>
    <w:rsid w:val="00AF34C1"/>
    <w:rsid w:val="00B02557"/>
    <w:rsid w:val="00B069F2"/>
    <w:rsid w:val="00B107D2"/>
    <w:rsid w:val="00B12E2F"/>
    <w:rsid w:val="00B47E23"/>
    <w:rsid w:val="00B47F7E"/>
    <w:rsid w:val="00B552F9"/>
    <w:rsid w:val="00B57E5A"/>
    <w:rsid w:val="00B64BC3"/>
    <w:rsid w:val="00B749AA"/>
    <w:rsid w:val="00B80D64"/>
    <w:rsid w:val="00B87593"/>
    <w:rsid w:val="00B91840"/>
    <w:rsid w:val="00B93F64"/>
    <w:rsid w:val="00BA0304"/>
    <w:rsid w:val="00BA2636"/>
    <w:rsid w:val="00BA4A03"/>
    <w:rsid w:val="00BB1E23"/>
    <w:rsid w:val="00BB252F"/>
    <w:rsid w:val="00BC1A18"/>
    <w:rsid w:val="00BD515C"/>
    <w:rsid w:val="00BD5A73"/>
    <w:rsid w:val="00BE743F"/>
    <w:rsid w:val="00BF2D9D"/>
    <w:rsid w:val="00BF4EF6"/>
    <w:rsid w:val="00C01F6E"/>
    <w:rsid w:val="00C03E62"/>
    <w:rsid w:val="00C0461C"/>
    <w:rsid w:val="00C10706"/>
    <w:rsid w:val="00C142A9"/>
    <w:rsid w:val="00C15D2F"/>
    <w:rsid w:val="00C21803"/>
    <w:rsid w:val="00C21DCD"/>
    <w:rsid w:val="00C22FA2"/>
    <w:rsid w:val="00C236DB"/>
    <w:rsid w:val="00C27419"/>
    <w:rsid w:val="00C274EE"/>
    <w:rsid w:val="00C34451"/>
    <w:rsid w:val="00C402F1"/>
    <w:rsid w:val="00C45E70"/>
    <w:rsid w:val="00C47A1D"/>
    <w:rsid w:val="00C56465"/>
    <w:rsid w:val="00C60FE7"/>
    <w:rsid w:val="00C625EE"/>
    <w:rsid w:val="00C62EAB"/>
    <w:rsid w:val="00C65A15"/>
    <w:rsid w:val="00C7751C"/>
    <w:rsid w:val="00C805F5"/>
    <w:rsid w:val="00C83D93"/>
    <w:rsid w:val="00C945F2"/>
    <w:rsid w:val="00CB6BAA"/>
    <w:rsid w:val="00CB7077"/>
    <w:rsid w:val="00CC2EEB"/>
    <w:rsid w:val="00CD2B2C"/>
    <w:rsid w:val="00CD7E96"/>
    <w:rsid w:val="00CE4288"/>
    <w:rsid w:val="00CE49B5"/>
    <w:rsid w:val="00CE65F1"/>
    <w:rsid w:val="00CE75D2"/>
    <w:rsid w:val="00CF2C9A"/>
    <w:rsid w:val="00CF4639"/>
    <w:rsid w:val="00D12A4F"/>
    <w:rsid w:val="00D1487B"/>
    <w:rsid w:val="00D16AD1"/>
    <w:rsid w:val="00D236F7"/>
    <w:rsid w:val="00D27326"/>
    <w:rsid w:val="00D34567"/>
    <w:rsid w:val="00D51C80"/>
    <w:rsid w:val="00D61F78"/>
    <w:rsid w:val="00D624F7"/>
    <w:rsid w:val="00D64A39"/>
    <w:rsid w:val="00D70DCC"/>
    <w:rsid w:val="00D76EA5"/>
    <w:rsid w:val="00D9168D"/>
    <w:rsid w:val="00D91861"/>
    <w:rsid w:val="00D9661F"/>
    <w:rsid w:val="00D97101"/>
    <w:rsid w:val="00DA40C5"/>
    <w:rsid w:val="00DA46F7"/>
    <w:rsid w:val="00DB1413"/>
    <w:rsid w:val="00DB1AEF"/>
    <w:rsid w:val="00DB3F67"/>
    <w:rsid w:val="00DC0368"/>
    <w:rsid w:val="00DC434D"/>
    <w:rsid w:val="00DD2B88"/>
    <w:rsid w:val="00DD2C59"/>
    <w:rsid w:val="00DD6873"/>
    <w:rsid w:val="00DE4B0B"/>
    <w:rsid w:val="00DF61D6"/>
    <w:rsid w:val="00DF66F7"/>
    <w:rsid w:val="00E0597D"/>
    <w:rsid w:val="00E14219"/>
    <w:rsid w:val="00E15A6C"/>
    <w:rsid w:val="00E31628"/>
    <w:rsid w:val="00E31797"/>
    <w:rsid w:val="00E35ACD"/>
    <w:rsid w:val="00E51275"/>
    <w:rsid w:val="00E65618"/>
    <w:rsid w:val="00E70D38"/>
    <w:rsid w:val="00E7507F"/>
    <w:rsid w:val="00E75DFB"/>
    <w:rsid w:val="00E81CB8"/>
    <w:rsid w:val="00E8207B"/>
    <w:rsid w:val="00E9646F"/>
    <w:rsid w:val="00EA3807"/>
    <w:rsid w:val="00EA48AB"/>
    <w:rsid w:val="00EA567D"/>
    <w:rsid w:val="00EA5B5E"/>
    <w:rsid w:val="00EB02DA"/>
    <w:rsid w:val="00EC2A54"/>
    <w:rsid w:val="00EC52A5"/>
    <w:rsid w:val="00EC5F0F"/>
    <w:rsid w:val="00ED7389"/>
    <w:rsid w:val="00EF2FF0"/>
    <w:rsid w:val="00EF72C6"/>
    <w:rsid w:val="00F00B62"/>
    <w:rsid w:val="00F046C5"/>
    <w:rsid w:val="00F10019"/>
    <w:rsid w:val="00F14047"/>
    <w:rsid w:val="00F14A1F"/>
    <w:rsid w:val="00F1696A"/>
    <w:rsid w:val="00F20B3A"/>
    <w:rsid w:val="00F21B3E"/>
    <w:rsid w:val="00F23528"/>
    <w:rsid w:val="00F23F02"/>
    <w:rsid w:val="00F34EE9"/>
    <w:rsid w:val="00F413E2"/>
    <w:rsid w:val="00F4692F"/>
    <w:rsid w:val="00F47D66"/>
    <w:rsid w:val="00F51A85"/>
    <w:rsid w:val="00F52C31"/>
    <w:rsid w:val="00F53E55"/>
    <w:rsid w:val="00F553BA"/>
    <w:rsid w:val="00F56023"/>
    <w:rsid w:val="00F561D9"/>
    <w:rsid w:val="00F57FA1"/>
    <w:rsid w:val="00F7353A"/>
    <w:rsid w:val="00F73BB5"/>
    <w:rsid w:val="00F75387"/>
    <w:rsid w:val="00F836CA"/>
    <w:rsid w:val="00F86544"/>
    <w:rsid w:val="00F90932"/>
    <w:rsid w:val="00FA10B7"/>
    <w:rsid w:val="00FA2E71"/>
    <w:rsid w:val="00FA7753"/>
    <w:rsid w:val="00FA7AB7"/>
    <w:rsid w:val="00FB0AD0"/>
    <w:rsid w:val="00FB23EF"/>
    <w:rsid w:val="00FB4357"/>
    <w:rsid w:val="00FC0938"/>
    <w:rsid w:val="00FD0671"/>
    <w:rsid w:val="00FE1CA9"/>
    <w:rsid w:val="00FE316A"/>
    <w:rsid w:val="00FE73D5"/>
    <w:rsid w:val="00FF1414"/>
    <w:rsid w:val="00FF6A64"/>
    <w:rsid w:val="00FF7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C1E5D2-BC42-4A80-A205-0EA6F93FC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5B09"/>
    <w:pPr>
      <w:spacing w:after="200" w:line="276" w:lineRule="auto"/>
    </w:pPr>
    <w:rPr>
      <w:lang w:val="en-GB"/>
    </w:rPr>
  </w:style>
  <w:style w:type="paragraph" w:styleId="Heading1">
    <w:name w:val="heading 1"/>
    <w:basedOn w:val="Normal"/>
    <w:next w:val="Normal"/>
    <w:link w:val="Heading1Char"/>
    <w:uiPriority w:val="9"/>
    <w:qFormat/>
    <w:rsid w:val="0027298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5">
    <w:name w:val="heading 5"/>
    <w:basedOn w:val="Normal"/>
    <w:link w:val="Heading5Char"/>
    <w:uiPriority w:val="9"/>
    <w:qFormat/>
    <w:rsid w:val="000439D7"/>
    <w:pPr>
      <w:spacing w:before="100" w:beforeAutospacing="1" w:after="100" w:afterAutospacing="1" w:line="240" w:lineRule="auto"/>
      <w:outlineLvl w:val="4"/>
    </w:pPr>
    <w:rPr>
      <w:rFonts w:ascii="Times New Roman" w:eastAsia="Times New Roman" w:hAnsi="Times New Roman"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5B09"/>
    <w:rPr>
      <w:color w:val="0000FF"/>
      <w:u w:val="single"/>
    </w:rPr>
  </w:style>
  <w:style w:type="paragraph" w:styleId="ListParagraph">
    <w:name w:val="List Paragraph"/>
    <w:basedOn w:val="Normal"/>
    <w:uiPriority w:val="34"/>
    <w:qFormat/>
    <w:rsid w:val="006E5B09"/>
    <w:pPr>
      <w:ind w:left="720"/>
      <w:contextualSpacing/>
    </w:pPr>
  </w:style>
  <w:style w:type="paragraph" w:styleId="Header">
    <w:name w:val="header"/>
    <w:basedOn w:val="Normal"/>
    <w:link w:val="HeaderChar"/>
    <w:uiPriority w:val="99"/>
    <w:unhideWhenUsed/>
    <w:rsid w:val="007E3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7B1"/>
    <w:rPr>
      <w:lang w:val="en-GB"/>
    </w:rPr>
  </w:style>
  <w:style w:type="paragraph" w:styleId="Footer">
    <w:name w:val="footer"/>
    <w:basedOn w:val="Normal"/>
    <w:link w:val="FooterChar"/>
    <w:uiPriority w:val="99"/>
    <w:semiHidden/>
    <w:unhideWhenUsed/>
    <w:rsid w:val="007E37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37B1"/>
    <w:rPr>
      <w:lang w:val="en-GB"/>
    </w:rPr>
  </w:style>
  <w:style w:type="character" w:customStyle="1" w:styleId="q4-moreinfo">
    <w:name w:val="q4-moreinfo"/>
    <w:basedOn w:val="DefaultParagraphFont"/>
    <w:rsid w:val="00994826"/>
  </w:style>
  <w:style w:type="paragraph" w:styleId="z-TopofForm">
    <w:name w:val="HTML Top of Form"/>
    <w:basedOn w:val="Normal"/>
    <w:next w:val="Normal"/>
    <w:link w:val="z-TopofFormChar"/>
    <w:hidden/>
    <w:uiPriority w:val="99"/>
    <w:semiHidden/>
    <w:unhideWhenUsed/>
    <w:rsid w:val="00994826"/>
    <w:pPr>
      <w:pBdr>
        <w:bottom w:val="single" w:sz="6" w:space="1" w:color="auto"/>
      </w:pBdr>
      <w:spacing w:after="0" w:line="259" w:lineRule="auto"/>
      <w:jc w:val="center"/>
    </w:pPr>
    <w:rPr>
      <w:rFonts w:ascii="Arial" w:hAnsi="Arial" w:cs="Arial"/>
      <w:vanish/>
      <w:sz w:val="16"/>
      <w:szCs w:val="16"/>
      <w:lang w:val="en-US"/>
    </w:rPr>
  </w:style>
  <w:style w:type="character" w:customStyle="1" w:styleId="z-TopofFormChar">
    <w:name w:val="z-Top of Form Char"/>
    <w:basedOn w:val="DefaultParagraphFont"/>
    <w:link w:val="z-TopofForm"/>
    <w:uiPriority w:val="99"/>
    <w:semiHidden/>
    <w:rsid w:val="0099482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94826"/>
    <w:pPr>
      <w:pBdr>
        <w:top w:val="single" w:sz="6" w:space="1" w:color="auto"/>
      </w:pBdr>
      <w:spacing w:after="0" w:line="259" w:lineRule="auto"/>
      <w:jc w:val="center"/>
    </w:pPr>
    <w:rPr>
      <w:rFonts w:ascii="Arial" w:hAnsi="Arial" w:cs="Arial"/>
      <w:vanish/>
      <w:sz w:val="16"/>
      <w:szCs w:val="16"/>
      <w:lang w:val="en-US"/>
    </w:rPr>
  </w:style>
  <w:style w:type="character" w:customStyle="1" w:styleId="z-BottomofFormChar">
    <w:name w:val="z-Bottom of Form Char"/>
    <w:basedOn w:val="DefaultParagraphFont"/>
    <w:link w:val="z-BottomofForm"/>
    <w:uiPriority w:val="99"/>
    <w:semiHidden/>
    <w:rsid w:val="00994826"/>
    <w:rPr>
      <w:rFonts w:ascii="Arial" w:hAnsi="Arial" w:cs="Arial"/>
      <w:vanish/>
      <w:sz w:val="16"/>
      <w:szCs w:val="16"/>
    </w:rPr>
  </w:style>
  <w:style w:type="paragraph" w:styleId="NoSpacing">
    <w:name w:val="No Spacing"/>
    <w:uiPriority w:val="1"/>
    <w:qFormat/>
    <w:rsid w:val="00994826"/>
    <w:pPr>
      <w:spacing w:after="0" w:line="240" w:lineRule="auto"/>
    </w:pPr>
  </w:style>
  <w:style w:type="character" w:customStyle="1" w:styleId="ci-select-content">
    <w:name w:val="ci-select-content"/>
    <w:basedOn w:val="DefaultParagraphFont"/>
    <w:rsid w:val="00994826"/>
  </w:style>
  <w:style w:type="character" w:customStyle="1" w:styleId="ci-select-control">
    <w:name w:val="ci-select-control"/>
    <w:basedOn w:val="DefaultParagraphFont"/>
    <w:rsid w:val="00994826"/>
  </w:style>
  <w:style w:type="paragraph" w:styleId="NormalWeb">
    <w:name w:val="Normal (Web)"/>
    <w:basedOn w:val="Normal"/>
    <w:uiPriority w:val="99"/>
    <w:unhideWhenUsed/>
    <w:rsid w:val="009948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i-tooltip-target">
    <w:name w:val="ci-tooltip-target"/>
    <w:basedOn w:val="DefaultParagraphFont"/>
    <w:rsid w:val="00994826"/>
  </w:style>
  <w:style w:type="character" w:customStyle="1" w:styleId="lsa">
    <w:name w:val="lsa"/>
    <w:basedOn w:val="DefaultParagraphFont"/>
    <w:rsid w:val="005C1141"/>
  </w:style>
  <w:style w:type="character" w:customStyle="1" w:styleId="fs0">
    <w:name w:val="fs0"/>
    <w:basedOn w:val="DefaultParagraphFont"/>
    <w:rsid w:val="005C1141"/>
  </w:style>
  <w:style w:type="character" w:customStyle="1" w:styleId="ff5">
    <w:name w:val="ff5"/>
    <w:basedOn w:val="DefaultParagraphFont"/>
    <w:rsid w:val="005C1141"/>
  </w:style>
  <w:style w:type="character" w:customStyle="1" w:styleId="lsb">
    <w:name w:val="lsb"/>
    <w:basedOn w:val="DefaultParagraphFont"/>
    <w:rsid w:val="005C1141"/>
  </w:style>
  <w:style w:type="character" w:customStyle="1" w:styleId="ls1d">
    <w:name w:val="ls1d"/>
    <w:basedOn w:val="DefaultParagraphFont"/>
    <w:rsid w:val="005C1141"/>
  </w:style>
  <w:style w:type="character" w:customStyle="1" w:styleId="lsc">
    <w:name w:val="lsc"/>
    <w:basedOn w:val="DefaultParagraphFont"/>
    <w:rsid w:val="005C1141"/>
  </w:style>
  <w:style w:type="character" w:customStyle="1" w:styleId="ls1f">
    <w:name w:val="ls1f"/>
    <w:basedOn w:val="DefaultParagraphFont"/>
    <w:rsid w:val="005C1141"/>
  </w:style>
  <w:style w:type="character" w:customStyle="1" w:styleId="lsd">
    <w:name w:val="lsd"/>
    <w:basedOn w:val="DefaultParagraphFont"/>
    <w:rsid w:val="005C1141"/>
  </w:style>
  <w:style w:type="character" w:customStyle="1" w:styleId="ls19">
    <w:name w:val="ls19"/>
    <w:basedOn w:val="DefaultParagraphFont"/>
    <w:rsid w:val="005C1141"/>
  </w:style>
  <w:style w:type="character" w:customStyle="1" w:styleId="lse">
    <w:name w:val="lse"/>
    <w:basedOn w:val="DefaultParagraphFont"/>
    <w:rsid w:val="005C1141"/>
  </w:style>
  <w:style w:type="character" w:customStyle="1" w:styleId="ls0">
    <w:name w:val="ls0"/>
    <w:basedOn w:val="DefaultParagraphFont"/>
    <w:rsid w:val="005C1141"/>
  </w:style>
  <w:style w:type="character" w:customStyle="1" w:styleId="ls17">
    <w:name w:val="ls17"/>
    <w:basedOn w:val="DefaultParagraphFont"/>
    <w:rsid w:val="005C1141"/>
  </w:style>
  <w:style w:type="character" w:customStyle="1" w:styleId="ls1b">
    <w:name w:val="ls1b"/>
    <w:basedOn w:val="DefaultParagraphFont"/>
    <w:rsid w:val="005C1141"/>
  </w:style>
  <w:style w:type="character" w:customStyle="1" w:styleId="lsf">
    <w:name w:val="lsf"/>
    <w:basedOn w:val="DefaultParagraphFont"/>
    <w:rsid w:val="005C1141"/>
  </w:style>
  <w:style w:type="character" w:customStyle="1" w:styleId="ls1c">
    <w:name w:val="ls1c"/>
    <w:basedOn w:val="DefaultParagraphFont"/>
    <w:rsid w:val="005C1141"/>
  </w:style>
  <w:style w:type="character" w:customStyle="1" w:styleId="ls4">
    <w:name w:val="ls4"/>
    <w:basedOn w:val="DefaultParagraphFont"/>
    <w:rsid w:val="005C1141"/>
  </w:style>
  <w:style w:type="character" w:customStyle="1" w:styleId="ls16">
    <w:name w:val="ls16"/>
    <w:basedOn w:val="DefaultParagraphFont"/>
    <w:rsid w:val="005C1141"/>
  </w:style>
  <w:style w:type="character" w:customStyle="1" w:styleId="ls1a">
    <w:name w:val="ls1a"/>
    <w:basedOn w:val="DefaultParagraphFont"/>
    <w:rsid w:val="005C1141"/>
  </w:style>
  <w:style w:type="character" w:customStyle="1" w:styleId="ls10">
    <w:name w:val="ls10"/>
    <w:basedOn w:val="DefaultParagraphFont"/>
    <w:rsid w:val="005C1141"/>
  </w:style>
  <w:style w:type="character" w:customStyle="1" w:styleId="Heading5Char">
    <w:name w:val="Heading 5 Char"/>
    <w:basedOn w:val="DefaultParagraphFont"/>
    <w:link w:val="Heading5"/>
    <w:uiPriority w:val="9"/>
    <w:rsid w:val="000439D7"/>
    <w:rPr>
      <w:rFonts w:ascii="Times New Roman" w:eastAsia="Times New Roman" w:hAnsi="Times New Roman" w:cs="Times New Roman"/>
      <w:b/>
      <w:bCs/>
      <w:sz w:val="20"/>
      <w:szCs w:val="20"/>
    </w:rPr>
  </w:style>
  <w:style w:type="character" w:styleId="Strong">
    <w:name w:val="Strong"/>
    <w:basedOn w:val="DefaultParagraphFont"/>
    <w:uiPriority w:val="22"/>
    <w:qFormat/>
    <w:rsid w:val="0037411B"/>
    <w:rPr>
      <w:b/>
      <w:bCs/>
    </w:rPr>
  </w:style>
  <w:style w:type="character" w:customStyle="1" w:styleId="Heading1Char">
    <w:name w:val="Heading 1 Char"/>
    <w:basedOn w:val="DefaultParagraphFont"/>
    <w:link w:val="Heading1"/>
    <w:uiPriority w:val="9"/>
    <w:rsid w:val="00272983"/>
    <w:rPr>
      <w:rFonts w:asciiTheme="majorHAnsi" w:eastAsiaTheme="majorEastAsia" w:hAnsiTheme="majorHAnsi" w:cstheme="majorBidi"/>
      <w:b/>
      <w:bCs/>
      <w:color w:val="2F5496" w:themeColor="accent1" w:themeShade="BF"/>
      <w:sz w:val="28"/>
      <w:szCs w:val="28"/>
      <w:lang w:val="en-GB"/>
    </w:rPr>
  </w:style>
  <w:style w:type="paragraph" w:styleId="TOCHeading">
    <w:name w:val="TOC Heading"/>
    <w:basedOn w:val="Heading1"/>
    <w:next w:val="Normal"/>
    <w:uiPriority w:val="39"/>
    <w:semiHidden/>
    <w:unhideWhenUsed/>
    <w:qFormat/>
    <w:rsid w:val="00272983"/>
    <w:pPr>
      <w:outlineLvl w:val="9"/>
    </w:pPr>
    <w:rPr>
      <w:lang w:val="en-US"/>
    </w:rPr>
  </w:style>
  <w:style w:type="paragraph" w:styleId="BalloonText">
    <w:name w:val="Balloon Text"/>
    <w:basedOn w:val="Normal"/>
    <w:link w:val="BalloonTextChar"/>
    <w:uiPriority w:val="99"/>
    <w:semiHidden/>
    <w:unhideWhenUsed/>
    <w:rsid w:val="00272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983"/>
    <w:rPr>
      <w:rFonts w:ascii="Tahoma" w:hAnsi="Tahoma" w:cs="Tahoma"/>
      <w:sz w:val="16"/>
      <w:szCs w:val="16"/>
      <w:lang w:val="en-GB"/>
    </w:rPr>
  </w:style>
  <w:style w:type="paragraph" w:styleId="TOC1">
    <w:name w:val="toc 1"/>
    <w:basedOn w:val="Normal"/>
    <w:next w:val="Normal"/>
    <w:autoRedefine/>
    <w:uiPriority w:val="39"/>
    <w:unhideWhenUsed/>
    <w:rsid w:val="0027298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D16AFFA-DC80-4E04-B51D-831B7561B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15</Pages>
  <Words>3640</Words>
  <Characters>20753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SGS</Company>
  <LinksUpToDate>false</LinksUpToDate>
  <CharactersWithSpaces>24345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Sravya Reddy</dc:creator>
  <cp:lastModifiedBy>Windows User</cp:lastModifiedBy>
  <cp:revision>5</cp:revision>
  <dcterms:created xsi:type="dcterms:W3CDTF">2018-11-30T09:11:00Z</dcterms:created>
  <dcterms:modified xsi:type="dcterms:W3CDTF">2018-11-30T10:15:00Z</dcterms:modified>
</cp:coreProperties>
</file>