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85A" w:rsidRDefault="0026385A" w:rsidP="0026385A">
      <w:pPr>
        <w:tabs>
          <w:tab w:val="left" w:pos="997"/>
        </w:tabs>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b/>
      </w:r>
    </w:p>
    <w:p w:rsidR="0026385A" w:rsidRDefault="0026385A" w:rsidP="0026385A">
      <w:pPr>
        <w:spacing w:line="480" w:lineRule="auto"/>
        <w:jc w:val="center"/>
        <w:rPr>
          <w:rFonts w:ascii="Times New Roman" w:hAnsi="Times New Roman" w:cs="Times New Roman"/>
          <w:sz w:val="24"/>
          <w:szCs w:val="24"/>
        </w:rPr>
      </w:pPr>
    </w:p>
    <w:p w:rsidR="0026385A" w:rsidRDefault="0026385A" w:rsidP="0026385A">
      <w:pPr>
        <w:spacing w:line="480" w:lineRule="auto"/>
        <w:jc w:val="center"/>
        <w:rPr>
          <w:rFonts w:ascii="Times New Roman" w:hAnsi="Times New Roman" w:cs="Times New Roman"/>
          <w:sz w:val="24"/>
          <w:szCs w:val="24"/>
        </w:rPr>
      </w:pPr>
    </w:p>
    <w:p w:rsidR="0026385A" w:rsidRDefault="0026385A" w:rsidP="0026385A">
      <w:pPr>
        <w:spacing w:line="480" w:lineRule="auto"/>
        <w:jc w:val="center"/>
        <w:rPr>
          <w:rFonts w:ascii="Times New Roman" w:hAnsi="Times New Roman" w:cs="Times New Roman"/>
          <w:sz w:val="24"/>
          <w:szCs w:val="24"/>
        </w:rPr>
      </w:pPr>
    </w:p>
    <w:p w:rsidR="0026385A" w:rsidRDefault="0026385A" w:rsidP="0026385A">
      <w:pPr>
        <w:spacing w:line="480" w:lineRule="auto"/>
        <w:jc w:val="center"/>
        <w:rPr>
          <w:rFonts w:ascii="Times New Roman" w:hAnsi="Times New Roman" w:cs="Times New Roman"/>
          <w:sz w:val="24"/>
          <w:szCs w:val="24"/>
        </w:rPr>
      </w:pPr>
    </w:p>
    <w:p w:rsidR="0026385A" w:rsidRDefault="0026385A" w:rsidP="0026385A">
      <w:pPr>
        <w:spacing w:line="480" w:lineRule="auto"/>
        <w:jc w:val="center"/>
        <w:rPr>
          <w:rFonts w:ascii="Times New Roman" w:hAnsi="Times New Roman" w:cs="Times New Roman"/>
          <w:sz w:val="24"/>
          <w:szCs w:val="24"/>
        </w:rPr>
      </w:pPr>
    </w:p>
    <w:p w:rsidR="0026385A" w:rsidRDefault="0026385A" w:rsidP="0026385A">
      <w:pPr>
        <w:tabs>
          <w:tab w:val="left" w:pos="554"/>
        </w:tabs>
        <w:spacing w:line="480" w:lineRule="auto"/>
        <w:rPr>
          <w:rFonts w:ascii="Times New Roman" w:hAnsi="Times New Roman" w:cs="Times New Roman"/>
          <w:sz w:val="24"/>
          <w:szCs w:val="24"/>
        </w:rPr>
      </w:pPr>
    </w:p>
    <w:p w:rsidR="0026385A" w:rsidRDefault="0026385A" w:rsidP="0026385A">
      <w:pPr>
        <w:tabs>
          <w:tab w:val="left" w:pos="554"/>
        </w:tabs>
        <w:spacing w:line="480" w:lineRule="auto"/>
        <w:jc w:val="center"/>
        <w:rPr>
          <w:rFonts w:ascii="Times New Roman" w:hAnsi="Times New Roman" w:cs="Times New Roman"/>
          <w:sz w:val="24"/>
          <w:szCs w:val="24"/>
        </w:rPr>
      </w:pPr>
      <w:r>
        <w:rPr>
          <w:rFonts w:ascii="Times New Roman" w:hAnsi="Times New Roman" w:cs="Times New Roman"/>
          <w:sz w:val="24"/>
          <w:szCs w:val="24"/>
        </w:rPr>
        <w:t>Glucose-6-phospahate dehydrogenase</w:t>
      </w:r>
    </w:p>
    <w:p w:rsidR="0026385A" w:rsidRDefault="0026385A" w:rsidP="0026385A">
      <w:pPr>
        <w:tabs>
          <w:tab w:val="left" w:pos="554"/>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6385A" w:rsidRDefault="0026385A" w:rsidP="0026385A">
      <w:pPr>
        <w:tabs>
          <w:tab w:val="left" w:pos="554"/>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6385A" w:rsidRDefault="0026385A" w:rsidP="0026385A">
      <w:pPr>
        <w:spacing w:line="480" w:lineRule="auto"/>
        <w:jc w:val="center"/>
        <w:rPr>
          <w:rFonts w:ascii="Times New Roman" w:hAnsi="Times New Roman" w:cs="Times New Roman"/>
          <w:sz w:val="24"/>
          <w:szCs w:val="24"/>
        </w:rPr>
      </w:pPr>
    </w:p>
    <w:p w:rsidR="0026385A" w:rsidRDefault="0026385A" w:rsidP="0026385A">
      <w:pPr>
        <w:spacing w:line="480" w:lineRule="auto"/>
        <w:jc w:val="center"/>
        <w:rPr>
          <w:rFonts w:ascii="Times New Roman" w:hAnsi="Times New Roman" w:cs="Times New Roman"/>
          <w:sz w:val="24"/>
          <w:szCs w:val="24"/>
        </w:rPr>
      </w:pPr>
    </w:p>
    <w:p w:rsidR="0026385A" w:rsidRDefault="0026385A" w:rsidP="0026385A">
      <w:pPr>
        <w:spacing w:line="480" w:lineRule="auto"/>
        <w:jc w:val="center"/>
        <w:rPr>
          <w:rFonts w:ascii="Times New Roman" w:hAnsi="Times New Roman" w:cs="Times New Roman"/>
          <w:sz w:val="24"/>
          <w:szCs w:val="24"/>
        </w:rPr>
      </w:pPr>
    </w:p>
    <w:p w:rsidR="0026385A" w:rsidRDefault="0026385A" w:rsidP="0026385A">
      <w:pPr>
        <w:spacing w:line="480" w:lineRule="auto"/>
        <w:jc w:val="center"/>
        <w:rPr>
          <w:rFonts w:ascii="Times New Roman" w:hAnsi="Times New Roman" w:cs="Times New Roman"/>
          <w:sz w:val="24"/>
          <w:szCs w:val="24"/>
        </w:rPr>
      </w:pPr>
    </w:p>
    <w:p w:rsidR="0026385A" w:rsidRDefault="0026385A" w:rsidP="0026385A">
      <w:pPr>
        <w:spacing w:line="480" w:lineRule="auto"/>
        <w:jc w:val="center"/>
        <w:rPr>
          <w:rFonts w:ascii="Times New Roman" w:hAnsi="Times New Roman" w:cs="Times New Roman"/>
          <w:sz w:val="24"/>
          <w:szCs w:val="24"/>
        </w:rPr>
      </w:pPr>
    </w:p>
    <w:p w:rsidR="0026385A" w:rsidRDefault="0026385A" w:rsidP="0026385A">
      <w:pPr>
        <w:spacing w:line="480" w:lineRule="auto"/>
        <w:jc w:val="center"/>
        <w:rPr>
          <w:rFonts w:ascii="Times New Roman" w:hAnsi="Times New Roman" w:cs="Times New Roman"/>
          <w:sz w:val="24"/>
          <w:szCs w:val="24"/>
        </w:rPr>
      </w:pPr>
    </w:p>
    <w:p w:rsidR="0026385A" w:rsidRDefault="0026385A" w:rsidP="0026385A">
      <w:pPr>
        <w:spacing w:line="480" w:lineRule="auto"/>
        <w:jc w:val="center"/>
        <w:rPr>
          <w:rFonts w:ascii="Times New Roman" w:hAnsi="Times New Roman" w:cs="Times New Roman"/>
          <w:sz w:val="24"/>
          <w:szCs w:val="24"/>
        </w:rPr>
      </w:pPr>
    </w:p>
    <w:p w:rsidR="005445A7" w:rsidRPr="0026385A" w:rsidRDefault="005445A7" w:rsidP="0026385A">
      <w:pPr>
        <w:spacing w:line="480" w:lineRule="auto"/>
        <w:jc w:val="center"/>
        <w:rPr>
          <w:rFonts w:ascii="Times New Roman" w:hAnsi="Times New Roman" w:cs="Times New Roman"/>
          <w:sz w:val="24"/>
          <w:szCs w:val="24"/>
        </w:rPr>
      </w:pPr>
      <w:r w:rsidRPr="0026385A">
        <w:rPr>
          <w:rFonts w:ascii="Times New Roman" w:hAnsi="Times New Roman" w:cs="Times New Roman"/>
          <w:sz w:val="24"/>
          <w:szCs w:val="24"/>
        </w:rPr>
        <w:lastRenderedPageBreak/>
        <w:t>Glucose-6-Phosphate Dehydrogenase Deficiency</w:t>
      </w:r>
    </w:p>
    <w:p w:rsidR="005445A7" w:rsidRPr="0026385A" w:rsidRDefault="005445A7" w:rsidP="0026385A">
      <w:pPr>
        <w:spacing w:line="480" w:lineRule="auto"/>
        <w:ind w:firstLine="720"/>
        <w:rPr>
          <w:rFonts w:ascii="Times New Roman" w:hAnsi="Times New Roman" w:cs="Times New Roman"/>
          <w:sz w:val="24"/>
          <w:szCs w:val="24"/>
        </w:rPr>
      </w:pPr>
      <w:r w:rsidRPr="0026385A">
        <w:rPr>
          <w:rFonts w:ascii="Times New Roman" w:hAnsi="Times New Roman" w:cs="Times New Roman"/>
          <w:sz w:val="24"/>
          <w:szCs w:val="24"/>
        </w:rPr>
        <w:t>Glucose-6- phosphate dehydrogenase deficiency is a genetic condition that affects the red blood cells, and very prevalent in males. Although females are also affected, the mutation will have to undergo multiple for the copies of the genes. As a result, more cases of infection in male than in females because it is unlikely for a female to have two altered genes.  Consequently, this has caused the increase in the number of the newborns with cases of jaundice. The fact that it is genetically based individuals whose families have been victims of glucose-6-phosphate dehydrogenase deficiency is in the risks of being affected for instance; parents with glucose-6-dehydrogenase deficiency tend to pass the disease to their children since it is passed through the X-chromosomes</w:t>
      </w:r>
      <w:r w:rsidR="0026385A" w:rsidRPr="0026385A">
        <w:rPr>
          <w:rFonts w:ascii="Times New Roman" w:hAnsi="Times New Roman" w:cs="Times New Roman"/>
          <w:sz w:val="24"/>
          <w:szCs w:val="24"/>
        </w:rPr>
        <w:t xml:space="preserve"> (Luzzatto, 2006)</w:t>
      </w:r>
      <w:r w:rsidRPr="0026385A">
        <w:rPr>
          <w:rFonts w:ascii="Times New Roman" w:hAnsi="Times New Roman" w:cs="Times New Roman"/>
          <w:sz w:val="24"/>
          <w:szCs w:val="24"/>
        </w:rPr>
        <w:t>. Moreover, the condition affects the Middle East descents and the African-Americans. However, even if one is at a risk having more risks factors do not fully mean that the person is likely to be infected. This paper will examine how glucose-6-phosphate dehydrogenase deficiency affects the cells. It will argue on the issue of histology of the normal cells and the abnormal cells after infection.</w:t>
      </w:r>
    </w:p>
    <w:p w:rsidR="0026385A" w:rsidRDefault="005445A7" w:rsidP="0026385A">
      <w:pPr>
        <w:spacing w:line="480" w:lineRule="auto"/>
        <w:ind w:firstLine="720"/>
        <w:rPr>
          <w:rFonts w:ascii="Times New Roman" w:hAnsi="Times New Roman" w:cs="Times New Roman"/>
          <w:sz w:val="24"/>
          <w:szCs w:val="24"/>
        </w:rPr>
      </w:pPr>
      <w:r w:rsidRPr="0026385A">
        <w:rPr>
          <w:rFonts w:ascii="Times New Roman" w:hAnsi="Times New Roman" w:cs="Times New Roman"/>
          <w:sz w:val="24"/>
          <w:szCs w:val="24"/>
        </w:rPr>
        <w:t>The prevalence of the disease is majorly caused by lack of glutathione which protects the cells from free-radical injuries. Glutathione exists in two states both oxides and reduced states. The reduced state is responsible for contributing to the donation of the hydrogen ion to the toxic substances like reactive oxygen to make them much spiteful</w:t>
      </w:r>
      <w:r w:rsidR="00D55B23" w:rsidRPr="0026385A">
        <w:rPr>
          <w:rFonts w:ascii="Times New Roman" w:hAnsi="Times New Roman" w:cs="Times New Roman"/>
          <w:sz w:val="24"/>
          <w:szCs w:val="24"/>
        </w:rPr>
        <w:t xml:space="preserve"> ( Oner, Gumruk, Oner, Gurgey &amp; Altay, 2000) </w:t>
      </w:r>
      <w:r w:rsidRPr="0026385A">
        <w:rPr>
          <w:rFonts w:ascii="Times New Roman" w:hAnsi="Times New Roman" w:cs="Times New Roman"/>
          <w:sz w:val="24"/>
          <w:szCs w:val="24"/>
        </w:rPr>
        <w:t xml:space="preserve">. This ion is important in the cells since it provides the room for detoxification of the spiteful substances in the cells. Glutathione, therefore, move from its reduced state to oxidized state. The two states of the glutathione need to be changed from oxidizing state to reduced states for the effective work of the movement path. For the successful change and the effective work of the two glutathione states the glucose-6-phosphate dehydrogenase id needed to </w:t>
      </w:r>
      <w:r w:rsidRPr="0026385A">
        <w:rPr>
          <w:rFonts w:ascii="Times New Roman" w:hAnsi="Times New Roman" w:cs="Times New Roman"/>
          <w:sz w:val="24"/>
          <w:szCs w:val="24"/>
        </w:rPr>
        <w:lastRenderedPageBreak/>
        <w:t>completely change the metabolic processes</w:t>
      </w:r>
      <w:r w:rsidR="00D55B23" w:rsidRPr="0026385A">
        <w:rPr>
          <w:rFonts w:ascii="Times New Roman" w:hAnsi="Times New Roman" w:cs="Times New Roman"/>
          <w:sz w:val="24"/>
          <w:szCs w:val="24"/>
        </w:rPr>
        <w:t xml:space="preserve"> (Oner et al., 2000)</w:t>
      </w:r>
      <w:r w:rsidRPr="0026385A">
        <w:rPr>
          <w:rFonts w:ascii="Times New Roman" w:hAnsi="Times New Roman" w:cs="Times New Roman"/>
          <w:sz w:val="24"/>
          <w:szCs w:val="24"/>
        </w:rPr>
        <w:t>. Therefore, without glucose -6-phosphate dehydrogenase deficiency the whole process to the transportation of the oxygenated blood to throughout the body by the red blood cells is due to fail since the cell will eventually die prematurely.  As a result, patients suffering from glucose-6-dehydrogenase are likely to face difficulty in the supply of oxygenated because the glutathione remains in the oxidized state and cannot further act to release the oxygen needed. After which the hemoglobin in cells separates hemes from globin whereby the globin is denatured and forms into a little ball called Heinz body. The Heinz body sticks to the red blood cells membrane and subjects the cells to be bitten by the macrophages in the spleen. The image below shows the red blood cells before damage and the shape after they are damaged.</w:t>
      </w:r>
    </w:p>
    <w:p w:rsidR="005445A7" w:rsidRPr="0026385A" w:rsidRDefault="0026385A" w:rsidP="0026385A">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B3B586B" wp14:editId="0EBBF324">
            <wp:extent cx="6382181" cy="36165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PD-deficiency.jpg"/>
                    <pic:cNvPicPr/>
                  </pic:nvPicPr>
                  <pic:blipFill>
                    <a:blip r:embed="rId7">
                      <a:extLst>
                        <a:ext uri="{28A0092B-C50C-407E-A947-70E740481C1C}">
                          <a14:useLocalDpi xmlns:a14="http://schemas.microsoft.com/office/drawing/2010/main" val="0"/>
                        </a:ext>
                      </a:extLst>
                    </a:blip>
                    <a:stretch>
                      <a:fillRect/>
                    </a:stretch>
                  </pic:blipFill>
                  <pic:spPr>
                    <a:xfrm>
                      <a:off x="0" y="0"/>
                      <a:ext cx="6383292" cy="3617198"/>
                    </a:xfrm>
                    <a:prstGeom prst="rect">
                      <a:avLst/>
                    </a:prstGeom>
                  </pic:spPr>
                </pic:pic>
              </a:graphicData>
            </a:graphic>
          </wp:inline>
        </w:drawing>
      </w:r>
      <w:r w:rsidR="005445A7" w:rsidRPr="0026385A">
        <w:rPr>
          <w:rFonts w:ascii="Times New Roman" w:hAnsi="Times New Roman" w:cs="Times New Roman"/>
          <w:sz w:val="24"/>
          <w:szCs w:val="24"/>
        </w:rPr>
        <w:t xml:space="preserve"> </w:t>
      </w:r>
      <w:r w:rsidR="00266E87">
        <w:rPr>
          <w:rFonts w:ascii="Times New Roman" w:hAnsi="Times New Roman" w:cs="Times New Roman"/>
          <w:sz w:val="24"/>
          <w:szCs w:val="24"/>
        </w:rPr>
        <w:t>Image 1.</w:t>
      </w:r>
      <w:r>
        <w:rPr>
          <w:rFonts w:ascii="Times New Roman" w:hAnsi="Times New Roman" w:cs="Times New Roman"/>
          <w:sz w:val="24"/>
          <w:szCs w:val="24"/>
        </w:rPr>
        <w:t xml:space="preserve"> </w:t>
      </w:r>
      <w:r w:rsidR="00266E87">
        <w:rPr>
          <w:rFonts w:ascii="Times New Roman" w:hAnsi="Times New Roman" w:cs="Times New Roman"/>
          <w:sz w:val="24"/>
          <w:szCs w:val="24"/>
        </w:rPr>
        <w:t>The</w:t>
      </w:r>
      <w:r>
        <w:rPr>
          <w:rFonts w:ascii="Times New Roman" w:hAnsi="Times New Roman" w:cs="Times New Roman"/>
          <w:sz w:val="24"/>
          <w:szCs w:val="24"/>
        </w:rPr>
        <w:t xml:space="preserve"> red blood cells before damage and </w:t>
      </w:r>
      <w:r w:rsidR="00266E87">
        <w:rPr>
          <w:rFonts w:ascii="Times New Roman" w:hAnsi="Times New Roman" w:cs="Times New Roman"/>
          <w:sz w:val="24"/>
          <w:szCs w:val="24"/>
        </w:rPr>
        <w:t xml:space="preserve">the shape </w:t>
      </w:r>
      <w:r>
        <w:rPr>
          <w:rFonts w:ascii="Times New Roman" w:hAnsi="Times New Roman" w:cs="Times New Roman"/>
          <w:sz w:val="24"/>
          <w:szCs w:val="24"/>
        </w:rPr>
        <w:t>after</w:t>
      </w:r>
      <w:r w:rsidR="00266E87">
        <w:rPr>
          <w:rFonts w:ascii="Times New Roman" w:hAnsi="Times New Roman" w:cs="Times New Roman"/>
          <w:sz w:val="24"/>
          <w:szCs w:val="24"/>
        </w:rPr>
        <w:t xml:space="preserve"> they are damaged</w:t>
      </w:r>
    </w:p>
    <w:p w:rsidR="005445A7" w:rsidRPr="0026385A" w:rsidRDefault="0026385A" w:rsidP="0026385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445A7" w:rsidRPr="0026385A">
        <w:rPr>
          <w:rFonts w:ascii="Times New Roman" w:hAnsi="Times New Roman" w:cs="Times New Roman"/>
          <w:sz w:val="24"/>
          <w:szCs w:val="24"/>
        </w:rPr>
        <w:t xml:space="preserve"> The red blood cells are known to be responsible for the transportation of blood from the lings to the tissue throughout the whole body. And in order for it to fully function the level of glucose-6 enzyme in the body should be adequate. When the level of glucose-6-phosphate dehydrogenase is low then the metabolic reactions in the body are not fully completed. The uninfected red blood cells provided the body with enough oxygenated blood that prevents the body from becoming anemic. Glucose-6-dehydrogenase is responsible for the movement of substances that are responsible for oxidization of enzymes in the body. As a result, when its levels have reduced the reactions in the body to ensure transportation of the oxygenated blood is undermined.</w:t>
      </w:r>
    </w:p>
    <w:p w:rsidR="005445A7" w:rsidRPr="0026385A" w:rsidRDefault="005445A7" w:rsidP="0026385A">
      <w:pPr>
        <w:spacing w:line="480" w:lineRule="auto"/>
        <w:ind w:firstLine="720"/>
        <w:rPr>
          <w:rFonts w:ascii="Times New Roman" w:hAnsi="Times New Roman" w:cs="Times New Roman"/>
          <w:sz w:val="24"/>
          <w:szCs w:val="24"/>
        </w:rPr>
      </w:pPr>
      <w:r w:rsidRPr="0026385A">
        <w:rPr>
          <w:rFonts w:ascii="Times New Roman" w:hAnsi="Times New Roman" w:cs="Times New Roman"/>
          <w:sz w:val="24"/>
          <w:szCs w:val="24"/>
        </w:rPr>
        <w:t xml:space="preserve">The deficiency causes the breakdown of the blood cells resulting in the reduction of their numbers thus hemolysis.  This happens when the individual's affected shows defects in an enzyme called glucose-6- phosphate dehydrogenase deficiency. The body cannot function properly with a breakdown of the cells.  Since the red blood cells are responsible for transportation of oxygenated to the parts of the body when there is break down or deficiency in glucose-6- phosphate dehydrogenase the body is subjected to </w:t>
      </w:r>
      <w:r w:rsidR="00D55B23" w:rsidRPr="0026385A">
        <w:rPr>
          <w:rFonts w:ascii="Times New Roman" w:hAnsi="Times New Roman" w:cs="Times New Roman"/>
          <w:sz w:val="24"/>
          <w:szCs w:val="24"/>
        </w:rPr>
        <w:t xml:space="preserve">hemolytic </w:t>
      </w:r>
      <w:r w:rsidR="0026385A" w:rsidRPr="0026385A">
        <w:rPr>
          <w:rFonts w:ascii="Times New Roman" w:hAnsi="Times New Roman" w:cs="Times New Roman"/>
          <w:sz w:val="24"/>
          <w:szCs w:val="24"/>
        </w:rPr>
        <w:t xml:space="preserve">anemia. </w:t>
      </w:r>
      <w:r w:rsidRPr="0026385A">
        <w:rPr>
          <w:rFonts w:ascii="Times New Roman" w:hAnsi="Times New Roman" w:cs="Times New Roman"/>
          <w:sz w:val="24"/>
          <w:szCs w:val="24"/>
        </w:rPr>
        <w:t xml:space="preserve">Some of the results or the symptoms that the body reveals with this type of anemia are, for instance, fatigue, paleness due to limited oxygenated blood, dark urine, jaundice, short breath, and heart rate. However, the patients suffering for the disease are most likely to trigger the rate of hemolytic anemia by engaging in different activities, for instance, when the patients with glucose-6-phosphate dehydrogenase deficiency get involved in the medication of diseases like malaria using some of the antibiotics, the rate of hemolytic anemia is likely to be triggered the drugs. Furthermore, it is also triggered when the patients are exposed to bacterial or viral infections, </w:t>
      </w:r>
      <w:r w:rsidRPr="0026385A">
        <w:rPr>
          <w:rFonts w:ascii="Times New Roman" w:hAnsi="Times New Roman" w:cs="Times New Roman"/>
          <w:sz w:val="24"/>
          <w:szCs w:val="24"/>
        </w:rPr>
        <w:lastRenderedPageBreak/>
        <w:t xml:space="preserve">some food like fava beans are also agents that cause hemolytic anemia through a reaction called favism. </w:t>
      </w:r>
    </w:p>
    <w:p w:rsidR="0026385A" w:rsidRDefault="005445A7" w:rsidP="0026385A">
      <w:pPr>
        <w:spacing w:line="480" w:lineRule="auto"/>
        <w:ind w:firstLine="720"/>
        <w:rPr>
          <w:rFonts w:ascii="Times New Roman" w:hAnsi="Times New Roman" w:cs="Times New Roman"/>
          <w:sz w:val="24"/>
          <w:szCs w:val="24"/>
        </w:rPr>
      </w:pPr>
      <w:r w:rsidRPr="0026385A">
        <w:rPr>
          <w:rFonts w:ascii="Times New Roman" w:hAnsi="Times New Roman" w:cs="Times New Roman"/>
          <w:sz w:val="24"/>
          <w:szCs w:val="24"/>
        </w:rPr>
        <w:t>Finally, the patients can survive for sometimes before they realize that they are suffering from the disease unless triggered by the triggering agents in the body like discussed above.</w:t>
      </w:r>
      <w:r w:rsidR="00D55B23" w:rsidRPr="0026385A">
        <w:rPr>
          <w:rFonts w:ascii="Times New Roman" w:hAnsi="Times New Roman" w:cs="Times New Roman"/>
          <w:sz w:val="24"/>
          <w:szCs w:val="24"/>
        </w:rPr>
        <w:t xml:space="preserve"> According to Frank (2005),</w:t>
      </w:r>
      <w:r w:rsidRPr="0026385A">
        <w:rPr>
          <w:rFonts w:ascii="Times New Roman" w:hAnsi="Times New Roman" w:cs="Times New Roman"/>
          <w:sz w:val="24"/>
          <w:szCs w:val="24"/>
        </w:rPr>
        <w:t xml:space="preserve"> diagnosis involves complete blood count, reticulocyte count, and serum </w:t>
      </w:r>
      <w:r w:rsidR="00D55B23" w:rsidRPr="0026385A">
        <w:rPr>
          <w:rFonts w:ascii="Times New Roman" w:hAnsi="Times New Roman" w:cs="Times New Roman"/>
          <w:sz w:val="24"/>
          <w:szCs w:val="24"/>
        </w:rPr>
        <w:t>hemoglobin;</w:t>
      </w:r>
      <w:r w:rsidRPr="0026385A">
        <w:rPr>
          <w:rFonts w:ascii="Times New Roman" w:hAnsi="Times New Roman" w:cs="Times New Roman"/>
          <w:sz w:val="24"/>
          <w:szCs w:val="24"/>
        </w:rPr>
        <w:t xml:space="preserve"> the doctors have also proven other methods can be used to evaluate the disease in the body. The three diagnosis procedure is based o the counts of the number of red blood cells in the body. Although it can have mild effects on the infected it is advisable for the patients to avoid the triggering agents in the body. However, when the condition has resulted in hemolytic anemia the process of treatment can be advanced, for instance, oxygen therapy and blood transfusion to replenish the red bloo</w:t>
      </w:r>
      <w:r w:rsidR="0026385A">
        <w:rPr>
          <w:rFonts w:ascii="Times New Roman" w:hAnsi="Times New Roman" w:cs="Times New Roman"/>
          <w:sz w:val="24"/>
          <w:szCs w:val="24"/>
        </w:rPr>
        <w:t>d cells and oxygen in the body.</w:t>
      </w:r>
    </w:p>
    <w:p w:rsidR="0026385A" w:rsidRDefault="0026385A" w:rsidP="0026385A">
      <w:pPr>
        <w:spacing w:line="480" w:lineRule="auto"/>
        <w:ind w:firstLine="720"/>
        <w:rPr>
          <w:rFonts w:ascii="Times New Roman" w:hAnsi="Times New Roman" w:cs="Times New Roman"/>
          <w:sz w:val="24"/>
          <w:szCs w:val="24"/>
        </w:rPr>
      </w:pPr>
    </w:p>
    <w:p w:rsidR="00266E87" w:rsidRDefault="00266E87" w:rsidP="0026385A">
      <w:pPr>
        <w:spacing w:line="480" w:lineRule="auto"/>
        <w:ind w:firstLine="720"/>
        <w:rPr>
          <w:rFonts w:ascii="Times New Roman" w:hAnsi="Times New Roman" w:cs="Times New Roman"/>
          <w:color w:val="222222"/>
          <w:sz w:val="24"/>
          <w:szCs w:val="24"/>
          <w:shd w:val="clear" w:color="auto" w:fill="FFFFFF"/>
        </w:rPr>
      </w:pPr>
    </w:p>
    <w:p w:rsidR="00266E87" w:rsidRDefault="00266E87" w:rsidP="0026385A">
      <w:pPr>
        <w:spacing w:line="480" w:lineRule="auto"/>
        <w:ind w:firstLine="720"/>
        <w:rPr>
          <w:rFonts w:ascii="Times New Roman" w:hAnsi="Times New Roman" w:cs="Times New Roman"/>
          <w:color w:val="222222"/>
          <w:sz w:val="24"/>
          <w:szCs w:val="24"/>
          <w:shd w:val="clear" w:color="auto" w:fill="FFFFFF"/>
        </w:rPr>
      </w:pPr>
    </w:p>
    <w:p w:rsidR="00266E87" w:rsidRDefault="00266E87" w:rsidP="0026385A">
      <w:pPr>
        <w:spacing w:line="480" w:lineRule="auto"/>
        <w:ind w:firstLine="720"/>
        <w:rPr>
          <w:rFonts w:ascii="Times New Roman" w:hAnsi="Times New Roman" w:cs="Times New Roman"/>
          <w:color w:val="222222"/>
          <w:sz w:val="24"/>
          <w:szCs w:val="24"/>
          <w:shd w:val="clear" w:color="auto" w:fill="FFFFFF"/>
        </w:rPr>
      </w:pPr>
    </w:p>
    <w:p w:rsidR="00266E87" w:rsidRDefault="00266E87" w:rsidP="0026385A">
      <w:pPr>
        <w:spacing w:line="480" w:lineRule="auto"/>
        <w:ind w:firstLine="720"/>
        <w:rPr>
          <w:rFonts w:ascii="Times New Roman" w:hAnsi="Times New Roman" w:cs="Times New Roman"/>
          <w:color w:val="222222"/>
          <w:sz w:val="24"/>
          <w:szCs w:val="24"/>
          <w:shd w:val="clear" w:color="auto" w:fill="FFFFFF"/>
        </w:rPr>
      </w:pPr>
    </w:p>
    <w:p w:rsidR="00266E87" w:rsidRDefault="00266E87" w:rsidP="0026385A">
      <w:pPr>
        <w:spacing w:line="480" w:lineRule="auto"/>
        <w:ind w:firstLine="720"/>
        <w:rPr>
          <w:rFonts w:ascii="Times New Roman" w:hAnsi="Times New Roman" w:cs="Times New Roman"/>
          <w:color w:val="222222"/>
          <w:sz w:val="24"/>
          <w:szCs w:val="24"/>
          <w:shd w:val="clear" w:color="auto" w:fill="FFFFFF"/>
        </w:rPr>
      </w:pPr>
    </w:p>
    <w:p w:rsidR="00266E87" w:rsidRDefault="00266E87" w:rsidP="0026385A">
      <w:pPr>
        <w:spacing w:line="480" w:lineRule="auto"/>
        <w:ind w:firstLine="720"/>
        <w:rPr>
          <w:rFonts w:ascii="Times New Roman" w:hAnsi="Times New Roman" w:cs="Times New Roman"/>
          <w:color w:val="222222"/>
          <w:sz w:val="24"/>
          <w:szCs w:val="24"/>
          <w:shd w:val="clear" w:color="auto" w:fill="FFFFFF"/>
        </w:rPr>
      </w:pPr>
    </w:p>
    <w:p w:rsidR="00266E87" w:rsidRDefault="00266E87" w:rsidP="0026385A">
      <w:pPr>
        <w:spacing w:line="480" w:lineRule="auto"/>
        <w:ind w:firstLine="720"/>
        <w:rPr>
          <w:rFonts w:ascii="Times New Roman" w:hAnsi="Times New Roman" w:cs="Times New Roman"/>
          <w:color w:val="222222"/>
          <w:sz w:val="24"/>
          <w:szCs w:val="24"/>
          <w:shd w:val="clear" w:color="auto" w:fill="FFFFFF"/>
        </w:rPr>
      </w:pPr>
    </w:p>
    <w:p w:rsidR="00266E87" w:rsidRDefault="00266E87" w:rsidP="0026385A">
      <w:pPr>
        <w:spacing w:line="480" w:lineRule="auto"/>
        <w:ind w:firstLine="720"/>
        <w:rPr>
          <w:rFonts w:ascii="Times New Roman" w:hAnsi="Times New Roman" w:cs="Times New Roman"/>
          <w:color w:val="222222"/>
          <w:sz w:val="24"/>
          <w:szCs w:val="24"/>
          <w:shd w:val="clear" w:color="auto" w:fill="FFFFFF"/>
        </w:rPr>
      </w:pPr>
    </w:p>
    <w:p w:rsidR="00D55B23" w:rsidRPr="0026385A" w:rsidRDefault="00D55B23" w:rsidP="00266E87">
      <w:pPr>
        <w:spacing w:line="480" w:lineRule="auto"/>
        <w:jc w:val="center"/>
        <w:rPr>
          <w:rFonts w:ascii="Times New Roman" w:hAnsi="Times New Roman" w:cs="Times New Roman"/>
          <w:sz w:val="24"/>
          <w:szCs w:val="24"/>
        </w:rPr>
      </w:pPr>
      <w:r w:rsidRPr="0026385A">
        <w:rPr>
          <w:rFonts w:ascii="Times New Roman" w:hAnsi="Times New Roman" w:cs="Times New Roman"/>
          <w:color w:val="222222"/>
          <w:sz w:val="24"/>
          <w:szCs w:val="24"/>
          <w:shd w:val="clear" w:color="auto" w:fill="FFFFFF"/>
        </w:rPr>
        <w:lastRenderedPageBreak/>
        <w:t>References</w:t>
      </w:r>
    </w:p>
    <w:p w:rsidR="00177601" w:rsidRPr="0026385A" w:rsidRDefault="005445A7" w:rsidP="0026385A">
      <w:pPr>
        <w:spacing w:line="480" w:lineRule="auto"/>
        <w:ind w:left="720" w:hanging="720"/>
        <w:rPr>
          <w:rFonts w:ascii="Times New Roman" w:hAnsi="Times New Roman" w:cs="Times New Roman"/>
          <w:sz w:val="24"/>
          <w:szCs w:val="24"/>
        </w:rPr>
      </w:pPr>
      <w:r w:rsidRPr="0026385A">
        <w:rPr>
          <w:rFonts w:ascii="Times New Roman" w:hAnsi="Times New Roman" w:cs="Times New Roman"/>
          <w:color w:val="222222"/>
          <w:sz w:val="24"/>
          <w:szCs w:val="24"/>
          <w:shd w:val="clear" w:color="auto" w:fill="FFFFFF"/>
        </w:rPr>
        <w:t>Frank, J. E. (2005). Diagnosis and management of G6PD deficiency. </w:t>
      </w:r>
      <w:r w:rsidRPr="0026385A">
        <w:rPr>
          <w:rFonts w:ascii="Times New Roman" w:hAnsi="Times New Roman" w:cs="Times New Roman"/>
          <w:i/>
          <w:iCs/>
          <w:color w:val="222222"/>
          <w:sz w:val="24"/>
          <w:szCs w:val="24"/>
          <w:shd w:val="clear" w:color="auto" w:fill="FFFFFF"/>
        </w:rPr>
        <w:t>American family physician</w:t>
      </w:r>
      <w:r w:rsidRPr="0026385A">
        <w:rPr>
          <w:rFonts w:ascii="Times New Roman" w:hAnsi="Times New Roman" w:cs="Times New Roman"/>
          <w:color w:val="222222"/>
          <w:sz w:val="24"/>
          <w:szCs w:val="24"/>
          <w:shd w:val="clear" w:color="auto" w:fill="FFFFFF"/>
        </w:rPr>
        <w:t>, </w:t>
      </w:r>
      <w:r w:rsidRPr="0026385A">
        <w:rPr>
          <w:rFonts w:ascii="Times New Roman" w:hAnsi="Times New Roman" w:cs="Times New Roman"/>
          <w:i/>
          <w:iCs/>
          <w:color w:val="222222"/>
          <w:sz w:val="24"/>
          <w:szCs w:val="24"/>
          <w:shd w:val="clear" w:color="auto" w:fill="FFFFFF"/>
        </w:rPr>
        <w:t>72</w:t>
      </w:r>
      <w:r w:rsidRPr="0026385A">
        <w:rPr>
          <w:rFonts w:ascii="Times New Roman" w:hAnsi="Times New Roman" w:cs="Times New Roman"/>
          <w:color w:val="222222"/>
          <w:sz w:val="24"/>
          <w:szCs w:val="24"/>
          <w:shd w:val="clear" w:color="auto" w:fill="FFFFFF"/>
        </w:rPr>
        <w:t>(7), 1277-1282.</w:t>
      </w:r>
      <w:r w:rsidR="00D55B23" w:rsidRPr="0026385A">
        <w:rPr>
          <w:rFonts w:ascii="Times New Roman" w:hAnsi="Times New Roman" w:cs="Times New Roman"/>
          <w:color w:val="222222"/>
          <w:sz w:val="24"/>
          <w:szCs w:val="24"/>
          <w:shd w:val="clear" w:color="auto" w:fill="FFFFFF"/>
        </w:rPr>
        <w:t xml:space="preserve"> Retrieved from http://europepmc.org/abstract/med/16225031</w:t>
      </w:r>
    </w:p>
    <w:p w:rsidR="00D55B23" w:rsidRPr="0026385A" w:rsidRDefault="005445A7" w:rsidP="0026385A">
      <w:pPr>
        <w:spacing w:line="480" w:lineRule="auto"/>
        <w:ind w:left="720" w:hanging="720"/>
        <w:rPr>
          <w:rFonts w:ascii="Times New Roman" w:hAnsi="Times New Roman" w:cs="Times New Roman"/>
          <w:color w:val="222222"/>
          <w:sz w:val="24"/>
          <w:szCs w:val="24"/>
          <w:shd w:val="clear" w:color="auto" w:fill="FFFFFF"/>
        </w:rPr>
      </w:pPr>
      <w:r w:rsidRPr="0026385A">
        <w:rPr>
          <w:rFonts w:ascii="Times New Roman" w:hAnsi="Times New Roman" w:cs="Times New Roman"/>
          <w:color w:val="222222"/>
          <w:sz w:val="24"/>
          <w:szCs w:val="24"/>
          <w:shd w:val="clear" w:color="auto" w:fill="FFFFFF"/>
        </w:rPr>
        <w:t>Luzzatto, L. (2006). Glucose 6-phosphate dehydrogenase deficiency: from genotype to phenotype.</w:t>
      </w:r>
      <w:r w:rsidR="00D55B23" w:rsidRPr="0026385A">
        <w:rPr>
          <w:rFonts w:ascii="Times New Roman" w:hAnsi="Times New Roman" w:cs="Times New Roman"/>
          <w:color w:val="222222"/>
          <w:sz w:val="24"/>
          <w:szCs w:val="24"/>
          <w:shd w:val="clear" w:color="auto" w:fill="FFFFFF"/>
        </w:rPr>
        <w:t xml:space="preserve"> Retrieved from http://www.haematologica.org/content/91/10/1303.short</w:t>
      </w:r>
    </w:p>
    <w:p w:rsidR="005445A7" w:rsidRPr="0026385A" w:rsidRDefault="005445A7" w:rsidP="0026385A">
      <w:pPr>
        <w:spacing w:line="480" w:lineRule="auto"/>
        <w:ind w:left="720" w:hanging="720"/>
        <w:rPr>
          <w:rFonts w:ascii="Times New Roman" w:hAnsi="Times New Roman" w:cs="Times New Roman"/>
          <w:color w:val="222222"/>
          <w:sz w:val="24"/>
          <w:szCs w:val="24"/>
          <w:shd w:val="clear" w:color="auto" w:fill="FFFFFF"/>
        </w:rPr>
      </w:pPr>
      <w:r w:rsidRPr="0026385A">
        <w:rPr>
          <w:rFonts w:ascii="Times New Roman" w:hAnsi="Times New Roman" w:cs="Times New Roman"/>
          <w:color w:val="222222"/>
          <w:sz w:val="24"/>
          <w:szCs w:val="24"/>
          <w:shd w:val="clear" w:color="auto" w:fill="FFFFFF"/>
        </w:rPr>
        <w:t>Oner, R., Gumruk, F., Acar, C., Oner, C., Gurgey, A., &amp; Altay, C. (2000). Molecular characterization of glucose-6-phosphate dehydrogenase deficiency in Turkey. </w:t>
      </w:r>
      <w:r w:rsidRPr="0026385A">
        <w:rPr>
          <w:rFonts w:ascii="Times New Roman" w:hAnsi="Times New Roman" w:cs="Times New Roman"/>
          <w:i/>
          <w:iCs/>
          <w:color w:val="222222"/>
          <w:sz w:val="24"/>
          <w:szCs w:val="24"/>
          <w:shd w:val="clear" w:color="auto" w:fill="FFFFFF"/>
        </w:rPr>
        <w:t>Haematologica</w:t>
      </w:r>
      <w:r w:rsidRPr="0026385A">
        <w:rPr>
          <w:rFonts w:ascii="Times New Roman" w:hAnsi="Times New Roman" w:cs="Times New Roman"/>
          <w:color w:val="222222"/>
          <w:sz w:val="24"/>
          <w:szCs w:val="24"/>
          <w:shd w:val="clear" w:color="auto" w:fill="FFFFFF"/>
        </w:rPr>
        <w:t>, </w:t>
      </w:r>
      <w:r w:rsidRPr="0026385A">
        <w:rPr>
          <w:rFonts w:ascii="Times New Roman" w:hAnsi="Times New Roman" w:cs="Times New Roman"/>
          <w:i/>
          <w:iCs/>
          <w:color w:val="222222"/>
          <w:sz w:val="24"/>
          <w:szCs w:val="24"/>
          <w:shd w:val="clear" w:color="auto" w:fill="FFFFFF"/>
        </w:rPr>
        <w:t>85</w:t>
      </w:r>
      <w:r w:rsidRPr="0026385A">
        <w:rPr>
          <w:rFonts w:ascii="Times New Roman" w:hAnsi="Times New Roman" w:cs="Times New Roman"/>
          <w:color w:val="222222"/>
          <w:sz w:val="24"/>
          <w:szCs w:val="24"/>
          <w:shd w:val="clear" w:color="auto" w:fill="FFFFFF"/>
        </w:rPr>
        <w:t>(3), 320-321.</w:t>
      </w:r>
      <w:r w:rsidR="00D55B23" w:rsidRPr="0026385A">
        <w:rPr>
          <w:rFonts w:ascii="Times New Roman" w:hAnsi="Times New Roman" w:cs="Times New Roman"/>
          <w:color w:val="222222"/>
          <w:sz w:val="24"/>
          <w:szCs w:val="24"/>
          <w:shd w:val="clear" w:color="auto" w:fill="FFFFFF"/>
        </w:rPr>
        <w:t xml:space="preserve"> Retrieved from https://pdfs.semanticscholar.org/69e3/1ec59a2012fbeb0303b9f2977d17563d50d7.pdf</w:t>
      </w:r>
    </w:p>
    <w:p w:rsidR="00D55B23" w:rsidRPr="0026385A" w:rsidRDefault="00D55B23" w:rsidP="0026385A">
      <w:pPr>
        <w:spacing w:line="480" w:lineRule="auto"/>
        <w:ind w:left="720" w:hanging="720"/>
        <w:rPr>
          <w:rFonts w:ascii="Times New Roman" w:hAnsi="Times New Roman" w:cs="Times New Roman"/>
          <w:sz w:val="24"/>
          <w:szCs w:val="24"/>
        </w:rPr>
      </w:pPr>
    </w:p>
    <w:sectPr w:rsidR="00D55B23" w:rsidRPr="0026385A" w:rsidSect="0026385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8DC" w:rsidRDefault="009028DC" w:rsidP="0026385A">
      <w:pPr>
        <w:spacing w:after="0" w:line="240" w:lineRule="auto"/>
      </w:pPr>
      <w:r>
        <w:separator/>
      </w:r>
    </w:p>
  </w:endnote>
  <w:endnote w:type="continuationSeparator" w:id="0">
    <w:p w:rsidR="009028DC" w:rsidRDefault="009028DC" w:rsidP="00263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8DC" w:rsidRDefault="009028DC" w:rsidP="0026385A">
      <w:pPr>
        <w:spacing w:after="0" w:line="240" w:lineRule="auto"/>
      </w:pPr>
      <w:r>
        <w:separator/>
      </w:r>
    </w:p>
  </w:footnote>
  <w:footnote w:type="continuationSeparator" w:id="0">
    <w:p w:rsidR="009028DC" w:rsidRDefault="009028DC" w:rsidP="002638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385A" w:rsidRDefault="0026385A">
    <w:pPr>
      <w:pStyle w:val="Header"/>
    </w:pPr>
    <w:r w:rsidRPr="0026385A">
      <w:rPr>
        <w:rFonts w:ascii="Times New Roman" w:hAnsi="Times New Roman" w:cs="Times New Roman"/>
        <w:sz w:val="24"/>
        <w:szCs w:val="24"/>
      </w:rPr>
      <w:t>G6PD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6385A">
      <w:rPr>
        <w:rFonts w:ascii="Times New Roman" w:hAnsi="Times New Roman" w:cs="Times New Roman"/>
        <w:sz w:val="24"/>
        <w:szCs w:val="24"/>
      </w:rPr>
      <w:fldChar w:fldCharType="begin"/>
    </w:r>
    <w:r w:rsidRPr="0026385A">
      <w:rPr>
        <w:rFonts w:ascii="Times New Roman" w:hAnsi="Times New Roman" w:cs="Times New Roman"/>
        <w:sz w:val="24"/>
        <w:szCs w:val="24"/>
      </w:rPr>
      <w:instrText xml:space="preserve"> PAGE   \* MERGEFORMAT </w:instrText>
    </w:r>
    <w:r w:rsidRPr="0026385A">
      <w:rPr>
        <w:rFonts w:ascii="Times New Roman" w:hAnsi="Times New Roman" w:cs="Times New Roman"/>
        <w:sz w:val="24"/>
        <w:szCs w:val="24"/>
      </w:rPr>
      <w:fldChar w:fldCharType="separate"/>
    </w:r>
    <w:r w:rsidR="00553CA6">
      <w:rPr>
        <w:rFonts w:ascii="Times New Roman" w:hAnsi="Times New Roman" w:cs="Times New Roman"/>
        <w:noProof/>
        <w:sz w:val="24"/>
        <w:szCs w:val="24"/>
      </w:rPr>
      <w:t>6</w:t>
    </w:r>
    <w:r w:rsidRPr="0026385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385A" w:rsidRPr="0026385A" w:rsidRDefault="0026385A">
    <w:pPr>
      <w:pStyle w:val="Header"/>
      <w:rPr>
        <w:rFonts w:ascii="Times New Roman" w:hAnsi="Times New Roman" w:cs="Times New Roman"/>
        <w:sz w:val="24"/>
        <w:szCs w:val="24"/>
      </w:rPr>
    </w:pPr>
    <w:r w:rsidRPr="0026385A">
      <w:rPr>
        <w:rFonts w:ascii="Times New Roman" w:hAnsi="Times New Roman" w:cs="Times New Roman"/>
        <w:sz w:val="24"/>
        <w:szCs w:val="24"/>
      </w:rPr>
      <w:t>Running head: G6PD</w:t>
    </w:r>
    <w:r w:rsidRPr="0026385A">
      <w:rPr>
        <w:rFonts w:ascii="Times New Roman" w:hAnsi="Times New Roman" w:cs="Times New Roman"/>
        <w:sz w:val="24"/>
        <w:szCs w:val="24"/>
      </w:rPr>
      <w:tab/>
    </w:r>
    <w:r w:rsidRPr="0026385A">
      <w:rPr>
        <w:rFonts w:ascii="Times New Roman" w:hAnsi="Times New Roman" w:cs="Times New Roman"/>
        <w:sz w:val="24"/>
        <w:szCs w:val="24"/>
      </w:rPr>
      <w:tab/>
    </w:r>
    <w:r w:rsidRPr="0026385A">
      <w:rPr>
        <w:rFonts w:ascii="Times New Roman" w:hAnsi="Times New Roman" w:cs="Times New Roman"/>
        <w:sz w:val="24"/>
        <w:szCs w:val="24"/>
      </w:rPr>
      <w:tab/>
    </w:r>
    <w:r w:rsidRPr="0026385A">
      <w:rPr>
        <w:rFonts w:ascii="Times New Roman" w:hAnsi="Times New Roman" w:cs="Times New Roman"/>
        <w:sz w:val="24"/>
        <w:szCs w:val="24"/>
      </w:rPr>
      <w:fldChar w:fldCharType="begin"/>
    </w:r>
    <w:r w:rsidRPr="0026385A">
      <w:rPr>
        <w:rFonts w:ascii="Times New Roman" w:hAnsi="Times New Roman" w:cs="Times New Roman"/>
        <w:sz w:val="24"/>
        <w:szCs w:val="24"/>
      </w:rPr>
      <w:instrText xml:space="preserve"> PAGE   \* MERGEFORMAT </w:instrText>
    </w:r>
    <w:r w:rsidRPr="0026385A">
      <w:rPr>
        <w:rFonts w:ascii="Times New Roman" w:hAnsi="Times New Roman" w:cs="Times New Roman"/>
        <w:sz w:val="24"/>
        <w:szCs w:val="24"/>
      </w:rPr>
      <w:fldChar w:fldCharType="separate"/>
    </w:r>
    <w:r w:rsidR="00553CA6">
      <w:rPr>
        <w:rFonts w:ascii="Times New Roman" w:hAnsi="Times New Roman" w:cs="Times New Roman"/>
        <w:noProof/>
        <w:sz w:val="24"/>
        <w:szCs w:val="24"/>
      </w:rPr>
      <w:t>1</w:t>
    </w:r>
    <w:r w:rsidRPr="0026385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975"/>
    <w:rsid w:val="00093E53"/>
    <w:rsid w:val="000F5ADA"/>
    <w:rsid w:val="00177601"/>
    <w:rsid w:val="00200663"/>
    <w:rsid w:val="0026385A"/>
    <w:rsid w:val="00266E87"/>
    <w:rsid w:val="005445A7"/>
    <w:rsid w:val="00553CA6"/>
    <w:rsid w:val="005C6975"/>
    <w:rsid w:val="00780A3E"/>
    <w:rsid w:val="00825985"/>
    <w:rsid w:val="009028DC"/>
    <w:rsid w:val="009623A8"/>
    <w:rsid w:val="00D068F4"/>
    <w:rsid w:val="00D264C5"/>
    <w:rsid w:val="00D55B23"/>
    <w:rsid w:val="00E40260"/>
    <w:rsid w:val="00E730C7"/>
    <w:rsid w:val="00ED076E"/>
    <w:rsid w:val="00F01E62"/>
    <w:rsid w:val="00F7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02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260"/>
    <w:rPr>
      <w:rFonts w:ascii="Tahoma" w:hAnsi="Tahoma" w:cs="Tahoma"/>
      <w:sz w:val="16"/>
      <w:szCs w:val="16"/>
    </w:rPr>
  </w:style>
  <w:style w:type="paragraph" w:styleId="Header">
    <w:name w:val="header"/>
    <w:basedOn w:val="Normal"/>
    <w:link w:val="HeaderChar"/>
    <w:uiPriority w:val="99"/>
    <w:unhideWhenUsed/>
    <w:rsid w:val="002638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85A"/>
  </w:style>
  <w:style w:type="paragraph" w:styleId="Footer">
    <w:name w:val="footer"/>
    <w:basedOn w:val="Normal"/>
    <w:link w:val="FooterChar"/>
    <w:uiPriority w:val="99"/>
    <w:unhideWhenUsed/>
    <w:rsid w:val="002638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8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02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260"/>
    <w:rPr>
      <w:rFonts w:ascii="Tahoma" w:hAnsi="Tahoma" w:cs="Tahoma"/>
      <w:sz w:val="16"/>
      <w:szCs w:val="16"/>
    </w:rPr>
  </w:style>
  <w:style w:type="paragraph" w:styleId="Header">
    <w:name w:val="header"/>
    <w:basedOn w:val="Normal"/>
    <w:link w:val="HeaderChar"/>
    <w:uiPriority w:val="99"/>
    <w:unhideWhenUsed/>
    <w:rsid w:val="002638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85A"/>
  </w:style>
  <w:style w:type="paragraph" w:styleId="Footer">
    <w:name w:val="footer"/>
    <w:basedOn w:val="Normal"/>
    <w:link w:val="FooterChar"/>
    <w:uiPriority w:val="99"/>
    <w:unhideWhenUsed/>
    <w:rsid w:val="002638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8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994</Words>
  <Characters>5670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2017-11-10T07:32:00Z</dcterms:created>
  <dcterms:modified xsi:type="dcterms:W3CDTF">2017-11-10T07:32:00Z</dcterms:modified>
</cp:coreProperties>
</file>