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10080" w:type="dxa"/>
        <w:tblInd w:w="-61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90"/>
        <w:gridCol w:w="1710"/>
        <w:gridCol w:w="1620"/>
        <w:gridCol w:w="1710"/>
        <w:gridCol w:w="1620"/>
        <w:gridCol w:w="1530"/>
      </w:tblGrid>
      <w:tr w:rsidR="009D7C6D" w14:paraId="7FFABFF1" w14:textId="77777777" w:rsidTr="009D7C6D"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dotted" w:sz="4" w:space="0" w:color="auto"/>
              <w:right w:val="dotted" w:sz="4" w:space="0" w:color="auto"/>
            </w:tcBorders>
            <w:shd w:val="clear" w:color="auto" w:fill="333399"/>
            <w:vAlign w:val="center"/>
            <w:hideMark/>
          </w:tcPr>
          <w:p w14:paraId="76D25F59" w14:textId="77777777" w:rsidR="009D7C6D" w:rsidRDefault="009D7C6D">
            <w:pPr>
              <w:rPr>
                <w:rFonts w:ascii="Cambria" w:eastAsia="MS Mincho" w:hAnsi="Cambria"/>
                <w:b/>
                <w:color w:val="538135" w:themeColor="accent6" w:themeShade="BF"/>
              </w:rPr>
            </w:pPr>
            <w:r>
              <w:rPr>
                <w:rFonts w:ascii="Cambria" w:eastAsia="MS Mincho" w:hAnsi="Cambria"/>
                <w:b/>
                <w:color w:val="538135" w:themeColor="accent6" w:themeShade="BF"/>
              </w:rPr>
              <w:t xml:space="preserve">Criteria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99"/>
            <w:vAlign w:val="center"/>
          </w:tcPr>
          <w:p w14:paraId="7FA0C9F2" w14:textId="77777777" w:rsidR="009D7C6D" w:rsidRDefault="009D7C6D">
            <w:pPr>
              <w:jc w:val="center"/>
              <w:rPr>
                <w:rFonts w:ascii="Cambria" w:eastAsia="MS Mincho" w:hAnsi="Cambria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99"/>
            <w:vAlign w:val="center"/>
          </w:tcPr>
          <w:p w14:paraId="5670496A" w14:textId="77777777" w:rsidR="009D7C6D" w:rsidRDefault="009D7C6D">
            <w:pPr>
              <w:jc w:val="center"/>
              <w:rPr>
                <w:rFonts w:ascii="Cambria" w:eastAsia="MS Mincho" w:hAnsi="Cambria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99"/>
            <w:vAlign w:val="center"/>
          </w:tcPr>
          <w:p w14:paraId="2CBD5521" w14:textId="77777777" w:rsidR="009D7C6D" w:rsidRDefault="009D7C6D">
            <w:pPr>
              <w:jc w:val="center"/>
              <w:rPr>
                <w:rFonts w:ascii="Cambria" w:eastAsia="MS Mincho" w:hAnsi="Cambria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CC99"/>
            <w:vAlign w:val="center"/>
          </w:tcPr>
          <w:p w14:paraId="7677A2DC" w14:textId="77777777" w:rsidR="009D7C6D" w:rsidRDefault="009D7C6D">
            <w:pPr>
              <w:jc w:val="center"/>
              <w:rPr>
                <w:rFonts w:ascii="Cambria" w:eastAsia="MS Mincho" w:hAnsi="Cambria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dotted" w:sz="4" w:space="0" w:color="auto"/>
              <w:bottom w:val="dotted" w:sz="4" w:space="0" w:color="auto"/>
              <w:right w:val="single" w:sz="4" w:space="0" w:color="000000" w:themeColor="text1"/>
            </w:tcBorders>
            <w:shd w:val="clear" w:color="auto" w:fill="FFCC99"/>
            <w:vAlign w:val="center"/>
          </w:tcPr>
          <w:p w14:paraId="66AFC3E3" w14:textId="77777777" w:rsidR="009D7C6D" w:rsidRDefault="009D7C6D">
            <w:pPr>
              <w:jc w:val="center"/>
              <w:rPr>
                <w:rFonts w:ascii="Cambria" w:eastAsia="MS Mincho" w:hAnsi="Cambria"/>
              </w:rPr>
            </w:pPr>
          </w:p>
        </w:tc>
      </w:tr>
      <w:tr w:rsidR="009D7C6D" w14:paraId="0DFA5717" w14:textId="77777777" w:rsidTr="009D7C6D">
        <w:trPr>
          <w:trHeight w:val="1034"/>
        </w:trPr>
        <w:tc>
          <w:tcPr>
            <w:tcW w:w="1890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dotted" w:sz="4" w:space="0" w:color="auto"/>
            </w:tcBorders>
            <w:shd w:val="clear" w:color="auto" w:fill="FFCC99"/>
            <w:vAlign w:val="center"/>
          </w:tcPr>
          <w:p w14:paraId="51A270A5" w14:textId="77777777" w:rsidR="009D7C6D" w:rsidRDefault="009D7C6D">
            <w:pPr>
              <w:rPr>
                <w:rFonts w:ascii="Cambria" w:eastAsia="MS Mincho" w:hAnsi="Cambria"/>
                <w:b/>
              </w:rPr>
            </w:pP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C83997" w14:textId="0E074BC9" w:rsidR="009D7C6D" w:rsidRDefault="009D7C6D">
            <w:pPr>
              <w:rPr>
                <w:rFonts w:ascii="Cambria" w:eastAsia="MS Mincho" w:hAnsi="Cambria"/>
              </w:rPr>
            </w:pPr>
            <w:r>
              <w:rPr>
                <w:rFonts w:ascii="Cambria" w:eastAsia="MS Mincho" w:hAnsi="Cambria"/>
              </w:rPr>
              <w:t xml:space="preserve">Company Overview </w:t>
            </w:r>
            <w:r w:rsidR="007871F5">
              <w:rPr>
                <w:rFonts w:ascii="Cambria" w:eastAsia="MS Mincho" w:hAnsi="Cambria"/>
              </w:rPr>
              <w:t xml:space="preserve">       </w:t>
            </w:r>
            <w:r w:rsidR="007871F5">
              <w:rPr>
                <w:rFonts w:ascii="Cambria" w:eastAsia="MS Mincho" w:hAnsi="Cambria"/>
                <w:sz w:val="16"/>
                <w:szCs w:val="16"/>
              </w:rPr>
              <w:t>3 Dog Farm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F5632EB" w14:textId="77777777" w:rsidR="009D7C6D" w:rsidRDefault="009D7C6D">
            <w:pPr>
              <w:rPr>
                <w:rFonts w:ascii="Cambria" w:eastAsia="MS Mincho" w:hAnsi="Cambria"/>
              </w:rPr>
            </w:pPr>
            <w:r>
              <w:rPr>
                <w:rFonts w:ascii="Cambria" w:eastAsia="MS Mincho" w:hAnsi="Cambria"/>
              </w:rPr>
              <w:t>Company Overview</w:t>
            </w:r>
          </w:p>
          <w:p w14:paraId="48EC2BC6" w14:textId="2875DB55" w:rsidR="009D7C6D" w:rsidRDefault="003071E0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BRVA</w:t>
            </w:r>
            <w:bookmarkStart w:id="0" w:name="_GoBack"/>
            <w:bookmarkEnd w:id="0"/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75832EF" w14:textId="77777777" w:rsidR="009D7C6D" w:rsidRDefault="009D7C6D">
            <w:pPr>
              <w:rPr>
                <w:rFonts w:ascii="Cambria" w:eastAsia="MS Mincho" w:hAnsi="Cambria"/>
              </w:rPr>
            </w:pPr>
            <w:r>
              <w:rPr>
                <w:rFonts w:ascii="Cambria" w:eastAsia="MS Mincho" w:hAnsi="Cambria"/>
              </w:rPr>
              <w:t>Content Analysis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DA6B2CB" w14:textId="77777777" w:rsidR="009D7C6D" w:rsidRDefault="009D7C6D">
            <w:pPr>
              <w:rPr>
                <w:rFonts w:ascii="Cambria" w:eastAsia="MS Mincho" w:hAnsi="Cambria"/>
              </w:rPr>
            </w:pPr>
            <w:r>
              <w:rPr>
                <w:rFonts w:ascii="Cambria" w:eastAsia="MS Mincho" w:hAnsi="Cambria"/>
              </w:rPr>
              <w:t>SWOT Analysis</w:t>
            </w: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  <w:hideMark/>
          </w:tcPr>
          <w:p w14:paraId="7F2609E2" w14:textId="77777777" w:rsidR="009D7C6D" w:rsidRDefault="009D7C6D">
            <w:pPr>
              <w:rPr>
                <w:rFonts w:ascii="Cambria" w:eastAsia="MS Mincho" w:hAnsi="Cambria"/>
              </w:rPr>
            </w:pPr>
            <w:r>
              <w:rPr>
                <w:rFonts w:ascii="Cambria" w:eastAsia="MS Mincho" w:hAnsi="Cambria"/>
              </w:rPr>
              <w:t>Point Values</w:t>
            </w:r>
          </w:p>
          <w:p w14:paraId="715611EB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(8 points total)</w:t>
            </w:r>
          </w:p>
        </w:tc>
      </w:tr>
      <w:tr w:rsidR="009D7C6D" w14:paraId="2C6FEBFB" w14:textId="77777777" w:rsidTr="009D7C6D">
        <w:trPr>
          <w:trHeight w:val="1718"/>
        </w:trPr>
        <w:tc>
          <w:tcPr>
            <w:tcW w:w="1890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14:paraId="57EBC46D" w14:textId="77777777" w:rsidR="009D7C6D" w:rsidRDefault="009D7C6D">
            <w:pPr>
              <w:rPr>
                <w:rFonts w:ascii="Cambria" w:eastAsia="MS Mincho" w:hAnsi="Cambria"/>
                <w:b/>
              </w:rPr>
            </w:pPr>
            <w:r>
              <w:rPr>
                <w:rFonts w:ascii="Cambria" w:eastAsia="MS Mincho" w:hAnsi="Cambria"/>
                <w:b/>
              </w:rPr>
              <w:t>Quality of Information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0ADB76D9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206B0FDE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4C717E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AAD14D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5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  <w:hideMark/>
          </w:tcPr>
          <w:p w14:paraId="1D2C71B5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0 = Not Acceptable</w:t>
            </w:r>
          </w:p>
          <w:p w14:paraId="4D12F49C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.25 = Fair</w:t>
            </w:r>
          </w:p>
          <w:p w14:paraId="6B3EE5ED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.50 = Good</w:t>
            </w:r>
          </w:p>
          <w:p w14:paraId="6707AC75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1.0 = Excellent</w:t>
            </w:r>
          </w:p>
        </w:tc>
      </w:tr>
      <w:tr w:rsidR="009D7C6D" w14:paraId="71055BB3" w14:textId="77777777" w:rsidTr="009D7C6D">
        <w:trPr>
          <w:trHeight w:val="2150"/>
        </w:trPr>
        <w:tc>
          <w:tcPr>
            <w:tcW w:w="1890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dotted" w:sz="4" w:space="0" w:color="auto"/>
            </w:tcBorders>
            <w:shd w:val="clear" w:color="auto" w:fill="FFCC99"/>
            <w:vAlign w:val="center"/>
          </w:tcPr>
          <w:p w14:paraId="5CBCD01A" w14:textId="77777777" w:rsidR="009D7C6D" w:rsidRDefault="009D7C6D">
            <w:pPr>
              <w:spacing w:beforeLines="1" w:before="2" w:afterLines="1" w:after="2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Completeness of Answer</w:t>
            </w:r>
          </w:p>
          <w:p w14:paraId="52886011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DA5839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7759B3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B8FD73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DFDAF4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530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</w:tcPr>
          <w:p w14:paraId="25DF82A2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0AA338FA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32CD842C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11544C0D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69F64DCF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0 = Not Acceptable</w:t>
            </w:r>
          </w:p>
          <w:p w14:paraId="2913FC28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.25 = Fair</w:t>
            </w:r>
          </w:p>
          <w:p w14:paraId="7EBD4AF7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.50 = Good</w:t>
            </w:r>
          </w:p>
          <w:p w14:paraId="3EF1EE07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1.0 = Excellent</w:t>
            </w:r>
            <w:r>
              <w:rPr>
                <w:rFonts w:ascii="Cambria" w:eastAsia="MS Mincho" w:hAnsi="Cambria"/>
                <w:sz w:val="16"/>
                <w:szCs w:val="16"/>
              </w:rPr>
              <w:br/>
            </w:r>
          </w:p>
          <w:p w14:paraId="6245459A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168C1497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16FEB10F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43DB5BE0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51606888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7A97002C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0DEE7EDD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1185A6E6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0 = Not Acceptable</w:t>
            </w:r>
          </w:p>
          <w:p w14:paraId="4F608B63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.25 = Fair</w:t>
            </w:r>
          </w:p>
          <w:p w14:paraId="45D039E5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.50 = Good</w:t>
            </w:r>
          </w:p>
          <w:p w14:paraId="6049D35E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1.0 = Excellent</w:t>
            </w:r>
          </w:p>
          <w:p w14:paraId="0B3E9A70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7BB773A1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47DBE97D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5A993FF1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4436F118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0ACBF8D1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4E152E43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1D9C8CFE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1 = Yes</w:t>
            </w:r>
          </w:p>
          <w:p w14:paraId="19D9BF26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  <w:r>
              <w:rPr>
                <w:rFonts w:ascii="Cambria" w:eastAsia="MS Mincho" w:hAnsi="Cambria"/>
                <w:sz w:val="16"/>
                <w:szCs w:val="16"/>
              </w:rPr>
              <w:t>0 = No</w:t>
            </w:r>
          </w:p>
          <w:p w14:paraId="5186C43C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3A230AD0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6D629F4F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  <w:p w14:paraId="7B867A0E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</w:tc>
      </w:tr>
      <w:tr w:rsidR="009D7C6D" w14:paraId="24B0CF93" w14:textId="77777777" w:rsidTr="009D7C6D">
        <w:trPr>
          <w:trHeight w:val="2240"/>
        </w:trPr>
        <w:tc>
          <w:tcPr>
            <w:tcW w:w="1890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dotted" w:sz="4" w:space="0" w:color="auto"/>
            </w:tcBorders>
            <w:shd w:val="clear" w:color="auto" w:fill="FFCC99"/>
            <w:vAlign w:val="center"/>
          </w:tcPr>
          <w:p w14:paraId="759BE287" w14:textId="77777777" w:rsidR="009D7C6D" w:rsidRDefault="009D7C6D">
            <w:pPr>
              <w:spacing w:beforeLines="1" w:before="2" w:afterLines="1" w:after="2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Depth of Analysis</w:t>
            </w:r>
          </w:p>
          <w:p w14:paraId="784E42A9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6D6043B4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21124967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5596B561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B93696" w14:textId="77777777" w:rsidR="009D7C6D" w:rsidRDefault="009D7C6D">
            <w:pPr>
              <w:rPr>
                <w:rFonts w:ascii="Cambria" w:eastAsia="MS Mincho" w:hAnsi="Cambria"/>
              </w:rPr>
            </w:pPr>
          </w:p>
        </w:tc>
        <w:tc>
          <w:tcPr>
            <w:tcW w:w="153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  <w:hideMark/>
          </w:tcPr>
          <w:p w14:paraId="096FE4FF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</w:tc>
      </w:tr>
      <w:tr w:rsidR="009D7C6D" w14:paraId="778ACE29" w14:textId="77777777" w:rsidTr="009D7C6D">
        <w:trPr>
          <w:trHeight w:val="1475"/>
        </w:trPr>
        <w:tc>
          <w:tcPr>
            <w:tcW w:w="1890" w:type="dxa"/>
            <w:tcBorders>
              <w:top w:val="dotted" w:sz="4" w:space="0" w:color="auto"/>
              <w:left w:val="single" w:sz="4" w:space="0" w:color="000000" w:themeColor="text1"/>
              <w:bottom w:val="dotted" w:sz="4" w:space="0" w:color="auto"/>
              <w:right w:val="dotted" w:sz="4" w:space="0" w:color="auto"/>
            </w:tcBorders>
            <w:shd w:val="clear" w:color="auto" w:fill="FFCC99"/>
            <w:vAlign w:val="center"/>
          </w:tcPr>
          <w:p w14:paraId="2E17F213" w14:textId="77777777" w:rsidR="009D7C6D" w:rsidRDefault="009D7C6D">
            <w:pPr>
              <w:spacing w:beforeLines="1" w:before="2" w:afterLines="1" w:after="2"/>
              <w:rPr>
                <w:rFonts w:eastAsia="MS Mincho"/>
                <w:b/>
              </w:rPr>
            </w:pPr>
          </w:p>
          <w:p w14:paraId="67AE9B2A" w14:textId="77777777" w:rsidR="009D7C6D" w:rsidRDefault="009D7C6D">
            <w:pPr>
              <w:spacing w:beforeLines="1" w:before="2" w:afterLines="1" w:after="2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Intext Citations &amp; References</w:t>
            </w:r>
          </w:p>
          <w:p w14:paraId="3083996A" w14:textId="77777777" w:rsidR="009D7C6D" w:rsidRDefault="009D7C6D">
            <w:pPr>
              <w:spacing w:beforeLines="1" w:before="2" w:afterLines="1" w:after="2"/>
              <w:rPr>
                <w:rFonts w:eastAsia="MS Mincho"/>
                <w:b/>
              </w:rPr>
            </w:pPr>
          </w:p>
          <w:p w14:paraId="43A1345A" w14:textId="77777777" w:rsidR="009D7C6D" w:rsidRDefault="009D7C6D">
            <w:pPr>
              <w:spacing w:beforeLines="1" w:before="2" w:afterLines="1" w:after="2"/>
              <w:rPr>
                <w:rFonts w:eastAsia="MS Mincho"/>
                <w:b/>
              </w:rPr>
            </w:pPr>
          </w:p>
          <w:p w14:paraId="1A62270E" w14:textId="77777777" w:rsidR="009D7C6D" w:rsidRDefault="009D7C6D">
            <w:pPr>
              <w:jc w:val="center"/>
              <w:rPr>
                <w:rFonts w:ascii="Cambria" w:eastAsia="MS Mincho" w:hAnsi="Cambria"/>
              </w:rPr>
            </w:pPr>
          </w:p>
        </w:tc>
        <w:tc>
          <w:tcPr>
            <w:tcW w:w="6660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810D11" w14:textId="77777777" w:rsidR="009D7C6D" w:rsidRDefault="009D7C6D">
            <w:pPr>
              <w:rPr>
                <w:rFonts w:eastAsia="MS Mincho"/>
                <w:sz w:val="32"/>
                <w:szCs w:val="32"/>
              </w:rPr>
            </w:pPr>
            <w:r>
              <w:rPr>
                <w:rFonts w:eastAsia="MS Mincho"/>
                <w:szCs w:val="27"/>
              </w:rPr>
              <w:t xml:space="preserve">          </w:t>
            </w:r>
            <w:r>
              <w:rPr>
                <w:rFonts w:eastAsia="MS Mincho"/>
                <w:sz w:val="32"/>
                <w:szCs w:val="32"/>
              </w:rPr>
              <w:t xml:space="preserve">          </w:t>
            </w:r>
          </w:p>
          <w:p w14:paraId="6BDF1BDE" w14:textId="77777777" w:rsidR="009D7C6D" w:rsidRDefault="009D7C6D">
            <w:pPr>
              <w:jc w:val="center"/>
              <w:rPr>
                <w:rFonts w:ascii="Cambria" w:eastAsia="MS Mincho" w:hAnsi="Cambria"/>
                <w:sz w:val="32"/>
                <w:szCs w:val="32"/>
              </w:rPr>
            </w:pPr>
            <w:r>
              <w:rPr>
                <w:rFonts w:ascii="Cambria" w:eastAsia="MS Mincho" w:hAnsi="Cambria"/>
                <w:sz w:val="32"/>
                <w:szCs w:val="32"/>
              </w:rPr>
              <w:t>1 Point Total</w:t>
            </w:r>
          </w:p>
          <w:p w14:paraId="693CF38E" w14:textId="77777777" w:rsidR="009D7C6D" w:rsidRDefault="009D7C6D">
            <w:pPr>
              <w:jc w:val="center"/>
              <w:rPr>
                <w:rFonts w:ascii="Cambria" w:eastAsia="MS Mincho" w:hAnsi="Cambria"/>
              </w:rPr>
            </w:pPr>
            <w:r>
              <w:rPr>
                <w:rFonts w:ascii="Cambria" w:eastAsia="MS Mincho" w:hAnsi="Cambria"/>
                <w:sz w:val="32"/>
                <w:szCs w:val="32"/>
              </w:rPr>
              <w:t xml:space="preserve"> </w:t>
            </w:r>
          </w:p>
        </w:tc>
        <w:tc>
          <w:tcPr>
            <w:tcW w:w="1530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000000" w:themeColor="text1"/>
            </w:tcBorders>
            <w:vAlign w:val="center"/>
            <w:hideMark/>
          </w:tcPr>
          <w:p w14:paraId="62587B9B" w14:textId="77777777" w:rsidR="009D7C6D" w:rsidRDefault="009D7C6D">
            <w:pPr>
              <w:rPr>
                <w:rFonts w:ascii="Cambria" w:eastAsia="MS Mincho" w:hAnsi="Cambria"/>
                <w:sz w:val="16"/>
                <w:szCs w:val="16"/>
              </w:rPr>
            </w:pPr>
          </w:p>
        </w:tc>
      </w:tr>
    </w:tbl>
    <w:p w14:paraId="2313E778" w14:textId="77777777" w:rsidR="009D7C6D" w:rsidRDefault="009D7C6D" w:rsidP="009D7C6D">
      <w:pPr>
        <w:spacing w:beforeLines="1" w:before="2" w:afterLines="1" w:after="2"/>
        <w:rPr>
          <w:rFonts w:eastAsia="MS Mincho"/>
          <w:spacing w:val="-3"/>
          <w:szCs w:val="20"/>
          <w:lang w:eastAsia="ja-JP"/>
        </w:rPr>
      </w:pPr>
    </w:p>
    <w:p w14:paraId="4DA3A1B6" w14:textId="77777777" w:rsidR="009D7C6D" w:rsidRDefault="009D7C6D" w:rsidP="009D7C6D">
      <w:r>
        <w:t>POINT VALUES</w:t>
      </w:r>
      <w:r>
        <w:br/>
        <w:t>0 = Not acceptable</w:t>
      </w:r>
      <w:r>
        <w:tab/>
        <w:t>(Not complete)</w:t>
      </w:r>
    </w:p>
    <w:p w14:paraId="197FA906" w14:textId="77777777" w:rsidR="009D7C6D" w:rsidRDefault="009D7C6D" w:rsidP="009D7C6D">
      <w:r>
        <w:t>.25 – .50 = Fair</w:t>
      </w:r>
      <w:r>
        <w:tab/>
        <w:t>(Less than half of the information is complete)</w:t>
      </w:r>
    </w:p>
    <w:p w14:paraId="5183FFDB" w14:textId="77777777" w:rsidR="009D7C6D" w:rsidRDefault="009D7C6D" w:rsidP="009D7C6D">
      <w:r>
        <w:t>.50 - .75 = Good</w:t>
      </w:r>
      <w:r>
        <w:tab/>
        <w:t>(Half to three quarters of the information is complete)</w:t>
      </w:r>
    </w:p>
    <w:p w14:paraId="4FFB42A2" w14:textId="77777777" w:rsidR="009D7C6D" w:rsidRDefault="009D7C6D" w:rsidP="009D7C6D">
      <w:r>
        <w:t xml:space="preserve">1.00 = Excellent </w:t>
      </w:r>
      <w:r>
        <w:tab/>
        <w:t>(More than three quarters of the information complete)</w:t>
      </w:r>
    </w:p>
    <w:p w14:paraId="4CEC8526" w14:textId="77777777" w:rsidR="00CF624C" w:rsidRDefault="00CF624C"/>
    <w:sectPr w:rsidR="00CF62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49"/>
    <w:rsid w:val="003071E0"/>
    <w:rsid w:val="007871F5"/>
    <w:rsid w:val="009D7C6D"/>
    <w:rsid w:val="00BC6F49"/>
    <w:rsid w:val="00C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3DCC7"/>
  <w15:chartTrackingRefBased/>
  <w15:docId w15:val="{E6328641-0B24-4755-A4B9-DFFC0059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9D7C6D"/>
    <w:pPr>
      <w:spacing w:after="0" w:line="240" w:lineRule="auto"/>
    </w:pPr>
    <w:rPr>
      <w:rFonts w:eastAsia="MS Mincho"/>
      <w:sz w:val="24"/>
      <w:szCs w:val="24"/>
      <w:lang w:eastAsia="ja-JP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Leggett</dc:creator>
  <cp:keywords/>
  <dc:description/>
  <cp:lastModifiedBy>Lana Leggett</cp:lastModifiedBy>
  <cp:revision>7</cp:revision>
  <dcterms:created xsi:type="dcterms:W3CDTF">2018-05-11T15:00:00Z</dcterms:created>
  <dcterms:modified xsi:type="dcterms:W3CDTF">2018-05-12T15:06:00Z</dcterms:modified>
</cp:coreProperties>
</file>