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4FE234" w14:textId="77777777" w:rsidR="00002755" w:rsidRPr="00002755" w:rsidRDefault="00002755" w:rsidP="00002755">
      <w:pPr>
        <w:shd w:val="clear" w:color="auto" w:fill="FFFFFF"/>
        <w:spacing w:after="0" w:line="240" w:lineRule="auto"/>
        <w:rPr>
          <w:rFonts w:ascii="Arial" w:eastAsia="Times New Roman" w:hAnsi="Arial" w:cs="Arial"/>
          <w:color w:val="333333"/>
          <w:sz w:val="20"/>
          <w:szCs w:val="20"/>
        </w:rPr>
      </w:pPr>
      <w:r w:rsidRPr="00002755">
        <w:rPr>
          <w:rFonts w:ascii="Arial" w:eastAsia="Times New Roman" w:hAnsi="Arial" w:cs="Arial"/>
          <w:b/>
          <w:bCs/>
          <w:color w:val="333333"/>
          <w:sz w:val="20"/>
          <w:szCs w:val="20"/>
          <w:bdr w:val="none" w:sz="0" w:space="0" w:color="auto" w:frame="1"/>
        </w:rPr>
        <w:t>Description</w:t>
      </w:r>
      <w:r w:rsidRPr="00002755">
        <w:rPr>
          <w:rFonts w:ascii="Arial" w:eastAsia="Times New Roman" w:hAnsi="Arial" w:cs="Arial"/>
          <w:color w:val="333333"/>
          <w:sz w:val="20"/>
          <w:szCs w:val="20"/>
        </w:rPr>
        <w:t>:</w:t>
      </w:r>
    </w:p>
    <w:p w14:paraId="00A5CD7F" w14:textId="77777777" w:rsidR="00002755" w:rsidRPr="00002755" w:rsidRDefault="00002755" w:rsidP="00002755">
      <w:pPr>
        <w:shd w:val="clear" w:color="auto" w:fill="FFFFFF"/>
        <w:spacing w:after="0" w:line="240" w:lineRule="auto"/>
        <w:rPr>
          <w:rFonts w:ascii="Arial" w:eastAsia="Times New Roman" w:hAnsi="Arial" w:cs="Arial"/>
          <w:color w:val="333333"/>
          <w:sz w:val="18"/>
          <w:szCs w:val="18"/>
        </w:rPr>
      </w:pPr>
      <w:r w:rsidRPr="00002755">
        <w:rPr>
          <w:rFonts w:ascii="Arial" w:eastAsia="Times New Roman" w:hAnsi="Arial" w:cs="Arial"/>
          <w:color w:val="333333"/>
          <w:sz w:val="18"/>
          <w:szCs w:val="18"/>
        </w:rPr>
        <w:br/>
      </w:r>
    </w:p>
    <w:p w14:paraId="73C92420" w14:textId="77777777" w:rsidR="00002755" w:rsidRPr="00002755" w:rsidRDefault="00002755" w:rsidP="00002755">
      <w:pPr>
        <w:shd w:val="clear" w:color="auto" w:fill="FFFFFF"/>
        <w:spacing w:after="0" w:line="240" w:lineRule="auto"/>
        <w:rPr>
          <w:rFonts w:ascii="Arial" w:eastAsia="Times New Roman" w:hAnsi="Arial" w:cs="Arial"/>
          <w:color w:val="333333"/>
          <w:sz w:val="20"/>
          <w:szCs w:val="20"/>
        </w:rPr>
      </w:pPr>
      <w:r w:rsidRPr="00002755">
        <w:rPr>
          <w:rFonts w:ascii="Arial" w:eastAsia="Times New Roman" w:hAnsi="Arial" w:cs="Arial"/>
          <w:b/>
          <w:bCs/>
          <w:color w:val="333333"/>
          <w:sz w:val="20"/>
          <w:szCs w:val="20"/>
          <w:bdr w:val="none" w:sz="0" w:space="0" w:color="auto" w:frame="1"/>
        </w:rPr>
        <w:t>Total Possible Score</w:t>
      </w:r>
      <w:r w:rsidRPr="00002755">
        <w:rPr>
          <w:rFonts w:ascii="Arial" w:eastAsia="Times New Roman" w:hAnsi="Arial" w:cs="Arial"/>
          <w:color w:val="333333"/>
          <w:sz w:val="20"/>
          <w:szCs w:val="20"/>
        </w:rPr>
        <w:t>: 10.00</w:t>
      </w:r>
    </w:p>
    <w:p w14:paraId="067BD92A" w14:textId="77777777" w:rsidR="00002755" w:rsidRPr="00002755" w:rsidRDefault="00002755" w:rsidP="00002755">
      <w:pPr>
        <w:shd w:val="clear" w:color="auto" w:fill="DBE9F7"/>
        <w:spacing w:after="0" w:line="240" w:lineRule="auto"/>
        <w:outlineLvl w:val="2"/>
        <w:rPr>
          <w:rFonts w:ascii="Arial" w:eastAsia="Times New Roman" w:hAnsi="Arial" w:cs="Arial"/>
          <w:b/>
          <w:bCs/>
          <w:color w:val="333333"/>
          <w:sz w:val="18"/>
          <w:szCs w:val="18"/>
        </w:rPr>
      </w:pPr>
      <w:r w:rsidRPr="00002755">
        <w:rPr>
          <w:rFonts w:ascii="Arial" w:eastAsia="Times New Roman" w:hAnsi="Arial" w:cs="Arial"/>
          <w:b/>
          <w:bCs/>
          <w:color w:val="333333"/>
          <w:sz w:val="18"/>
          <w:szCs w:val="18"/>
        </w:rPr>
        <w:t>Defines the Various Components of the Roles and Styles of Organizational Development Consultants (ODC)</w:t>
      </w:r>
    </w:p>
    <w:p w14:paraId="5846D0BC" w14:textId="77777777" w:rsidR="00002755" w:rsidRPr="00002755" w:rsidRDefault="00002755" w:rsidP="00002755">
      <w:pPr>
        <w:shd w:val="clear" w:color="auto" w:fill="DBE9F7"/>
        <w:spacing w:after="0" w:line="240" w:lineRule="auto"/>
        <w:rPr>
          <w:rFonts w:ascii="Arial" w:eastAsia="Times New Roman" w:hAnsi="Arial" w:cs="Arial"/>
          <w:color w:val="333333"/>
          <w:sz w:val="18"/>
          <w:szCs w:val="18"/>
        </w:rPr>
      </w:pPr>
      <w:r w:rsidRPr="00002755">
        <w:rPr>
          <w:rFonts w:ascii="Arial" w:eastAsia="Times New Roman" w:hAnsi="Arial" w:cs="Arial"/>
          <w:color w:val="333333"/>
          <w:sz w:val="18"/>
          <w:szCs w:val="18"/>
        </w:rPr>
        <w:t>Total: 2.00</w:t>
      </w:r>
    </w:p>
    <w:p w14:paraId="2FC2AA25" w14:textId="77777777" w:rsidR="00002755" w:rsidRPr="00002755" w:rsidRDefault="00002755" w:rsidP="00002755">
      <w:pPr>
        <w:shd w:val="clear" w:color="auto" w:fill="FFFFFF"/>
        <w:spacing w:after="0" w:line="240" w:lineRule="auto"/>
        <w:rPr>
          <w:rFonts w:ascii="Arial" w:eastAsia="Times New Roman" w:hAnsi="Arial" w:cs="Arial"/>
          <w:color w:val="333333"/>
          <w:sz w:val="14"/>
          <w:szCs w:val="14"/>
        </w:rPr>
      </w:pPr>
      <w:r w:rsidRPr="00002755">
        <w:rPr>
          <w:rFonts w:ascii="Arial" w:eastAsia="Times New Roman" w:hAnsi="Arial" w:cs="Arial"/>
          <w:color w:val="333333"/>
          <w:sz w:val="14"/>
          <w:szCs w:val="14"/>
        </w:rPr>
        <w:t>Distinguished - Provides comprehensive definitions of the various components of the roles and styles of an ODC. Effectively uses scholarly sources to support the definitions.</w:t>
      </w:r>
    </w:p>
    <w:p w14:paraId="5A060BDB" w14:textId="77777777" w:rsidR="00002755" w:rsidRPr="00002755" w:rsidRDefault="00002755" w:rsidP="00002755">
      <w:pPr>
        <w:shd w:val="clear" w:color="auto" w:fill="FFFFFF"/>
        <w:spacing w:after="0" w:line="240" w:lineRule="auto"/>
        <w:rPr>
          <w:rFonts w:ascii="Arial" w:eastAsia="Times New Roman" w:hAnsi="Arial" w:cs="Arial"/>
          <w:color w:val="333333"/>
          <w:sz w:val="14"/>
          <w:szCs w:val="14"/>
        </w:rPr>
      </w:pPr>
      <w:r w:rsidRPr="00002755">
        <w:rPr>
          <w:rFonts w:ascii="Arial" w:eastAsia="Times New Roman" w:hAnsi="Arial" w:cs="Arial"/>
          <w:color w:val="333333"/>
          <w:sz w:val="14"/>
          <w:szCs w:val="14"/>
        </w:rPr>
        <w:t>Proficient - Provides definitions of the various components of the roles and styles of an ODC. Uses scholarly sources to support the definitions. A few components of the definitions are slightly underdeveloped.</w:t>
      </w:r>
    </w:p>
    <w:p w14:paraId="3501B62A" w14:textId="77777777" w:rsidR="00002755" w:rsidRPr="00002755" w:rsidRDefault="00002755" w:rsidP="00002755">
      <w:pPr>
        <w:shd w:val="clear" w:color="auto" w:fill="FFFFFF"/>
        <w:spacing w:after="0" w:line="240" w:lineRule="auto"/>
        <w:rPr>
          <w:rFonts w:ascii="Arial" w:eastAsia="Times New Roman" w:hAnsi="Arial" w:cs="Arial"/>
          <w:color w:val="333333"/>
          <w:sz w:val="14"/>
          <w:szCs w:val="14"/>
        </w:rPr>
      </w:pPr>
      <w:r w:rsidRPr="00002755">
        <w:rPr>
          <w:rFonts w:ascii="Arial" w:eastAsia="Times New Roman" w:hAnsi="Arial" w:cs="Arial"/>
          <w:color w:val="333333"/>
          <w:sz w:val="14"/>
          <w:szCs w:val="14"/>
        </w:rPr>
        <w:t>Basic - Provides limited definitions of the various components of the roles and styles of an ODC. Minimally uses scholarly sources to support the definitions. Several components of the definitions are slightly underdeveloped.</w:t>
      </w:r>
    </w:p>
    <w:p w14:paraId="1DB6286D" w14:textId="77777777" w:rsidR="00002755" w:rsidRPr="00002755" w:rsidRDefault="00002755" w:rsidP="00002755">
      <w:pPr>
        <w:shd w:val="clear" w:color="auto" w:fill="FFFFFF"/>
        <w:spacing w:after="0" w:line="240" w:lineRule="auto"/>
        <w:rPr>
          <w:rFonts w:ascii="Arial" w:eastAsia="Times New Roman" w:hAnsi="Arial" w:cs="Arial"/>
          <w:color w:val="333333"/>
          <w:sz w:val="14"/>
          <w:szCs w:val="14"/>
        </w:rPr>
      </w:pPr>
      <w:r w:rsidRPr="00002755">
        <w:rPr>
          <w:rFonts w:ascii="Arial" w:eastAsia="Times New Roman" w:hAnsi="Arial" w:cs="Arial"/>
          <w:color w:val="333333"/>
          <w:sz w:val="14"/>
          <w:szCs w:val="14"/>
        </w:rPr>
        <w:t>Below Expectations - Attempts to provide definitions of the various components of the roles and styles of an ODC; however, does not use scholarly sources to support the definitions and many components of the definitions are slightly underdeveloped.</w:t>
      </w:r>
    </w:p>
    <w:p w14:paraId="703995CB" w14:textId="77777777" w:rsidR="00002755" w:rsidRPr="00002755" w:rsidRDefault="00002755" w:rsidP="00002755">
      <w:pPr>
        <w:shd w:val="clear" w:color="auto" w:fill="FFFFFF"/>
        <w:spacing w:after="0" w:line="240" w:lineRule="auto"/>
        <w:rPr>
          <w:rFonts w:ascii="Arial" w:eastAsia="Times New Roman" w:hAnsi="Arial" w:cs="Arial"/>
          <w:color w:val="333333"/>
          <w:sz w:val="14"/>
          <w:szCs w:val="14"/>
        </w:rPr>
      </w:pPr>
      <w:r w:rsidRPr="00002755">
        <w:rPr>
          <w:rFonts w:ascii="Arial" w:eastAsia="Times New Roman" w:hAnsi="Arial" w:cs="Arial"/>
          <w:color w:val="333333"/>
          <w:sz w:val="14"/>
          <w:szCs w:val="14"/>
        </w:rPr>
        <w:t>Non-Performance - The definitions of the various roles and styles of an ODC are either nonexistent or lack the components described in the assignment instructions.</w:t>
      </w:r>
    </w:p>
    <w:p w14:paraId="6C346F6D" w14:textId="77777777" w:rsidR="00002755" w:rsidRPr="00002755" w:rsidRDefault="00002755" w:rsidP="00002755">
      <w:pPr>
        <w:shd w:val="clear" w:color="auto" w:fill="FFFFFF"/>
        <w:spacing w:after="0" w:line="240" w:lineRule="auto"/>
        <w:rPr>
          <w:rFonts w:ascii="Arial" w:eastAsia="Times New Roman" w:hAnsi="Arial" w:cs="Arial"/>
          <w:color w:val="333333"/>
          <w:sz w:val="18"/>
          <w:szCs w:val="18"/>
        </w:rPr>
      </w:pPr>
    </w:p>
    <w:p w14:paraId="32A38AFB" w14:textId="77777777" w:rsidR="00002755" w:rsidRPr="00002755" w:rsidRDefault="00002755" w:rsidP="00002755">
      <w:pPr>
        <w:shd w:val="clear" w:color="auto" w:fill="DBE9F7"/>
        <w:spacing w:after="0" w:line="240" w:lineRule="auto"/>
        <w:outlineLvl w:val="2"/>
        <w:rPr>
          <w:rFonts w:ascii="Arial" w:eastAsia="Times New Roman" w:hAnsi="Arial" w:cs="Arial"/>
          <w:b/>
          <w:bCs/>
          <w:color w:val="333333"/>
          <w:sz w:val="18"/>
          <w:szCs w:val="18"/>
        </w:rPr>
      </w:pPr>
      <w:r w:rsidRPr="00002755">
        <w:rPr>
          <w:rFonts w:ascii="Arial" w:eastAsia="Times New Roman" w:hAnsi="Arial" w:cs="Arial"/>
          <w:b/>
          <w:bCs/>
          <w:color w:val="333333"/>
          <w:sz w:val="18"/>
          <w:szCs w:val="18"/>
        </w:rPr>
        <w:t>Compares and Contrasts the Roles and Styles of Organizational Development Consultants (ODC)</w:t>
      </w:r>
    </w:p>
    <w:p w14:paraId="471785B1" w14:textId="77777777" w:rsidR="00002755" w:rsidRPr="00002755" w:rsidRDefault="00002755" w:rsidP="00002755">
      <w:pPr>
        <w:shd w:val="clear" w:color="auto" w:fill="DBE9F7"/>
        <w:spacing w:after="0" w:line="240" w:lineRule="auto"/>
        <w:rPr>
          <w:rFonts w:ascii="Arial" w:eastAsia="Times New Roman" w:hAnsi="Arial" w:cs="Arial"/>
          <w:color w:val="333333"/>
          <w:sz w:val="18"/>
          <w:szCs w:val="18"/>
        </w:rPr>
      </w:pPr>
      <w:r w:rsidRPr="00002755">
        <w:rPr>
          <w:rFonts w:ascii="Arial" w:eastAsia="Times New Roman" w:hAnsi="Arial" w:cs="Arial"/>
          <w:color w:val="333333"/>
          <w:sz w:val="18"/>
          <w:szCs w:val="18"/>
        </w:rPr>
        <w:t>Total: 3.00</w:t>
      </w:r>
    </w:p>
    <w:p w14:paraId="6C70AE37" w14:textId="77777777" w:rsidR="00002755" w:rsidRPr="00002755" w:rsidRDefault="00002755" w:rsidP="00002755">
      <w:pPr>
        <w:shd w:val="clear" w:color="auto" w:fill="FFFFFF"/>
        <w:spacing w:after="0" w:line="240" w:lineRule="auto"/>
        <w:rPr>
          <w:rFonts w:ascii="Arial" w:eastAsia="Times New Roman" w:hAnsi="Arial" w:cs="Arial"/>
          <w:color w:val="333333"/>
          <w:sz w:val="14"/>
          <w:szCs w:val="14"/>
        </w:rPr>
      </w:pPr>
      <w:r w:rsidRPr="00002755">
        <w:rPr>
          <w:rFonts w:ascii="Arial" w:eastAsia="Times New Roman" w:hAnsi="Arial" w:cs="Arial"/>
          <w:color w:val="333333"/>
          <w:sz w:val="14"/>
          <w:szCs w:val="14"/>
        </w:rPr>
        <w:t>Distinguished - Provides an accurate and thorough comparison and contrast of the roles and styles of an ODC.</w:t>
      </w:r>
    </w:p>
    <w:p w14:paraId="39D868CB" w14:textId="77777777" w:rsidR="00002755" w:rsidRPr="00002755" w:rsidRDefault="00002755" w:rsidP="00002755">
      <w:pPr>
        <w:shd w:val="clear" w:color="auto" w:fill="FFFFFF"/>
        <w:spacing w:after="0" w:line="240" w:lineRule="auto"/>
        <w:rPr>
          <w:rFonts w:ascii="Arial" w:eastAsia="Times New Roman" w:hAnsi="Arial" w:cs="Arial"/>
          <w:color w:val="333333"/>
          <w:sz w:val="14"/>
          <w:szCs w:val="14"/>
        </w:rPr>
      </w:pPr>
      <w:r w:rsidRPr="00002755">
        <w:rPr>
          <w:rFonts w:ascii="Arial" w:eastAsia="Times New Roman" w:hAnsi="Arial" w:cs="Arial"/>
          <w:color w:val="333333"/>
          <w:sz w:val="14"/>
          <w:szCs w:val="14"/>
        </w:rPr>
        <w:t>Proficient - Provides an accurate comparison and contrast of the roles and styles of an ODC. The comparison is slightly underdeveloped. </w:t>
      </w:r>
    </w:p>
    <w:p w14:paraId="3E39147B" w14:textId="77777777" w:rsidR="00002755" w:rsidRPr="00002755" w:rsidRDefault="00002755" w:rsidP="00002755">
      <w:pPr>
        <w:shd w:val="clear" w:color="auto" w:fill="FFFFFF"/>
        <w:spacing w:after="0" w:line="240" w:lineRule="auto"/>
        <w:rPr>
          <w:rFonts w:ascii="Arial" w:eastAsia="Times New Roman" w:hAnsi="Arial" w:cs="Arial"/>
          <w:color w:val="333333"/>
          <w:sz w:val="14"/>
          <w:szCs w:val="14"/>
        </w:rPr>
      </w:pPr>
      <w:r w:rsidRPr="00002755">
        <w:rPr>
          <w:rFonts w:ascii="Arial" w:eastAsia="Times New Roman" w:hAnsi="Arial" w:cs="Arial"/>
          <w:color w:val="333333"/>
          <w:sz w:val="14"/>
          <w:szCs w:val="14"/>
        </w:rPr>
        <w:t>Basic - Provides a mostly accurate but limited comparison and contrast of the roles and styles of an ODC. The comparison is underdeveloped. </w:t>
      </w:r>
    </w:p>
    <w:p w14:paraId="2ED37944" w14:textId="77777777" w:rsidR="00002755" w:rsidRPr="00002755" w:rsidRDefault="00002755" w:rsidP="00002755">
      <w:pPr>
        <w:shd w:val="clear" w:color="auto" w:fill="FFFFFF"/>
        <w:spacing w:after="0" w:line="240" w:lineRule="auto"/>
        <w:rPr>
          <w:rFonts w:ascii="Arial" w:eastAsia="Times New Roman" w:hAnsi="Arial" w:cs="Arial"/>
          <w:color w:val="333333"/>
          <w:sz w:val="14"/>
          <w:szCs w:val="14"/>
        </w:rPr>
      </w:pPr>
      <w:r w:rsidRPr="00002755">
        <w:rPr>
          <w:rFonts w:ascii="Arial" w:eastAsia="Times New Roman" w:hAnsi="Arial" w:cs="Arial"/>
          <w:color w:val="333333"/>
          <w:sz w:val="14"/>
          <w:szCs w:val="14"/>
        </w:rPr>
        <w:t>Below Expectations - Attempts to provide a comparison and contrast of the roles and styles of an ODC; however, the comparison is significantly underdeveloped and/or inaccurate.</w:t>
      </w:r>
    </w:p>
    <w:p w14:paraId="01E00398" w14:textId="77777777" w:rsidR="00002755" w:rsidRPr="00002755" w:rsidRDefault="00002755" w:rsidP="00002755">
      <w:pPr>
        <w:shd w:val="clear" w:color="auto" w:fill="FFFFFF"/>
        <w:spacing w:after="0" w:line="240" w:lineRule="auto"/>
        <w:rPr>
          <w:rFonts w:ascii="Arial" w:eastAsia="Times New Roman" w:hAnsi="Arial" w:cs="Arial"/>
          <w:color w:val="333333"/>
          <w:sz w:val="14"/>
          <w:szCs w:val="14"/>
        </w:rPr>
      </w:pPr>
      <w:r w:rsidRPr="00002755">
        <w:rPr>
          <w:rFonts w:ascii="Arial" w:eastAsia="Times New Roman" w:hAnsi="Arial" w:cs="Arial"/>
          <w:color w:val="333333"/>
          <w:sz w:val="14"/>
          <w:szCs w:val="14"/>
        </w:rPr>
        <w:t>Non-Performance - The comparison and contrast of the roles and styles of an ODC are either nonexistent or lack the components described in the assignment instructions.</w:t>
      </w:r>
    </w:p>
    <w:p w14:paraId="09F68230" w14:textId="77777777" w:rsidR="00002755" w:rsidRPr="00002755" w:rsidRDefault="00002755" w:rsidP="00002755">
      <w:pPr>
        <w:shd w:val="clear" w:color="auto" w:fill="FFFFFF"/>
        <w:spacing w:after="0" w:line="240" w:lineRule="auto"/>
        <w:rPr>
          <w:rFonts w:ascii="Arial" w:eastAsia="Times New Roman" w:hAnsi="Arial" w:cs="Arial"/>
          <w:color w:val="333333"/>
          <w:sz w:val="18"/>
          <w:szCs w:val="18"/>
        </w:rPr>
      </w:pPr>
    </w:p>
    <w:p w14:paraId="50ED261C" w14:textId="77777777" w:rsidR="00002755" w:rsidRPr="00002755" w:rsidRDefault="00002755" w:rsidP="00002755">
      <w:pPr>
        <w:shd w:val="clear" w:color="auto" w:fill="DBE9F7"/>
        <w:spacing w:after="0" w:line="240" w:lineRule="auto"/>
        <w:outlineLvl w:val="2"/>
        <w:rPr>
          <w:rFonts w:ascii="Arial" w:eastAsia="Times New Roman" w:hAnsi="Arial" w:cs="Arial"/>
          <w:b/>
          <w:bCs/>
          <w:color w:val="333333"/>
          <w:sz w:val="18"/>
          <w:szCs w:val="18"/>
        </w:rPr>
      </w:pPr>
      <w:r w:rsidRPr="00002755">
        <w:rPr>
          <w:rFonts w:ascii="Arial" w:eastAsia="Times New Roman" w:hAnsi="Arial" w:cs="Arial"/>
          <w:b/>
          <w:bCs/>
          <w:color w:val="333333"/>
          <w:sz w:val="18"/>
          <w:szCs w:val="18"/>
        </w:rPr>
        <w:t>Explains the Role and Style That Would Best Fit the Student as an Organizational Development Consultant (ODC)</w:t>
      </w:r>
    </w:p>
    <w:p w14:paraId="34DBD342" w14:textId="77777777" w:rsidR="00002755" w:rsidRPr="00002755" w:rsidRDefault="00002755" w:rsidP="00002755">
      <w:pPr>
        <w:shd w:val="clear" w:color="auto" w:fill="DBE9F7"/>
        <w:spacing w:after="0" w:line="240" w:lineRule="auto"/>
        <w:rPr>
          <w:rFonts w:ascii="Arial" w:eastAsia="Times New Roman" w:hAnsi="Arial" w:cs="Arial"/>
          <w:color w:val="333333"/>
          <w:sz w:val="18"/>
          <w:szCs w:val="18"/>
        </w:rPr>
      </w:pPr>
      <w:r w:rsidRPr="00002755">
        <w:rPr>
          <w:rFonts w:ascii="Arial" w:eastAsia="Times New Roman" w:hAnsi="Arial" w:cs="Arial"/>
          <w:color w:val="333333"/>
          <w:sz w:val="18"/>
          <w:szCs w:val="18"/>
        </w:rPr>
        <w:t>Total: 2.00</w:t>
      </w:r>
    </w:p>
    <w:p w14:paraId="70446663" w14:textId="77777777" w:rsidR="00002755" w:rsidRPr="00002755" w:rsidRDefault="00002755" w:rsidP="00002755">
      <w:pPr>
        <w:shd w:val="clear" w:color="auto" w:fill="FFFFFF"/>
        <w:spacing w:after="0" w:line="240" w:lineRule="auto"/>
        <w:rPr>
          <w:rFonts w:ascii="Arial" w:eastAsia="Times New Roman" w:hAnsi="Arial" w:cs="Arial"/>
          <w:color w:val="333333"/>
          <w:sz w:val="14"/>
          <w:szCs w:val="14"/>
        </w:rPr>
      </w:pPr>
      <w:r w:rsidRPr="00002755">
        <w:rPr>
          <w:rFonts w:ascii="Arial" w:eastAsia="Times New Roman" w:hAnsi="Arial" w:cs="Arial"/>
          <w:color w:val="333333"/>
          <w:sz w:val="14"/>
          <w:szCs w:val="14"/>
        </w:rPr>
        <w:t>Distinguished - Comprehensively explains the role and style that would best fit the student as an ODC. Effectively uses scholarly sources to support the explanation.</w:t>
      </w:r>
    </w:p>
    <w:p w14:paraId="0B18D4E3" w14:textId="77777777" w:rsidR="00002755" w:rsidRPr="00002755" w:rsidRDefault="00002755" w:rsidP="00002755">
      <w:pPr>
        <w:shd w:val="clear" w:color="auto" w:fill="FFFFFF"/>
        <w:spacing w:after="0" w:line="240" w:lineRule="auto"/>
        <w:rPr>
          <w:rFonts w:ascii="Arial" w:eastAsia="Times New Roman" w:hAnsi="Arial" w:cs="Arial"/>
          <w:color w:val="333333"/>
          <w:sz w:val="14"/>
          <w:szCs w:val="14"/>
        </w:rPr>
      </w:pPr>
      <w:r w:rsidRPr="00002755">
        <w:rPr>
          <w:rFonts w:ascii="Arial" w:eastAsia="Times New Roman" w:hAnsi="Arial" w:cs="Arial"/>
          <w:color w:val="333333"/>
          <w:sz w:val="14"/>
          <w:szCs w:val="14"/>
        </w:rPr>
        <w:t>Proficient - Explains the role and style that would best fit the student as an ODC. Uses scholarly sources to support the explanation but it is slightly underdeveloped.</w:t>
      </w:r>
    </w:p>
    <w:p w14:paraId="52ABB1C0" w14:textId="77777777" w:rsidR="00002755" w:rsidRPr="00002755" w:rsidRDefault="00002755" w:rsidP="00002755">
      <w:pPr>
        <w:shd w:val="clear" w:color="auto" w:fill="FFFFFF"/>
        <w:spacing w:after="0" w:line="240" w:lineRule="auto"/>
        <w:rPr>
          <w:rFonts w:ascii="Arial" w:eastAsia="Times New Roman" w:hAnsi="Arial" w:cs="Arial"/>
          <w:color w:val="333333"/>
          <w:sz w:val="14"/>
          <w:szCs w:val="14"/>
        </w:rPr>
      </w:pPr>
      <w:r w:rsidRPr="00002755">
        <w:rPr>
          <w:rFonts w:ascii="Arial" w:eastAsia="Times New Roman" w:hAnsi="Arial" w:cs="Arial"/>
          <w:color w:val="333333"/>
          <w:sz w:val="14"/>
          <w:szCs w:val="14"/>
        </w:rPr>
        <w:t>Basic - Partially explains the role and style that would best fit the student as an ODC. Somewhat uses scholarly sources to support the explanation and it is underdeveloped.</w:t>
      </w:r>
    </w:p>
    <w:p w14:paraId="1FCEEFD0" w14:textId="77777777" w:rsidR="00002755" w:rsidRPr="00002755" w:rsidRDefault="00002755" w:rsidP="00002755">
      <w:pPr>
        <w:shd w:val="clear" w:color="auto" w:fill="FFFFFF"/>
        <w:spacing w:after="0" w:line="240" w:lineRule="auto"/>
        <w:rPr>
          <w:rFonts w:ascii="Arial" w:eastAsia="Times New Roman" w:hAnsi="Arial" w:cs="Arial"/>
          <w:color w:val="333333"/>
          <w:sz w:val="14"/>
          <w:szCs w:val="14"/>
        </w:rPr>
      </w:pPr>
      <w:r w:rsidRPr="00002755">
        <w:rPr>
          <w:rFonts w:ascii="Arial" w:eastAsia="Times New Roman" w:hAnsi="Arial" w:cs="Arial"/>
          <w:color w:val="333333"/>
          <w:sz w:val="14"/>
          <w:szCs w:val="14"/>
        </w:rPr>
        <w:t>Below Expectations - Attempts to explain the role and style that would best fit the student as an ODC; however, does not use scholarly sources to support the explanation and/or it is significantly underdeveloped.</w:t>
      </w:r>
    </w:p>
    <w:p w14:paraId="60D2C8F7" w14:textId="77777777" w:rsidR="00002755" w:rsidRPr="00002755" w:rsidRDefault="00002755" w:rsidP="00002755">
      <w:pPr>
        <w:shd w:val="clear" w:color="auto" w:fill="FFFFFF"/>
        <w:spacing w:after="0" w:line="240" w:lineRule="auto"/>
        <w:rPr>
          <w:rFonts w:ascii="Arial" w:eastAsia="Times New Roman" w:hAnsi="Arial" w:cs="Arial"/>
          <w:color w:val="333333"/>
          <w:sz w:val="14"/>
          <w:szCs w:val="14"/>
        </w:rPr>
      </w:pPr>
      <w:r w:rsidRPr="00002755">
        <w:rPr>
          <w:rFonts w:ascii="Arial" w:eastAsia="Times New Roman" w:hAnsi="Arial" w:cs="Arial"/>
          <w:color w:val="333333"/>
          <w:sz w:val="14"/>
          <w:szCs w:val="14"/>
        </w:rPr>
        <w:t>Non-Performance - The explanation of the role and style that would best fit the student as an ODC is either nonexistent or lacks the components described in the assignment instructions.</w:t>
      </w:r>
    </w:p>
    <w:p w14:paraId="117493BC" w14:textId="77777777" w:rsidR="00002755" w:rsidRPr="00002755" w:rsidRDefault="00002755" w:rsidP="00002755">
      <w:pPr>
        <w:shd w:val="clear" w:color="auto" w:fill="FFFFFF"/>
        <w:spacing w:after="0" w:line="240" w:lineRule="auto"/>
        <w:rPr>
          <w:rFonts w:ascii="Arial" w:eastAsia="Times New Roman" w:hAnsi="Arial" w:cs="Arial"/>
          <w:color w:val="333333"/>
          <w:sz w:val="18"/>
          <w:szCs w:val="18"/>
        </w:rPr>
      </w:pPr>
    </w:p>
    <w:p w14:paraId="40544B45" w14:textId="77777777" w:rsidR="00002755" w:rsidRPr="00002755" w:rsidRDefault="00002755" w:rsidP="00002755">
      <w:pPr>
        <w:shd w:val="clear" w:color="auto" w:fill="DBE9F7"/>
        <w:spacing w:after="0" w:line="240" w:lineRule="auto"/>
        <w:outlineLvl w:val="2"/>
        <w:rPr>
          <w:rFonts w:ascii="Arial" w:eastAsia="Times New Roman" w:hAnsi="Arial" w:cs="Arial"/>
          <w:b/>
          <w:bCs/>
          <w:color w:val="333333"/>
          <w:sz w:val="18"/>
          <w:szCs w:val="18"/>
        </w:rPr>
      </w:pPr>
      <w:r w:rsidRPr="00002755">
        <w:rPr>
          <w:rFonts w:ascii="Arial" w:eastAsia="Times New Roman" w:hAnsi="Arial" w:cs="Arial"/>
          <w:b/>
          <w:bCs/>
          <w:color w:val="333333"/>
          <w:sz w:val="18"/>
          <w:szCs w:val="18"/>
        </w:rPr>
        <w:t>Written Communication: Control of Syntax and Mechanics</w:t>
      </w:r>
    </w:p>
    <w:p w14:paraId="7CD863D7" w14:textId="77777777" w:rsidR="00002755" w:rsidRPr="00002755" w:rsidRDefault="00002755" w:rsidP="00002755">
      <w:pPr>
        <w:shd w:val="clear" w:color="auto" w:fill="DBE9F7"/>
        <w:spacing w:after="0" w:line="240" w:lineRule="auto"/>
        <w:rPr>
          <w:rFonts w:ascii="Arial" w:eastAsia="Times New Roman" w:hAnsi="Arial" w:cs="Arial"/>
          <w:color w:val="333333"/>
          <w:sz w:val="18"/>
          <w:szCs w:val="18"/>
        </w:rPr>
      </w:pPr>
      <w:r w:rsidRPr="00002755">
        <w:rPr>
          <w:rFonts w:ascii="Arial" w:eastAsia="Times New Roman" w:hAnsi="Arial" w:cs="Arial"/>
          <w:color w:val="333333"/>
          <w:sz w:val="18"/>
          <w:szCs w:val="18"/>
        </w:rPr>
        <w:t>Total: 1.50</w:t>
      </w:r>
    </w:p>
    <w:p w14:paraId="147B1DC7" w14:textId="77777777" w:rsidR="00002755" w:rsidRPr="00002755" w:rsidRDefault="00002755" w:rsidP="00002755">
      <w:pPr>
        <w:shd w:val="clear" w:color="auto" w:fill="FFFFFF"/>
        <w:spacing w:after="0" w:line="240" w:lineRule="auto"/>
        <w:rPr>
          <w:rFonts w:ascii="Arial" w:eastAsia="Times New Roman" w:hAnsi="Arial" w:cs="Arial"/>
          <w:color w:val="333333"/>
          <w:sz w:val="14"/>
          <w:szCs w:val="14"/>
        </w:rPr>
      </w:pPr>
      <w:r w:rsidRPr="00002755">
        <w:rPr>
          <w:rFonts w:ascii="Arial" w:eastAsia="Times New Roman" w:hAnsi="Arial" w:cs="Arial"/>
          <w:color w:val="333333"/>
          <w:sz w:val="14"/>
          <w:szCs w:val="14"/>
        </w:rPr>
        <w:t>Distinguished - Displays meticulous comprehension and organization of syntax and mechanics, such as spelling and grammar. Written work contains no errors and is very easy to understand.</w:t>
      </w:r>
    </w:p>
    <w:p w14:paraId="523219B5" w14:textId="77777777" w:rsidR="00002755" w:rsidRPr="00002755" w:rsidRDefault="00002755" w:rsidP="00002755">
      <w:pPr>
        <w:shd w:val="clear" w:color="auto" w:fill="FFFFFF"/>
        <w:spacing w:after="0" w:line="240" w:lineRule="auto"/>
        <w:rPr>
          <w:rFonts w:ascii="Arial" w:eastAsia="Times New Roman" w:hAnsi="Arial" w:cs="Arial"/>
          <w:color w:val="333333"/>
          <w:sz w:val="14"/>
          <w:szCs w:val="14"/>
        </w:rPr>
      </w:pPr>
      <w:r w:rsidRPr="00002755">
        <w:rPr>
          <w:rFonts w:ascii="Arial" w:eastAsia="Times New Roman" w:hAnsi="Arial" w:cs="Arial"/>
          <w:color w:val="333333"/>
          <w:sz w:val="14"/>
          <w:szCs w:val="14"/>
        </w:rPr>
        <w:t>Proficient - Displays comprehension and organization of syntax and mechanics, such as spelling and grammar. Written work contains only a few minor errors and is mostly easy to understand.</w:t>
      </w:r>
    </w:p>
    <w:p w14:paraId="67111A5B" w14:textId="77777777" w:rsidR="00002755" w:rsidRPr="00002755" w:rsidRDefault="00002755" w:rsidP="00002755">
      <w:pPr>
        <w:shd w:val="clear" w:color="auto" w:fill="FFFFFF"/>
        <w:spacing w:after="0" w:line="240" w:lineRule="auto"/>
        <w:rPr>
          <w:rFonts w:ascii="Arial" w:eastAsia="Times New Roman" w:hAnsi="Arial" w:cs="Arial"/>
          <w:color w:val="333333"/>
          <w:sz w:val="14"/>
          <w:szCs w:val="14"/>
        </w:rPr>
      </w:pPr>
      <w:r w:rsidRPr="00002755">
        <w:rPr>
          <w:rFonts w:ascii="Arial" w:eastAsia="Times New Roman" w:hAnsi="Arial" w:cs="Arial"/>
          <w:color w:val="333333"/>
          <w:sz w:val="14"/>
          <w:szCs w:val="14"/>
        </w:rPr>
        <w:t>Basic - Displays basic comprehension of syntax and mechanics, such as spelling and grammar. Written work contains a few errors which may slightly distract the reader.</w:t>
      </w:r>
    </w:p>
    <w:p w14:paraId="162CFA97" w14:textId="77777777" w:rsidR="00002755" w:rsidRPr="00002755" w:rsidRDefault="00002755" w:rsidP="00002755">
      <w:pPr>
        <w:shd w:val="clear" w:color="auto" w:fill="FFFFFF"/>
        <w:spacing w:after="0" w:line="240" w:lineRule="auto"/>
        <w:rPr>
          <w:rFonts w:ascii="Arial" w:eastAsia="Times New Roman" w:hAnsi="Arial" w:cs="Arial"/>
          <w:color w:val="333333"/>
          <w:sz w:val="14"/>
          <w:szCs w:val="14"/>
        </w:rPr>
      </w:pPr>
      <w:r w:rsidRPr="00002755">
        <w:rPr>
          <w:rFonts w:ascii="Arial" w:eastAsia="Times New Roman" w:hAnsi="Arial" w:cs="Arial"/>
          <w:color w:val="333333"/>
          <w:sz w:val="14"/>
          <w:szCs w:val="14"/>
        </w:rPr>
        <w:t>Below Expectations - Fails to display basic comprehension of syntax or mechanics, such as spelling and grammar. Written work contains major errors which distract the reader.</w:t>
      </w:r>
    </w:p>
    <w:p w14:paraId="56962B0D" w14:textId="77777777" w:rsidR="00002755" w:rsidRPr="00002755" w:rsidRDefault="00002755" w:rsidP="00002755">
      <w:pPr>
        <w:shd w:val="clear" w:color="auto" w:fill="FFFFFF"/>
        <w:spacing w:after="0" w:line="240" w:lineRule="auto"/>
        <w:rPr>
          <w:rFonts w:ascii="Arial" w:eastAsia="Times New Roman" w:hAnsi="Arial" w:cs="Arial"/>
          <w:color w:val="333333"/>
          <w:sz w:val="14"/>
          <w:szCs w:val="14"/>
        </w:rPr>
      </w:pPr>
      <w:r w:rsidRPr="00002755">
        <w:rPr>
          <w:rFonts w:ascii="Arial" w:eastAsia="Times New Roman" w:hAnsi="Arial" w:cs="Arial"/>
          <w:color w:val="333333"/>
          <w:sz w:val="14"/>
          <w:szCs w:val="14"/>
        </w:rPr>
        <w:t>Non-Performance - The assignment is either nonexistent or lacks the components described in the instructions.</w:t>
      </w:r>
    </w:p>
    <w:p w14:paraId="59FE7467" w14:textId="77777777" w:rsidR="00002755" w:rsidRPr="00002755" w:rsidRDefault="00002755" w:rsidP="00002755">
      <w:pPr>
        <w:shd w:val="clear" w:color="auto" w:fill="FFFFFF"/>
        <w:spacing w:after="0" w:line="240" w:lineRule="auto"/>
        <w:rPr>
          <w:rFonts w:ascii="Arial" w:eastAsia="Times New Roman" w:hAnsi="Arial" w:cs="Arial"/>
          <w:color w:val="333333"/>
          <w:sz w:val="18"/>
          <w:szCs w:val="18"/>
        </w:rPr>
      </w:pPr>
    </w:p>
    <w:p w14:paraId="11C475BA" w14:textId="77777777" w:rsidR="00002755" w:rsidRPr="00002755" w:rsidRDefault="00002755" w:rsidP="00002755">
      <w:pPr>
        <w:shd w:val="clear" w:color="auto" w:fill="DBE9F7"/>
        <w:spacing w:after="0" w:line="240" w:lineRule="auto"/>
        <w:outlineLvl w:val="2"/>
        <w:rPr>
          <w:rFonts w:ascii="Arial" w:eastAsia="Times New Roman" w:hAnsi="Arial" w:cs="Arial"/>
          <w:b/>
          <w:bCs/>
          <w:color w:val="333333"/>
          <w:sz w:val="18"/>
          <w:szCs w:val="18"/>
        </w:rPr>
      </w:pPr>
      <w:r w:rsidRPr="00002755">
        <w:rPr>
          <w:rFonts w:ascii="Arial" w:eastAsia="Times New Roman" w:hAnsi="Arial" w:cs="Arial"/>
          <w:b/>
          <w:bCs/>
          <w:color w:val="333333"/>
          <w:sz w:val="18"/>
          <w:szCs w:val="18"/>
        </w:rPr>
        <w:t>Written Communication: APA Formatting</w:t>
      </w:r>
    </w:p>
    <w:p w14:paraId="38E52009" w14:textId="77777777" w:rsidR="00002755" w:rsidRPr="00002755" w:rsidRDefault="00002755" w:rsidP="00002755">
      <w:pPr>
        <w:shd w:val="clear" w:color="auto" w:fill="DBE9F7"/>
        <w:spacing w:after="0" w:line="240" w:lineRule="auto"/>
        <w:rPr>
          <w:rFonts w:ascii="Arial" w:eastAsia="Times New Roman" w:hAnsi="Arial" w:cs="Arial"/>
          <w:color w:val="333333"/>
          <w:sz w:val="18"/>
          <w:szCs w:val="18"/>
        </w:rPr>
      </w:pPr>
      <w:r w:rsidRPr="00002755">
        <w:rPr>
          <w:rFonts w:ascii="Arial" w:eastAsia="Times New Roman" w:hAnsi="Arial" w:cs="Arial"/>
          <w:color w:val="333333"/>
          <w:sz w:val="18"/>
          <w:szCs w:val="18"/>
        </w:rPr>
        <w:t>Total: 0.50</w:t>
      </w:r>
    </w:p>
    <w:p w14:paraId="490ACD57" w14:textId="77777777" w:rsidR="00002755" w:rsidRPr="00002755" w:rsidRDefault="00002755" w:rsidP="00002755">
      <w:pPr>
        <w:shd w:val="clear" w:color="auto" w:fill="FFFFFF"/>
        <w:spacing w:after="0" w:line="240" w:lineRule="auto"/>
        <w:rPr>
          <w:rFonts w:ascii="Arial" w:eastAsia="Times New Roman" w:hAnsi="Arial" w:cs="Arial"/>
          <w:color w:val="333333"/>
          <w:sz w:val="14"/>
          <w:szCs w:val="14"/>
        </w:rPr>
      </w:pPr>
      <w:r w:rsidRPr="00002755">
        <w:rPr>
          <w:rFonts w:ascii="Arial" w:eastAsia="Times New Roman" w:hAnsi="Arial" w:cs="Arial"/>
          <w:color w:val="333333"/>
          <w:sz w:val="14"/>
          <w:szCs w:val="14"/>
        </w:rPr>
        <w:t>Distinguished - Accurately uses APA formatting consistently throughout the paper, title page, and reference page.</w:t>
      </w:r>
    </w:p>
    <w:p w14:paraId="3E7454CD" w14:textId="77777777" w:rsidR="00002755" w:rsidRPr="00002755" w:rsidRDefault="00002755" w:rsidP="00002755">
      <w:pPr>
        <w:shd w:val="clear" w:color="auto" w:fill="FFFFFF"/>
        <w:spacing w:after="0" w:line="240" w:lineRule="auto"/>
        <w:rPr>
          <w:rFonts w:ascii="Arial" w:eastAsia="Times New Roman" w:hAnsi="Arial" w:cs="Arial"/>
          <w:color w:val="333333"/>
          <w:sz w:val="14"/>
          <w:szCs w:val="14"/>
        </w:rPr>
      </w:pPr>
      <w:r w:rsidRPr="00002755">
        <w:rPr>
          <w:rFonts w:ascii="Arial" w:eastAsia="Times New Roman" w:hAnsi="Arial" w:cs="Arial"/>
          <w:color w:val="333333"/>
          <w:sz w:val="14"/>
          <w:szCs w:val="14"/>
        </w:rPr>
        <w:t>Proficient - Exhibits APA formatting throughout the paper. However, layout contains a few minor errors. </w:t>
      </w:r>
    </w:p>
    <w:p w14:paraId="0FE62048" w14:textId="77777777" w:rsidR="00002755" w:rsidRPr="00002755" w:rsidRDefault="00002755" w:rsidP="00002755">
      <w:pPr>
        <w:shd w:val="clear" w:color="auto" w:fill="FFFFFF"/>
        <w:spacing w:after="0" w:line="240" w:lineRule="auto"/>
        <w:rPr>
          <w:rFonts w:ascii="Arial" w:eastAsia="Times New Roman" w:hAnsi="Arial" w:cs="Arial"/>
          <w:color w:val="333333"/>
          <w:sz w:val="14"/>
          <w:szCs w:val="14"/>
        </w:rPr>
      </w:pPr>
      <w:r w:rsidRPr="00002755">
        <w:rPr>
          <w:rFonts w:ascii="Arial" w:eastAsia="Times New Roman" w:hAnsi="Arial" w:cs="Arial"/>
          <w:color w:val="333333"/>
          <w:sz w:val="14"/>
          <w:szCs w:val="14"/>
        </w:rPr>
        <w:t>Basic - Exhibits limited knowledge of APA formatting throughout the paper. However, layout does not meet all APA requirements. </w:t>
      </w:r>
    </w:p>
    <w:p w14:paraId="0A711B8A" w14:textId="77777777" w:rsidR="00002755" w:rsidRPr="00002755" w:rsidRDefault="00002755" w:rsidP="00002755">
      <w:pPr>
        <w:shd w:val="clear" w:color="auto" w:fill="FFFFFF"/>
        <w:spacing w:after="0" w:line="240" w:lineRule="auto"/>
        <w:rPr>
          <w:rFonts w:ascii="Arial" w:eastAsia="Times New Roman" w:hAnsi="Arial" w:cs="Arial"/>
          <w:color w:val="333333"/>
          <w:sz w:val="14"/>
          <w:szCs w:val="14"/>
        </w:rPr>
      </w:pPr>
      <w:r w:rsidRPr="00002755">
        <w:rPr>
          <w:rFonts w:ascii="Arial" w:eastAsia="Times New Roman" w:hAnsi="Arial" w:cs="Arial"/>
          <w:color w:val="333333"/>
          <w:sz w:val="14"/>
          <w:szCs w:val="14"/>
        </w:rPr>
        <w:t>Below Expectations - Fails to exhibit basic knowledge of APA formatting. There are frequent errors, making the layout difficult to distinguish as APA.</w:t>
      </w:r>
    </w:p>
    <w:p w14:paraId="303A2525" w14:textId="77777777" w:rsidR="00002755" w:rsidRPr="00002755" w:rsidRDefault="00002755" w:rsidP="00002755">
      <w:pPr>
        <w:shd w:val="clear" w:color="auto" w:fill="FFFFFF"/>
        <w:spacing w:after="0" w:line="240" w:lineRule="auto"/>
        <w:rPr>
          <w:rFonts w:ascii="Arial" w:eastAsia="Times New Roman" w:hAnsi="Arial" w:cs="Arial"/>
          <w:color w:val="333333"/>
          <w:sz w:val="14"/>
          <w:szCs w:val="14"/>
        </w:rPr>
      </w:pPr>
      <w:r w:rsidRPr="00002755">
        <w:rPr>
          <w:rFonts w:ascii="Arial" w:eastAsia="Times New Roman" w:hAnsi="Arial" w:cs="Arial"/>
          <w:color w:val="333333"/>
          <w:sz w:val="14"/>
          <w:szCs w:val="14"/>
        </w:rPr>
        <w:t>Non-Performance - The assignment is either nonexistent or lacks the components described in the instructions.</w:t>
      </w:r>
    </w:p>
    <w:p w14:paraId="41AFD621" w14:textId="77777777" w:rsidR="00002755" w:rsidRPr="00002755" w:rsidRDefault="00002755" w:rsidP="00002755">
      <w:pPr>
        <w:shd w:val="clear" w:color="auto" w:fill="FFFFFF"/>
        <w:spacing w:after="0" w:line="240" w:lineRule="auto"/>
        <w:rPr>
          <w:rFonts w:ascii="Arial" w:eastAsia="Times New Roman" w:hAnsi="Arial" w:cs="Arial"/>
          <w:color w:val="333333"/>
          <w:sz w:val="18"/>
          <w:szCs w:val="18"/>
        </w:rPr>
      </w:pPr>
    </w:p>
    <w:p w14:paraId="11B69A17" w14:textId="77777777" w:rsidR="00002755" w:rsidRPr="00002755" w:rsidRDefault="00002755" w:rsidP="00002755">
      <w:pPr>
        <w:shd w:val="clear" w:color="auto" w:fill="DBE9F7"/>
        <w:spacing w:after="0" w:line="240" w:lineRule="auto"/>
        <w:outlineLvl w:val="2"/>
        <w:rPr>
          <w:rFonts w:ascii="Arial" w:eastAsia="Times New Roman" w:hAnsi="Arial" w:cs="Arial"/>
          <w:b/>
          <w:bCs/>
          <w:color w:val="333333"/>
          <w:sz w:val="18"/>
          <w:szCs w:val="18"/>
        </w:rPr>
      </w:pPr>
      <w:r w:rsidRPr="00002755">
        <w:rPr>
          <w:rFonts w:ascii="Arial" w:eastAsia="Times New Roman" w:hAnsi="Arial" w:cs="Arial"/>
          <w:b/>
          <w:bCs/>
          <w:color w:val="333333"/>
          <w:sz w:val="18"/>
          <w:szCs w:val="18"/>
        </w:rPr>
        <w:t>Written Communication: Page Requirement</w:t>
      </w:r>
    </w:p>
    <w:p w14:paraId="25421FA0" w14:textId="77777777" w:rsidR="00002755" w:rsidRPr="00002755" w:rsidRDefault="00002755" w:rsidP="00002755">
      <w:pPr>
        <w:shd w:val="clear" w:color="auto" w:fill="DBE9F7"/>
        <w:spacing w:after="0" w:line="240" w:lineRule="auto"/>
        <w:rPr>
          <w:rFonts w:ascii="Arial" w:eastAsia="Times New Roman" w:hAnsi="Arial" w:cs="Arial"/>
          <w:color w:val="333333"/>
          <w:sz w:val="18"/>
          <w:szCs w:val="18"/>
        </w:rPr>
      </w:pPr>
      <w:r w:rsidRPr="00002755">
        <w:rPr>
          <w:rFonts w:ascii="Arial" w:eastAsia="Times New Roman" w:hAnsi="Arial" w:cs="Arial"/>
          <w:color w:val="333333"/>
          <w:sz w:val="18"/>
          <w:szCs w:val="18"/>
        </w:rPr>
        <w:t>Total: 0.50</w:t>
      </w:r>
    </w:p>
    <w:p w14:paraId="74C40A99" w14:textId="77777777" w:rsidR="00002755" w:rsidRPr="00002755" w:rsidRDefault="00002755" w:rsidP="00002755">
      <w:pPr>
        <w:shd w:val="clear" w:color="auto" w:fill="FFFFFF"/>
        <w:spacing w:after="0" w:line="240" w:lineRule="auto"/>
        <w:rPr>
          <w:rFonts w:ascii="Arial" w:eastAsia="Times New Roman" w:hAnsi="Arial" w:cs="Arial"/>
          <w:color w:val="333333"/>
          <w:sz w:val="14"/>
          <w:szCs w:val="14"/>
        </w:rPr>
      </w:pPr>
      <w:r w:rsidRPr="00002755">
        <w:rPr>
          <w:rFonts w:ascii="Arial" w:eastAsia="Times New Roman" w:hAnsi="Arial" w:cs="Arial"/>
          <w:color w:val="333333"/>
          <w:sz w:val="14"/>
          <w:szCs w:val="14"/>
        </w:rPr>
        <w:t>Distinguished - The length of the paper is equivalent to the required number of correctly formatted pages. </w:t>
      </w:r>
    </w:p>
    <w:p w14:paraId="1FD788BE" w14:textId="77777777" w:rsidR="00002755" w:rsidRPr="00002755" w:rsidRDefault="00002755" w:rsidP="00002755">
      <w:pPr>
        <w:shd w:val="clear" w:color="auto" w:fill="FFFFFF"/>
        <w:spacing w:after="0" w:line="240" w:lineRule="auto"/>
        <w:rPr>
          <w:rFonts w:ascii="Arial" w:eastAsia="Times New Roman" w:hAnsi="Arial" w:cs="Arial"/>
          <w:color w:val="333333"/>
          <w:sz w:val="14"/>
          <w:szCs w:val="14"/>
        </w:rPr>
      </w:pPr>
      <w:r w:rsidRPr="00002755">
        <w:rPr>
          <w:rFonts w:ascii="Arial" w:eastAsia="Times New Roman" w:hAnsi="Arial" w:cs="Arial"/>
          <w:color w:val="333333"/>
          <w:sz w:val="14"/>
          <w:szCs w:val="14"/>
        </w:rPr>
        <w:t>Proficient - The length of the paper is nearly equivalent to the required number of correctly formatted pages. </w:t>
      </w:r>
    </w:p>
    <w:p w14:paraId="2AA5AFED" w14:textId="77777777" w:rsidR="00002755" w:rsidRPr="00002755" w:rsidRDefault="00002755" w:rsidP="00002755">
      <w:pPr>
        <w:shd w:val="clear" w:color="auto" w:fill="FFFFFF"/>
        <w:spacing w:after="0" w:line="240" w:lineRule="auto"/>
        <w:rPr>
          <w:rFonts w:ascii="Arial" w:eastAsia="Times New Roman" w:hAnsi="Arial" w:cs="Arial"/>
          <w:color w:val="333333"/>
          <w:sz w:val="14"/>
          <w:szCs w:val="14"/>
        </w:rPr>
      </w:pPr>
      <w:r w:rsidRPr="00002755">
        <w:rPr>
          <w:rFonts w:ascii="Arial" w:eastAsia="Times New Roman" w:hAnsi="Arial" w:cs="Arial"/>
          <w:color w:val="333333"/>
          <w:sz w:val="14"/>
          <w:szCs w:val="14"/>
        </w:rPr>
        <w:t>Basic - The length of the paper is equivalent to at least three quarters of the required number of correctly formatted pages.</w:t>
      </w:r>
    </w:p>
    <w:p w14:paraId="315AD4D7" w14:textId="77777777" w:rsidR="00002755" w:rsidRPr="00002755" w:rsidRDefault="00002755" w:rsidP="00002755">
      <w:pPr>
        <w:shd w:val="clear" w:color="auto" w:fill="FFFFFF"/>
        <w:spacing w:after="0" w:line="240" w:lineRule="auto"/>
        <w:rPr>
          <w:rFonts w:ascii="Arial" w:eastAsia="Times New Roman" w:hAnsi="Arial" w:cs="Arial"/>
          <w:color w:val="333333"/>
          <w:sz w:val="14"/>
          <w:szCs w:val="14"/>
        </w:rPr>
      </w:pPr>
      <w:r w:rsidRPr="00002755">
        <w:rPr>
          <w:rFonts w:ascii="Arial" w:eastAsia="Times New Roman" w:hAnsi="Arial" w:cs="Arial"/>
          <w:color w:val="333333"/>
          <w:sz w:val="14"/>
          <w:szCs w:val="14"/>
        </w:rPr>
        <w:t>Below Expectations - The length of the paper is equivalent to at least one half of the required number of correctly formatted pages.   </w:t>
      </w:r>
    </w:p>
    <w:p w14:paraId="04A4095C" w14:textId="77777777" w:rsidR="00002755" w:rsidRPr="00002755" w:rsidRDefault="00002755" w:rsidP="00002755">
      <w:pPr>
        <w:shd w:val="clear" w:color="auto" w:fill="FFFFFF"/>
        <w:spacing w:after="0" w:line="240" w:lineRule="auto"/>
        <w:rPr>
          <w:rFonts w:ascii="Arial" w:eastAsia="Times New Roman" w:hAnsi="Arial" w:cs="Arial"/>
          <w:color w:val="333333"/>
          <w:sz w:val="14"/>
          <w:szCs w:val="14"/>
        </w:rPr>
      </w:pPr>
      <w:r w:rsidRPr="00002755">
        <w:rPr>
          <w:rFonts w:ascii="Arial" w:eastAsia="Times New Roman" w:hAnsi="Arial" w:cs="Arial"/>
          <w:color w:val="333333"/>
          <w:sz w:val="14"/>
          <w:szCs w:val="14"/>
        </w:rPr>
        <w:t>Non-Performance - The assignment is either nonexistent or lacks the components described in the instructions.</w:t>
      </w:r>
    </w:p>
    <w:p w14:paraId="2407CC51" w14:textId="77777777" w:rsidR="00002755" w:rsidRPr="00002755" w:rsidRDefault="00002755" w:rsidP="00002755">
      <w:pPr>
        <w:shd w:val="clear" w:color="auto" w:fill="FFFFFF"/>
        <w:spacing w:after="0" w:line="240" w:lineRule="auto"/>
        <w:rPr>
          <w:rFonts w:ascii="Arial" w:eastAsia="Times New Roman" w:hAnsi="Arial" w:cs="Arial"/>
          <w:color w:val="333333"/>
          <w:sz w:val="18"/>
          <w:szCs w:val="18"/>
        </w:rPr>
      </w:pPr>
    </w:p>
    <w:p w14:paraId="5A35F440" w14:textId="77777777" w:rsidR="00002755" w:rsidRPr="00002755" w:rsidRDefault="00002755" w:rsidP="00002755">
      <w:pPr>
        <w:shd w:val="clear" w:color="auto" w:fill="DBE9F7"/>
        <w:spacing w:after="0" w:line="240" w:lineRule="auto"/>
        <w:outlineLvl w:val="2"/>
        <w:rPr>
          <w:rFonts w:ascii="Arial" w:eastAsia="Times New Roman" w:hAnsi="Arial" w:cs="Arial"/>
          <w:b/>
          <w:bCs/>
          <w:color w:val="333333"/>
          <w:sz w:val="18"/>
          <w:szCs w:val="18"/>
        </w:rPr>
      </w:pPr>
      <w:r w:rsidRPr="00002755">
        <w:rPr>
          <w:rFonts w:ascii="Arial" w:eastAsia="Times New Roman" w:hAnsi="Arial" w:cs="Arial"/>
          <w:b/>
          <w:bCs/>
          <w:color w:val="333333"/>
          <w:sz w:val="18"/>
          <w:szCs w:val="18"/>
        </w:rPr>
        <w:t>Written Communication: Resource Requirement</w:t>
      </w:r>
    </w:p>
    <w:p w14:paraId="62E81743" w14:textId="77777777" w:rsidR="00002755" w:rsidRPr="00002755" w:rsidRDefault="00002755" w:rsidP="00002755">
      <w:pPr>
        <w:shd w:val="clear" w:color="auto" w:fill="DBE9F7"/>
        <w:spacing w:after="0" w:line="240" w:lineRule="auto"/>
        <w:rPr>
          <w:rFonts w:ascii="Arial" w:eastAsia="Times New Roman" w:hAnsi="Arial" w:cs="Arial"/>
          <w:color w:val="333333"/>
          <w:sz w:val="18"/>
          <w:szCs w:val="18"/>
        </w:rPr>
      </w:pPr>
      <w:r w:rsidRPr="00002755">
        <w:rPr>
          <w:rFonts w:ascii="Arial" w:eastAsia="Times New Roman" w:hAnsi="Arial" w:cs="Arial"/>
          <w:color w:val="333333"/>
          <w:sz w:val="18"/>
          <w:szCs w:val="18"/>
        </w:rPr>
        <w:t>Total: 0.50</w:t>
      </w:r>
    </w:p>
    <w:p w14:paraId="7CD14146" w14:textId="77777777" w:rsidR="00002755" w:rsidRPr="00002755" w:rsidRDefault="00002755" w:rsidP="00002755">
      <w:pPr>
        <w:shd w:val="clear" w:color="auto" w:fill="FFFFFF"/>
        <w:spacing w:after="0" w:line="240" w:lineRule="auto"/>
        <w:rPr>
          <w:rFonts w:ascii="Arial" w:eastAsia="Times New Roman" w:hAnsi="Arial" w:cs="Arial"/>
          <w:color w:val="333333"/>
          <w:sz w:val="14"/>
          <w:szCs w:val="14"/>
        </w:rPr>
      </w:pPr>
      <w:r w:rsidRPr="00002755">
        <w:rPr>
          <w:rFonts w:ascii="Arial" w:eastAsia="Times New Roman" w:hAnsi="Arial" w:cs="Arial"/>
          <w:color w:val="333333"/>
          <w:sz w:val="14"/>
          <w:szCs w:val="14"/>
        </w:rPr>
        <w:t>Distinguished - Uses more than the required number of scholarly sources, providing compelling evidence to support ideas. All sources on the reference page are used and cited correctly within the body of the assignment.</w:t>
      </w:r>
    </w:p>
    <w:p w14:paraId="02C215C4" w14:textId="77777777" w:rsidR="00002755" w:rsidRPr="00002755" w:rsidRDefault="00002755" w:rsidP="00002755">
      <w:pPr>
        <w:shd w:val="clear" w:color="auto" w:fill="FFFFFF"/>
        <w:spacing w:after="0" w:line="240" w:lineRule="auto"/>
        <w:rPr>
          <w:rFonts w:ascii="Arial" w:eastAsia="Times New Roman" w:hAnsi="Arial" w:cs="Arial"/>
          <w:color w:val="333333"/>
          <w:sz w:val="14"/>
          <w:szCs w:val="14"/>
        </w:rPr>
      </w:pPr>
      <w:r w:rsidRPr="00002755">
        <w:rPr>
          <w:rFonts w:ascii="Arial" w:eastAsia="Times New Roman" w:hAnsi="Arial" w:cs="Arial"/>
          <w:color w:val="333333"/>
          <w:sz w:val="14"/>
          <w:szCs w:val="14"/>
        </w:rPr>
        <w:lastRenderedPageBreak/>
        <w:t>Proficient - Uses the required number of scholarly sources to support ideas. All sources on the reference page are used and cited correctly within the body of the assignment.</w:t>
      </w:r>
    </w:p>
    <w:p w14:paraId="6AC9B314" w14:textId="77777777" w:rsidR="00002755" w:rsidRPr="00002755" w:rsidRDefault="00002755" w:rsidP="00002755">
      <w:pPr>
        <w:shd w:val="clear" w:color="auto" w:fill="FFFFFF"/>
        <w:spacing w:after="0" w:line="240" w:lineRule="auto"/>
        <w:rPr>
          <w:rFonts w:ascii="Arial" w:eastAsia="Times New Roman" w:hAnsi="Arial" w:cs="Arial"/>
          <w:color w:val="333333"/>
          <w:sz w:val="14"/>
          <w:szCs w:val="14"/>
        </w:rPr>
      </w:pPr>
      <w:r w:rsidRPr="00002755">
        <w:rPr>
          <w:rFonts w:ascii="Arial" w:eastAsia="Times New Roman" w:hAnsi="Arial" w:cs="Arial"/>
          <w:color w:val="333333"/>
          <w:sz w:val="14"/>
          <w:szCs w:val="14"/>
        </w:rPr>
        <w:t>Basic - Uses less than the required number of sources to support ideas. Some sources may not be scholarly. Most sources on the reference page are used within the body of the assignment. Citations may not be formatted correctly.</w:t>
      </w:r>
    </w:p>
    <w:p w14:paraId="56E7ECEB" w14:textId="77777777" w:rsidR="00002755" w:rsidRPr="00002755" w:rsidRDefault="00002755" w:rsidP="00002755">
      <w:pPr>
        <w:shd w:val="clear" w:color="auto" w:fill="FFFFFF"/>
        <w:spacing w:after="0" w:line="240" w:lineRule="auto"/>
        <w:rPr>
          <w:rFonts w:ascii="Arial" w:eastAsia="Times New Roman" w:hAnsi="Arial" w:cs="Arial"/>
          <w:color w:val="333333"/>
          <w:sz w:val="14"/>
          <w:szCs w:val="14"/>
        </w:rPr>
      </w:pPr>
      <w:r w:rsidRPr="00002755">
        <w:rPr>
          <w:rFonts w:ascii="Arial" w:eastAsia="Times New Roman" w:hAnsi="Arial" w:cs="Arial"/>
          <w:color w:val="333333"/>
          <w:sz w:val="14"/>
          <w:szCs w:val="14"/>
        </w:rPr>
        <w:t>Below Expectations - Uses an inadequate number of sources that provide little or no support for ideas. Sources used may not be scholarly. Most sources on the reference page are not used within the body of the assignment. Citations are not formatted correctly.</w:t>
      </w:r>
    </w:p>
    <w:p w14:paraId="1A78DE72" w14:textId="77777777" w:rsidR="00002755" w:rsidRPr="00002755" w:rsidRDefault="00002755" w:rsidP="00002755">
      <w:pPr>
        <w:shd w:val="clear" w:color="auto" w:fill="FFFFFF"/>
        <w:spacing w:after="0" w:line="240" w:lineRule="auto"/>
        <w:rPr>
          <w:rFonts w:ascii="Arial" w:eastAsia="Times New Roman" w:hAnsi="Arial" w:cs="Arial"/>
          <w:color w:val="333333"/>
          <w:sz w:val="14"/>
          <w:szCs w:val="14"/>
        </w:rPr>
      </w:pPr>
      <w:r w:rsidRPr="00002755">
        <w:rPr>
          <w:rFonts w:ascii="Arial" w:eastAsia="Times New Roman" w:hAnsi="Arial" w:cs="Arial"/>
          <w:color w:val="333333"/>
          <w:sz w:val="14"/>
          <w:szCs w:val="14"/>
        </w:rPr>
        <w:t>Non-Performance - The assignment is either nonexistent or lacks the components described in the instructions.</w:t>
      </w:r>
    </w:p>
    <w:p w14:paraId="29FA848C" w14:textId="77777777" w:rsidR="00002755" w:rsidRPr="00002755" w:rsidRDefault="00002755" w:rsidP="00002755">
      <w:pPr>
        <w:shd w:val="clear" w:color="auto" w:fill="FFFFFF"/>
        <w:spacing w:after="0" w:line="240" w:lineRule="auto"/>
        <w:rPr>
          <w:rFonts w:ascii="Arial" w:eastAsia="Times New Roman" w:hAnsi="Arial" w:cs="Arial"/>
          <w:color w:val="333333"/>
          <w:sz w:val="18"/>
          <w:szCs w:val="18"/>
        </w:rPr>
      </w:pPr>
    </w:p>
    <w:p w14:paraId="0ABBAD21" w14:textId="77777777" w:rsidR="00002755" w:rsidRPr="00002755" w:rsidRDefault="00002755" w:rsidP="00002755">
      <w:pPr>
        <w:shd w:val="clear" w:color="auto" w:fill="333333"/>
        <w:spacing w:after="0" w:line="600" w:lineRule="atLeast"/>
        <w:rPr>
          <w:rFonts w:ascii="Arial" w:eastAsia="Times New Roman" w:hAnsi="Arial" w:cs="Arial"/>
          <w:color w:val="FFFFFF"/>
          <w:sz w:val="19"/>
          <w:szCs w:val="19"/>
        </w:rPr>
      </w:pPr>
      <w:r w:rsidRPr="00002755">
        <w:rPr>
          <w:rFonts w:ascii="Arial" w:eastAsia="Times New Roman" w:hAnsi="Arial" w:cs="Arial"/>
          <w:color w:val="FFFFFF"/>
          <w:sz w:val="19"/>
          <w:szCs w:val="19"/>
        </w:rPr>
        <w:t>Powered by </w:t>
      </w:r>
      <w:r w:rsidRPr="00002755">
        <w:rPr>
          <w:rFonts w:ascii="Arial" w:eastAsia="Times New Roman" w:hAnsi="Arial" w:cs="Arial"/>
          <w:noProof/>
          <w:color w:val="FFFFFF"/>
          <w:sz w:val="19"/>
          <w:szCs w:val="19"/>
        </w:rPr>
        <w:drawing>
          <wp:inline distT="0" distB="0" distL="0" distR="0" wp14:anchorId="263A4522" wp14:editId="247AFFD2">
            <wp:extent cx="952500" cy="381000"/>
            <wp:effectExtent l="0" t="0" r="0" b="0"/>
            <wp:docPr id="1" name="Picture 1" descr="Powered b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wered by Log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00" cy="381000"/>
                    </a:xfrm>
                    <a:prstGeom prst="rect">
                      <a:avLst/>
                    </a:prstGeom>
                    <a:noFill/>
                    <a:ln>
                      <a:noFill/>
                    </a:ln>
                  </pic:spPr>
                </pic:pic>
              </a:graphicData>
            </a:graphic>
          </wp:inline>
        </w:drawing>
      </w:r>
    </w:p>
    <w:p w14:paraId="5CED7C4A" w14:textId="77777777" w:rsidR="00D730ED" w:rsidRDefault="00D730ED">
      <w:bookmarkStart w:id="0" w:name="_GoBack"/>
      <w:bookmarkEnd w:id="0"/>
    </w:p>
    <w:sectPr w:rsidR="00D730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UwtTQxMjU1MDAws7BU0lEKTi0uzszPAykwrAUAKGLGkiwAAAA="/>
  </w:docVars>
  <w:rsids>
    <w:rsidRoot w:val="00002755"/>
    <w:rsid w:val="00002755"/>
    <w:rsid w:val="001F513E"/>
    <w:rsid w:val="00D730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39E44"/>
  <w15:chartTrackingRefBased/>
  <w15:docId w15:val="{51690197-6EEC-4F58-ACEF-ED087E9F2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6489680">
      <w:bodyDiv w:val="1"/>
      <w:marLeft w:val="0"/>
      <w:marRight w:val="0"/>
      <w:marTop w:val="0"/>
      <w:marBottom w:val="0"/>
      <w:divBdr>
        <w:top w:val="none" w:sz="0" w:space="0" w:color="auto"/>
        <w:left w:val="none" w:sz="0" w:space="0" w:color="auto"/>
        <w:bottom w:val="none" w:sz="0" w:space="0" w:color="auto"/>
        <w:right w:val="none" w:sz="0" w:space="0" w:color="auto"/>
      </w:divBdr>
      <w:divsChild>
        <w:div w:id="962271980">
          <w:marLeft w:val="0"/>
          <w:marRight w:val="0"/>
          <w:marTop w:val="0"/>
          <w:marBottom w:val="0"/>
          <w:divBdr>
            <w:top w:val="none" w:sz="0" w:space="0" w:color="auto"/>
            <w:left w:val="none" w:sz="0" w:space="0" w:color="auto"/>
            <w:bottom w:val="none" w:sz="0" w:space="0" w:color="auto"/>
            <w:right w:val="none" w:sz="0" w:space="0" w:color="auto"/>
          </w:divBdr>
          <w:divsChild>
            <w:div w:id="1116293633">
              <w:marLeft w:val="0"/>
              <w:marRight w:val="0"/>
              <w:marTop w:val="0"/>
              <w:marBottom w:val="0"/>
              <w:divBdr>
                <w:top w:val="none" w:sz="0" w:space="0" w:color="auto"/>
                <w:left w:val="none" w:sz="0" w:space="0" w:color="auto"/>
                <w:bottom w:val="none" w:sz="0" w:space="0" w:color="auto"/>
                <w:right w:val="none" w:sz="0" w:space="0" w:color="auto"/>
              </w:divBdr>
              <w:divsChild>
                <w:div w:id="215119263">
                  <w:marLeft w:val="0"/>
                  <w:marRight w:val="0"/>
                  <w:marTop w:val="0"/>
                  <w:marBottom w:val="0"/>
                  <w:divBdr>
                    <w:top w:val="single" w:sz="6" w:space="6" w:color="333333"/>
                    <w:left w:val="single" w:sz="6" w:space="12" w:color="333333"/>
                    <w:bottom w:val="none" w:sz="0" w:space="6" w:color="auto"/>
                    <w:right w:val="single" w:sz="6" w:space="12" w:color="333333"/>
                  </w:divBdr>
                  <w:divsChild>
                    <w:div w:id="294798541">
                      <w:marLeft w:val="0"/>
                      <w:marRight w:val="0"/>
                      <w:marTop w:val="0"/>
                      <w:marBottom w:val="0"/>
                      <w:divBdr>
                        <w:top w:val="none" w:sz="0" w:space="0" w:color="auto"/>
                        <w:left w:val="none" w:sz="0" w:space="0" w:color="auto"/>
                        <w:bottom w:val="none" w:sz="0" w:space="0" w:color="auto"/>
                        <w:right w:val="none" w:sz="0" w:space="0" w:color="auto"/>
                      </w:divBdr>
                    </w:div>
                  </w:divsChild>
                </w:div>
                <w:div w:id="53814976">
                  <w:marLeft w:val="0"/>
                  <w:marRight w:val="0"/>
                  <w:marTop w:val="0"/>
                  <w:marBottom w:val="0"/>
                  <w:divBdr>
                    <w:top w:val="single" w:sz="6" w:space="4" w:color="333333"/>
                    <w:left w:val="single" w:sz="6" w:space="4" w:color="333333"/>
                    <w:bottom w:val="none" w:sz="0" w:space="4" w:color="auto"/>
                    <w:right w:val="single" w:sz="6" w:space="4" w:color="333333"/>
                  </w:divBdr>
                </w:div>
                <w:div w:id="956377414">
                  <w:marLeft w:val="0"/>
                  <w:marRight w:val="0"/>
                  <w:marTop w:val="0"/>
                  <w:marBottom w:val="0"/>
                  <w:divBdr>
                    <w:top w:val="single" w:sz="6" w:space="4" w:color="333333"/>
                    <w:left w:val="single" w:sz="6" w:space="4" w:color="333333"/>
                    <w:bottom w:val="none" w:sz="0" w:space="4" w:color="auto"/>
                    <w:right w:val="single" w:sz="6" w:space="4" w:color="333333"/>
                  </w:divBdr>
                </w:div>
                <w:div w:id="112020862">
                  <w:marLeft w:val="0"/>
                  <w:marRight w:val="0"/>
                  <w:marTop w:val="0"/>
                  <w:marBottom w:val="0"/>
                  <w:divBdr>
                    <w:top w:val="single" w:sz="6" w:space="4" w:color="333333"/>
                    <w:left w:val="single" w:sz="6" w:space="4" w:color="333333"/>
                    <w:bottom w:val="none" w:sz="0" w:space="4" w:color="auto"/>
                    <w:right w:val="single" w:sz="6" w:space="4" w:color="333333"/>
                  </w:divBdr>
                </w:div>
                <w:div w:id="188640933">
                  <w:marLeft w:val="0"/>
                  <w:marRight w:val="0"/>
                  <w:marTop w:val="0"/>
                  <w:marBottom w:val="0"/>
                  <w:divBdr>
                    <w:top w:val="single" w:sz="6" w:space="4" w:color="333333"/>
                    <w:left w:val="single" w:sz="6" w:space="4" w:color="333333"/>
                    <w:bottom w:val="none" w:sz="0" w:space="4" w:color="auto"/>
                    <w:right w:val="single" w:sz="6" w:space="4" w:color="333333"/>
                  </w:divBdr>
                </w:div>
                <w:div w:id="1436706090">
                  <w:marLeft w:val="0"/>
                  <w:marRight w:val="0"/>
                  <w:marTop w:val="0"/>
                  <w:marBottom w:val="0"/>
                  <w:divBdr>
                    <w:top w:val="single" w:sz="6" w:space="4" w:color="333333"/>
                    <w:left w:val="single" w:sz="6" w:space="4" w:color="333333"/>
                    <w:bottom w:val="none" w:sz="0" w:space="4" w:color="auto"/>
                    <w:right w:val="single" w:sz="6" w:space="4" w:color="333333"/>
                  </w:divBdr>
                </w:div>
                <w:div w:id="1171261878">
                  <w:marLeft w:val="0"/>
                  <w:marRight w:val="0"/>
                  <w:marTop w:val="0"/>
                  <w:marBottom w:val="0"/>
                  <w:divBdr>
                    <w:top w:val="single" w:sz="6" w:space="6" w:color="333333"/>
                    <w:left w:val="single" w:sz="6" w:space="12" w:color="333333"/>
                    <w:bottom w:val="none" w:sz="0" w:space="6" w:color="auto"/>
                    <w:right w:val="single" w:sz="6" w:space="12" w:color="333333"/>
                  </w:divBdr>
                  <w:divsChild>
                    <w:div w:id="365569762">
                      <w:marLeft w:val="0"/>
                      <w:marRight w:val="0"/>
                      <w:marTop w:val="0"/>
                      <w:marBottom w:val="0"/>
                      <w:divBdr>
                        <w:top w:val="none" w:sz="0" w:space="0" w:color="auto"/>
                        <w:left w:val="none" w:sz="0" w:space="0" w:color="auto"/>
                        <w:bottom w:val="none" w:sz="0" w:space="0" w:color="auto"/>
                        <w:right w:val="none" w:sz="0" w:space="0" w:color="auto"/>
                      </w:divBdr>
                    </w:div>
                  </w:divsChild>
                </w:div>
                <w:div w:id="479658237">
                  <w:marLeft w:val="0"/>
                  <w:marRight w:val="0"/>
                  <w:marTop w:val="0"/>
                  <w:marBottom w:val="0"/>
                  <w:divBdr>
                    <w:top w:val="single" w:sz="6" w:space="4" w:color="333333"/>
                    <w:left w:val="single" w:sz="6" w:space="4" w:color="333333"/>
                    <w:bottom w:val="none" w:sz="0" w:space="4" w:color="auto"/>
                    <w:right w:val="single" w:sz="6" w:space="4" w:color="333333"/>
                  </w:divBdr>
                </w:div>
                <w:div w:id="2069723706">
                  <w:marLeft w:val="0"/>
                  <w:marRight w:val="0"/>
                  <w:marTop w:val="0"/>
                  <w:marBottom w:val="0"/>
                  <w:divBdr>
                    <w:top w:val="single" w:sz="6" w:space="4" w:color="333333"/>
                    <w:left w:val="single" w:sz="6" w:space="4" w:color="333333"/>
                    <w:bottom w:val="none" w:sz="0" w:space="4" w:color="auto"/>
                    <w:right w:val="single" w:sz="6" w:space="4" w:color="333333"/>
                  </w:divBdr>
                </w:div>
                <w:div w:id="737899303">
                  <w:marLeft w:val="0"/>
                  <w:marRight w:val="0"/>
                  <w:marTop w:val="0"/>
                  <w:marBottom w:val="0"/>
                  <w:divBdr>
                    <w:top w:val="single" w:sz="6" w:space="4" w:color="333333"/>
                    <w:left w:val="single" w:sz="6" w:space="4" w:color="333333"/>
                    <w:bottom w:val="none" w:sz="0" w:space="4" w:color="auto"/>
                    <w:right w:val="single" w:sz="6" w:space="4" w:color="333333"/>
                  </w:divBdr>
                </w:div>
                <w:div w:id="1475875683">
                  <w:marLeft w:val="0"/>
                  <w:marRight w:val="0"/>
                  <w:marTop w:val="0"/>
                  <w:marBottom w:val="0"/>
                  <w:divBdr>
                    <w:top w:val="single" w:sz="6" w:space="4" w:color="333333"/>
                    <w:left w:val="single" w:sz="6" w:space="4" w:color="333333"/>
                    <w:bottom w:val="none" w:sz="0" w:space="4" w:color="auto"/>
                    <w:right w:val="single" w:sz="6" w:space="4" w:color="333333"/>
                  </w:divBdr>
                </w:div>
                <w:div w:id="1156191346">
                  <w:marLeft w:val="0"/>
                  <w:marRight w:val="0"/>
                  <w:marTop w:val="0"/>
                  <w:marBottom w:val="0"/>
                  <w:divBdr>
                    <w:top w:val="single" w:sz="6" w:space="4" w:color="333333"/>
                    <w:left w:val="single" w:sz="6" w:space="4" w:color="333333"/>
                    <w:bottom w:val="none" w:sz="0" w:space="4" w:color="auto"/>
                    <w:right w:val="single" w:sz="6" w:space="4" w:color="333333"/>
                  </w:divBdr>
                </w:div>
                <w:div w:id="1788084544">
                  <w:marLeft w:val="0"/>
                  <w:marRight w:val="0"/>
                  <w:marTop w:val="0"/>
                  <w:marBottom w:val="0"/>
                  <w:divBdr>
                    <w:top w:val="single" w:sz="6" w:space="6" w:color="333333"/>
                    <w:left w:val="single" w:sz="6" w:space="12" w:color="333333"/>
                    <w:bottom w:val="none" w:sz="0" w:space="6" w:color="auto"/>
                    <w:right w:val="single" w:sz="6" w:space="12" w:color="333333"/>
                  </w:divBdr>
                  <w:divsChild>
                    <w:div w:id="1630895933">
                      <w:marLeft w:val="0"/>
                      <w:marRight w:val="0"/>
                      <w:marTop w:val="0"/>
                      <w:marBottom w:val="0"/>
                      <w:divBdr>
                        <w:top w:val="none" w:sz="0" w:space="0" w:color="auto"/>
                        <w:left w:val="none" w:sz="0" w:space="0" w:color="auto"/>
                        <w:bottom w:val="none" w:sz="0" w:space="0" w:color="auto"/>
                        <w:right w:val="none" w:sz="0" w:space="0" w:color="auto"/>
                      </w:divBdr>
                    </w:div>
                  </w:divsChild>
                </w:div>
                <w:div w:id="68431822">
                  <w:marLeft w:val="0"/>
                  <w:marRight w:val="0"/>
                  <w:marTop w:val="0"/>
                  <w:marBottom w:val="0"/>
                  <w:divBdr>
                    <w:top w:val="single" w:sz="6" w:space="4" w:color="333333"/>
                    <w:left w:val="single" w:sz="6" w:space="4" w:color="333333"/>
                    <w:bottom w:val="none" w:sz="0" w:space="4" w:color="auto"/>
                    <w:right w:val="single" w:sz="6" w:space="4" w:color="333333"/>
                  </w:divBdr>
                </w:div>
                <w:div w:id="226308828">
                  <w:marLeft w:val="0"/>
                  <w:marRight w:val="0"/>
                  <w:marTop w:val="0"/>
                  <w:marBottom w:val="0"/>
                  <w:divBdr>
                    <w:top w:val="single" w:sz="6" w:space="4" w:color="333333"/>
                    <w:left w:val="single" w:sz="6" w:space="4" w:color="333333"/>
                    <w:bottom w:val="none" w:sz="0" w:space="4" w:color="auto"/>
                    <w:right w:val="single" w:sz="6" w:space="4" w:color="333333"/>
                  </w:divBdr>
                </w:div>
                <w:div w:id="1167554016">
                  <w:marLeft w:val="0"/>
                  <w:marRight w:val="0"/>
                  <w:marTop w:val="0"/>
                  <w:marBottom w:val="0"/>
                  <w:divBdr>
                    <w:top w:val="single" w:sz="6" w:space="4" w:color="333333"/>
                    <w:left w:val="single" w:sz="6" w:space="4" w:color="333333"/>
                    <w:bottom w:val="none" w:sz="0" w:space="4" w:color="auto"/>
                    <w:right w:val="single" w:sz="6" w:space="4" w:color="333333"/>
                  </w:divBdr>
                </w:div>
                <w:div w:id="1026904365">
                  <w:marLeft w:val="0"/>
                  <w:marRight w:val="0"/>
                  <w:marTop w:val="0"/>
                  <w:marBottom w:val="0"/>
                  <w:divBdr>
                    <w:top w:val="single" w:sz="6" w:space="4" w:color="333333"/>
                    <w:left w:val="single" w:sz="6" w:space="4" w:color="333333"/>
                    <w:bottom w:val="none" w:sz="0" w:space="4" w:color="auto"/>
                    <w:right w:val="single" w:sz="6" w:space="4" w:color="333333"/>
                  </w:divBdr>
                </w:div>
                <w:div w:id="1317998511">
                  <w:marLeft w:val="0"/>
                  <w:marRight w:val="0"/>
                  <w:marTop w:val="0"/>
                  <w:marBottom w:val="0"/>
                  <w:divBdr>
                    <w:top w:val="single" w:sz="6" w:space="4" w:color="333333"/>
                    <w:left w:val="single" w:sz="6" w:space="4" w:color="333333"/>
                    <w:bottom w:val="none" w:sz="0" w:space="4" w:color="auto"/>
                    <w:right w:val="single" w:sz="6" w:space="4" w:color="333333"/>
                  </w:divBdr>
                </w:div>
                <w:div w:id="1716586974">
                  <w:marLeft w:val="0"/>
                  <w:marRight w:val="0"/>
                  <w:marTop w:val="0"/>
                  <w:marBottom w:val="0"/>
                  <w:divBdr>
                    <w:top w:val="single" w:sz="6" w:space="6" w:color="333333"/>
                    <w:left w:val="single" w:sz="6" w:space="12" w:color="333333"/>
                    <w:bottom w:val="none" w:sz="0" w:space="6" w:color="auto"/>
                    <w:right w:val="single" w:sz="6" w:space="12" w:color="333333"/>
                  </w:divBdr>
                  <w:divsChild>
                    <w:div w:id="843402198">
                      <w:marLeft w:val="0"/>
                      <w:marRight w:val="0"/>
                      <w:marTop w:val="0"/>
                      <w:marBottom w:val="0"/>
                      <w:divBdr>
                        <w:top w:val="none" w:sz="0" w:space="0" w:color="auto"/>
                        <w:left w:val="none" w:sz="0" w:space="0" w:color="auto"/>
                        <w:bottom w:val="none" w:sz="0" w:space="0" w:color="auto"/>
                        <w:right w:val="none" w:sz="0" w:space="0" w:color="auto"/>
                      </w:divBdr>
                    </w:div>
                  </w:divsChild>
                </w:div>
                <w:div w:id="500699897">
                  <w:marLeft w:val="0"/>
                  <w:marRight w:val="0"/>
                  <w:marTop w:val="0"/>
                  <w:marBottom w:val="0"/>
                  <w:divBdr>
                    <w:top w:val="single" w:sz="6" w:space="4" w:color="333333"/>
                    <w:left w:val="single" w:sz="6" w:space="4" w:color="333333"/>
                    <w:bottom w:val="none" w:sz="0" w:space="4" w:color="auto"/>
                    <w:right w:val="single" w:sz="6" w:space="4" w:color="333333"/>
                  </w:divBdr>
                </w:div>
                <w:div w:id="1887401850">
                  <w:marLeft w:val="0"/>
                  <w:marRight w:val="0"/>
                  <w:marTop w:val="0"/>
                  <w:marBottom w:val="0"/>
                  <w:divBdr>
                    <w:top w:val="single" w:sz="6" w:space="4" w:color="333333"/>
                    <w:left w:val="single" w:sz="6" w:space="4" w:color="333333"/>
                    <w:bottom w:val="none" w:sz="0" w:space="4" w:color="auto"/>
                    <w:right w:val="single" w:sz="6" w:space="4" w:color="333333"/>
                  </w:divBdr>
                </w:div>
                <w:div w:id="546335955">
                  <w:marLeft w:val="0"/>
                  <w:marRight w:val="0"/>
                  <w:marTop w:val="0"/>
                  <w:marBottom w:val="0"/>
                  <w:divBdr>
                    <w:top w:val="single" w:sz="6" w:space="4" w:color="333333"/>
                    <w:left w:val="single" w:sz="6" w:space="4" w:color="333333"/>
                    <w:bottom w:val="none" w:sz="0" w:space="4" w:color="auto"/>
                    <w:right w:val="single" w:sz="6" w:space="4" w:color="333333"/>
                  </w:divBdr>
                </w:div>
                <w:div w:id="2138331259">
                  <w:marLeft w:val="0"/>
                  <w:marRight w:val="0"/>
                  <w:marTop w:val="0"/>
                  <w:marBottom w:val="0"/>
                  <w:divBdr>
                    <w:top w:val="single" w:sz="6" w:space="4" w:color="333333"/>
                    <w:left w:val="single" w:sz="6" w:space="4" w:color="333333"/>
                    <w:bottom w:val="none" w:sz="0" w:space="4" w:color="auto"/>
                    <w:right w:val="single" w:sz="6" w:space="4" w:color="333333"/>
                  </w:divBdr>
                </w:div>
                <w:div w:id="267858829">
                  <w:marLeft w:val="0"/>
                  <w:marRight w:val="0"/>
                  <w:marTop w:val="0"/>
                  <w:marBottom w:val="0"/>
                  <w:divBdr>
                    <w:top w:val="single" w:sz="6" w:space="4" w:color="333333"/>
                    <w:left w:val="single" w:sz="6" w:space="4" w:color="333333"/>
                    <w:bottom w:val="none" w:sz="0" w:space="4" w:color="auto"/>
                    <w:right w:val="single" w:sz="6" w:space="4" w:color="333333"/>
                  </w:divBdr>
                </w:div>
                <w:div w:id="442968395">
                  <w:marLeft w:val="0"/>
                  <w:marRight w:val="0"/>
                  <w:marTop w:val="0"/>
                  <w:marBottom w:val="0"/>
                  <w:divBdr>
                    <w:top w:val="single" w:sz="6" w:space="6" w:color="333333"/>
                    <w:left w:val="single" w:sz="6" w:space="12" w:color="333333"/>
                    <w:bottom w:val="none" w:sz="0" w:space="6" w:color="auto"/>
                    <w:right w:val="single" w:sz="6" w:space="12" w:color="333333"/>
                  </w:divBdr>
                  <w:divsChild>
                    <w:div w:id="1316883584">
                      <w:marLeft w:val="0"/>
                      <w:marRight w:val="0"/>
                      <w:marTop w:val="0"/>
                      <w:marBottom w:val="0"/>
                      <w:divBdr>
                        <w:top w:val="none" w:sz="0" w:space="0" w:color="auto"/>
                        <w:left w:val="none" w:sz="0" w:space="0" w:color="auto"/>
                        <w:bottom w:val="none" w:sz="0" w:space="0" w:color="auto"/>
                        <w:right w:val="none" w:sz="0" w:space="0" w:color="auto"/>
                      </w:divBdr>
                    </w:div>
                  </w:divsChild>
                </w:div>
                <w:div w:id="1084257165">
                  <w:marLeft w:val="0"/>
                  <w:marRight w:val="0"/>
                  <w:marTop w:val="0"/>
                  <w:marBottom w:val="0"/>
                  <w:divBdr>
                    <w:top w:val="single" w:sz="6" w:space="4" w:color="333333"/>
                    <w:left w:val="single" w:sz="6" w:space="4" w:color="333333"/>
                    <w:bottom w:val="none" w:sz="0" w:space="4" w:color="auto"/>
                    <w:right w:val="single" w:sz="6" w:space="4" w:color="333333"/>
                  </w:divBdr>
                </w:div>
                <w:div w:id="21633036">
                  <w:marLeft w:val="0"/>
                  <w:marRight w:val="0"/>
                  <w:marTop w:val="0"/>
                  <w:marBottom w:val="0"/>
                  <w:divBdr>
                    <w:top w:val="single" w:sz="6" w:space="4" w:color="333333"/>
                    <w:left w:val="single" w:sz="6" w:space="4" w:color="333333"/>
                    <w:bottom w:val="none" w:sz="0" w:space="4" w:color="auto"/>
                    <w:right w:val="single" w:sz="6" w:space="4" w:color="333333"/>
                  </w:divBdr>
                </w:div>
                <w:div w:id="532613860">
                  <w:marLeft w:val="0"/>
                  <w:marRight w:val="0"/>
                  <w:marTop w:val="0"/>
                  <w:marBottom w:val="0"/>
                  <w:divBdr>
                    <w:top w:val="single" w:sz="6" w:space="4" w:color="333333"/>
                    <w:left w:val="single" w:sz="6" w:space="4" w:color="333333"/>
                    <w:bottom w:val="none" w:sz="0" w:space="4" w:color="auto"/>
                    <w:right w:val="single" w:sz="6" w:space="4" w:color="333333"/>
                  </w:divBdr>
                </w:div>
                <w:div w:id="1576668280">
                  <w:marLeft w:val="0"/>
                  <w:marRight w:val="0"/>
                  <w:marTop w:val="0"/>
                  <w:marBottom w:val="0"/>
                  <w:divBdr>
                    <w:top w:val="single" w:sz="6" w:space="4" w:color="333333"/>
                    <w:left w:val="single" w:sz="6" w:space="4" w:color="333333"/>
                    <w:bottom w:val="none" w:sz="0" w:space="4" w:color="auto"/>
                    <w:right w:val="single" w:sz="6" w:space="4" w:color="333333"/>
                  </w:divBdr>
                </w:div>
                <w:div w:id="1741320173">
                  <w:marLeft w:val="0"/>
                  <w:marRight w:val="0"/>
                  <w:marTop w:val="0"/>
                  <w:marBottom w:val="0"/>
                  <w:divBdr>
                    <w:top w:val="single" w:sz="6" w:space="4" w:color="333333"/>
                    <w:left w:val="single" w:sz="6" w:space="4" w:color="333333"/>
                    <w:bottom w:val="none" w:sz="0" w:space="4" w:color="auto"/>
                    <w:right w:val="single" w:sz="6" w:space="4" w:color="333333"/>
                  </w:divBdr>
                </w:div>
                <w:div w:id="82411033">
                  <w:marLeft w:val="0"/>
                  <w:marRight w:val="0"/>
                  <w:marTop w:val="0"/>
                  <w:marBottom w:val="0"/>
                  <w:divBdr>
                    <w:top w:val="single" w:sz="6" w:space="6" w:color="333333"/>
                    <w:left w:val="single" w:sz="6" w:space="12" w:color="333333"/>
                    <w:bottom w:val="none" w:sz="0" w:space="6" w:color="auto"/>
                    <w:right w:val="single" w:sz="6" w:space="12" w:color="333333"/>
                  </w:divBdr>
                  <w:divsChild>
                    <w:div w:id="2003199784">
                      <w:marLeft w:val="0"/>
                      <w:marRight w:val="0"/>
                      <w:marTop w:val="0"/>
                      <w:marBottom w:val="0"/>
                      <w:divBdr>
                        <w:top w:val="none" w:sz="0" w:space="0" w:color="auto"/>
                        <w:left w:val="none" w:sz="0" w:space="0" w:color="auto"/>
                        <w:bottom w:val="none" w:sz="0" w:space="0" w:color="auto"/>
                        <w:right w:val="none" w:sz="0" w:space="0" w:color="auto"/>
                      </w:divBdr>
                    </w:div>
                  </w:divsChild>
                </w:div>
                <w:div w:id="816536814">
                  <w:marLeft w:val="0"/>
                  <w:marRight w:val="0"/>
                  <w:marTop w:val="0"/>
                  <w:marBottom w:val="0"/>
                  <w:divBdr>
                    <w:top w:val="single" w:sz="6" w:space="4" w:color="333333"/>
                    <w:left w:val="single" w:sz="6" w:space="4" w:color="333333"/>
                    <w:bottom w:val="none" w:sz="0" w:space="4" w:color="auto"/>
                    <w:right w:val="single" w:sz="6" w:space="4" w:color="333333"/>
                  </w:divBdr>
                </w:div>
                <w:div w:id="821852934">
                  <w:marLeft w:val="0"/>
                  <w:marRight w:val="0"/>
                  <w:marTop w:val="0"/>
                  <w:marBottom w:val="0"/>
                  <w:divBdr>
                    <w:top w:val="single" w:sz="6" w:space="4" w:color="333333"/>
                    <w:left w:val="single" w:sz="6" w:space="4" w:color="333333"/>
                    <w:bottom w:val="none" w:sz="0" w:space="4" w:color="auto"/>
                    <w:right w:val="single" w:sz="6" w:space="4" w:color="333333"/>
                  </w:divBdr>
                </w:div>
                <w:div w:id="1129934604">
                  <w:marLeft w:val="0"/>
                  <w:marRight w:val="0"/>
                  <w:marTop w:val="0"/>
                  <w:marBottom w:val="0"/>
                  <w:divBdr>
                    <w:top w:val="single" w:sz="6" w:space="4" w:color="333333"/>
                    <w:left w:val="single" w:sz="6" w:space="4" w:color="333333"/>
                    <w:bottom w:val="none" w:sz="0" w:space="4" w:color="auto"/>
                    <w:right w:val="single" w:sz="6" w:space="4" w:color="333333"/>
                  </w:divBdr>
                </w:div>
                <w:div w:id="1287395467">
                  <w:marLeft w:val="0"/>
                  <w:marRight w:val="0"/>
                  <w:marTop w:val="0"/>
                  <w:marBottom w:val="0"/>
                  <w:divBdr>
                    <w:top w:val="single" w:sz="6" w:space="4" w:color="333333"/>
                    <w:left w:val="single" w:sz="6" w:space="4" w:color="333333"/>
                    <w:bottom w:val="none" w:sz="0" w:space="4" w:color="auto"/>
                    <w:right w:val="single" w:sz="6" w:space="4" w:color="333333"/>
                  </w:divBdr>
                </w:div>
                <w:div w:id="471138509">
                  <w:marLeft w:val="0"/>
                  <w:marRight w:val="0"/>
                  <w:marTop w:val="0"/>
                  <w:marBottom w:val="0"/>
                  <w:divBdr>
                    <w:top w:val="single" w:sz="6" w:space="4" w:color="333333"/>
                    <w:left w:val="single" w:sz="6" w:space="4" w:color="333333"/>
                    <w:bottom w:val="none" w:sz="0" w:space="4" w:color="auto"/>
                    <w:right w:val="single" w:sz="6" w:space="4" w:color="333333"/>
                  </w:divBdr>
                </w:div>
                <w:div w:id="1546136555">
                  <w:marLeft w:val="0"/>
                  <w:marRight w:val="0"/>
                  <w:marTop w:val="0"/>
                  <w:marBottom w:val="0"/>
                  <w:divBdr>
                    <w:top w:val="single" w:sz="6" w:space="6" w:color="333333"/>
                    <w:left w:val="single" w:sz="6" w:space="12" w:color="333333"/>
                    <w:bottom w:val="none" w:sz="0" w:space="6" w:color="auto"/>
                    <w:right w:val="single" w:sz="6" w:space="12" w:color="333333"/>
                  </w:divBdr>
                  <w:divsChild>
                    <w:div w:id="840630621">
                      <w:marLeft w:val="0"/>
                      <w:marRight w:val="0"/>
                      <w:marTop w:val="0"/>
                      <w:marBottom w:val="0"/>
                      <w:divBdr>
                        <w:top w:val="none" w:sz="0" w:space="0" w:color="auto"/>
                        <w:left w:val="none" w:sz="0" w:space="0" w:color="auto"/>
                        <w:bottom w:val="none" w:sz="0" w:space="0" w:color="auto"/>
                        <w:right w:val="none" w:sz="0" w:space="0" w:color="auto"/>
                      </w:divBdr>
                    </w:div>
                  </w:divsChild>
                </w:div>
                <w:div w:id="1936085006">
                  <w:marLeft w:val="0"/>
                  <w:marRight w:val="0"/>
                  <w:marTop w:val="0"/>
                  <w:marBottom w:val="0"/>
                  <w:divBdr>
                    <w:top w:val="single" w:sz="6" w:space="4" w:color="333333"/>
                    <w:left w:val="single" w:sz="6" w:space="4" w:color="333333"/>
                    <w:bottom w:val="none" w:sz="0" w:space="4" w:color="auto"/>
                    <w:right w:val="single" w:sz="6" w:space="4" w:color="333333"/>
                  </w:divBdr>
                </w:div>
                <w:div w:id="1527209389">
                  <w:marLeft w:val="0"/>
                  <w:marRight w:val="0"/>
                  <w:marTop w:val="0"/>
                  <w:marBottom w:val="0"/>
                  <w:divBdr>
                    <w:top w:val="single" w:sz="6" w:space="4" w:color="333333"/>
                    <w:left w:val="single" w:sz="6" w:space="4" w:color="333333"/>
                    <w:bottom w:val="none" w:sz="0" w:space="4" w:color="auto"/>
                    <w:right w:val="single" w:sz="6" w:space="4" w:color="333333"/>
                  </w:divBdr>
                </w:div>
                <w:div w:id="1371342222">
                  <w:marLeft w:val="0"/>
                  <w:marRight w:val="0"/>
                  <w:marTop w:val="0"/>
                  <w:marBottom w:val="0"/>
                  <w:divBdr>
                    <w:top w:val="single" w:sz="6" w:space="4" w:color="333333"/>
                    <w:left w:val="single" w:sz="6" w:space="4" w:color="333333"/>
                    <w:bottom w:val="none" w:sz="0" w:space="4" w:color="auto"/>
                    <w:right w:val="single" w:sz="6" w:space="4" w:color="333333"/>
                  </w:divBdr>
                </w:div>
                <w:div w:id="767389305">
                  <w:marLeft w:val="0"/>
                  <w:marRight w:val="0"/>
                  <w:marTop w:val="0"/>
                  <w:marBottom w:val="0"/>
                  <w:divBdr>
                    <w:top w:val="single" w:sz="6" w:space="4" w:color="333333"/>
                    <w:left w:val="single" w:sz="6" w:space="4" w:color="333333"/>
                    <w:bottom w:val="none" w:sz="0" w:space="4" w:color="auto"/>
                    <w:right w:val="single" w:sz="6" w:space="4" w:color="333333"/>
                  </w:divBdr>
                </w:div>
                <w:div w:id="905190063">
                  <w:marLeft w:val="0"/>
                  <w:marRight w:val="0"/>
                  <w:marTop w:val="0"/>
                  <w:marBottom w:val="0"/>
                  <w:divBdr>
                    <w:top w:val="single" w:sz="6" w:space="4" w:color="333333"/>
                    <w:left w:val="single" w:sz="6" w:space="4" w:color="333333"/>
                    <w:bottom w:val="none" w:sz="0" w:space="4" w:color="auto"/>
                    <w:right w:val="single" w:sz="6" w:space="4" w:color="333333"/>
                  </w:divBdr>
                </w:div>
              </w:divsChild>
            </w:div>
          </w:divsChild>
        </w:div>
        <w:div w:id="32267574">
          <w:marLeft w:val="0"/>
          <w:marRight w:val="0"/>
          <w:marTop w:val="0"/>
          <w:marBottom w:val="0"/>
          <w:divBdr>
            <w:top w:val="none" w:sz="0" w:space="0" w:color="auto"/>
            <w:left w:val="none" w:sz="0" w:space="0" w:color="auto"/>
            <w:bottom w:val="none" w:sz="0" w:space="0" w:color="auto"/>
            <w:right w:val="none" w:sz="0" w:space="0" w:color="auto"/>
          </w:divBdr>
          <w:divsChild>
            <w:div w:id="1489706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D1D1D1"/>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942</Words>
  <Characters>5370</Characters>
  <Application>Microsoft Office Word</Application>
  <DocSecurity>0</DocSecurity>
  <Lines>44</Lines>
  <Paragraphs>12</Paragraphs>
  <ScaleCrop>false</ScaleCrop>
  <Company/>
  <LinksUpToDate>false</LinksUpToDate>
  <CharactersWithSpaces>6300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Mays</dc:creator>
  <cp:keywords/>
  <dc:description/>
  <cp:lastModifiedBy>Chris Mays</cp:lastModifiedBy>
  <cp:revision>1</cp:revision>
  <dcterms:created xsi:type="dcterms:W3CDTF">2020-02-01T19:36:00Z</dcterms:created>
  <dcterms:modified xsi:type="dcterms:W3CDTF">2020-02-01T19:37:00Z</dcterms:modified>
</cp:coreProperties>
</file>