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You will use evidence from “scorpion Rising” and A Good Man is Hard to Find” in addition to two other sources that you will find on your own ( A Man is Hard to Find will function as your primary source).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Craft a strong introduction that ends with a fully formed thesis statement</w:t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Each body paragraph will open with an argumentative topic sentence that specifically answer the essay question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Each body paragraph will include at least one direct quote from primary source that functions as evidence to support the topic sentence; each quote must be properly introduced and cited using MLA format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Each body paragraph will include significant analysis that explains, in detail, How/ In what ways the evidence proves the claim presented in the topic sentence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Revise and edit the essay to minimize the grammatical errors and issue with language</w:t>
      </w:r>
    </w:p>
    <w:p w:rsidR="00000000" w:rsidDel="00000000" w:rsidP="00000000" w:rsidRDefault="00000000" w:rsidRPr="00000000" w14:paraId="00000008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ind w:left="720" w:firstLine="0"/>
        <w:rPr/>
      </w:pPr>
      <w:r w:rsidDel="00000000" w:rsidR="00000000" w:rsidRPr="00000000">
        <w:rPr>
          <w:rtl w:val="0"/>
        </w:rPr>
        <w:t xml:space="preserve">In “Scorpion Rising” Dutton identifies attributes and behaviors that are prominent in individual who can be diagnosed as psychopaths. Use these qualities ( in addition to your outside source material) for grandmother. Does this character qualifies as a psychopath based upon Dutton’s analysis, or would they score highly in some categories but not others?</w:t>
      </w:r>
    </w:p>
    <w:sectPr>
      <w:pgSz w:h="15840" w:w="12240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