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Introduction - Quintasha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wanted a nutritional breakfast that was easy to make? Have you ever wanted a nutritional breakfast that was heart healthy? If you have, then AcuteMeals is a great breakfast line for you. AcuteMeals is a breakfast line of meals and shakes. There is always something new to this brand. This brand of breakfast always has new flavors of shakes, which makes healthy eating that much more enjoyable. Eating AcuteMeals always boosts your mood. It gets the mind concentrating, and your body gets every nutrient it needs. AcuteMeals is a great breakfast brand because of its prep meals, shakes,  high protein and vitamins. Furthermore, a team of professionals have created an organizational structure that will be able to give a strategy that will be highly competitive.</w:t>
      </w:r>
    </w:p>
    <w:p w:rsidR="00000000" w:rsidDel="00000000" w:rsidP="00000000" w:rsidRDefault="00000000" w:rsidRPr="00000000" w14:paraId="00000003">
      <w:pPr>
        <w:spacing w:line="48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Create an organizational structure that will be able to give a strategy that will be highly competitive - Meryle Brown</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AcuteMeals will use the divisional organizational structure; this structure groups each corporate function into a division. Each division contains all necessary resources and functions within it to support that product line. Having the divisional structure means that the company will have its own financial, information technology, and marketing departments. AcuteMeals will have everything they need to drive out business results. The divisional organizational structure's advantage is that divisions work well together because they allow the team to focus on a single product or service; a good leadership structure can support its primary strategic objectives. With the company having a president and vice president, the company will receive the correct resources for its growth. Division structure focus allows it to build a common culture that contributes to increased morale and better knowledge of the division's portfolio. The division structure is preferable to having the product or service dispersed among multiple departments through the organization. This aspect would make our unique breakfast company AcuteMeals have the ability to compete with well-known companies such as Kelloggs and General Mills. General Mills announced their new global organizational structure. CEO of General Mills Ken Powell stated that "as we wrap up our 150th anniversary year, we are ready to take the next step in our journey to operate as a global company truly and fully resources our best ideas to drive growth." With our breakfast company AcuteMeals having a divisional structure, the differentiation business strategy will come into effect, making us have a completely different outcome in the business industry. Many would see our breakfast company as highly competitive according to the organizational structure we decided to use to enable our business growth. </w:t>
      </w:r>
    </w:p>
    <w:p w:rsidR="00000000" w:rsidDel="00000000" w:rsidP="00000000" w:rsidRDefault="00000000" w:rsidRPr="00000000" w14:paraId="00000005">
      <w:pPr>
        <w:spacing w:line="48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Research - VunKayla Sanders</w:t>
      </w:r>
    </w:p>
    <w:p w:rsidR="00000000" w:rsidDel="00000000" w:rsidP="00000000" w:rsidRDefault="00000000" w:rsidRPr="00000000" w14:paraId="00000006">
      <w:pPr>
        <w:spacing w:after="160"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day, people consume different types of foods at varying times of the day. Breakfast is one of the meals that people take at the start of the day. The importance of breakfast has garnered a lot of interest within the scientific world. This is because many argue that it might be the most important meal of the day. This article looks to discuss more on the breakfast market and the pros and cons of this industry. </w:t>
      </w:r>
    </w:p>
    <w:p w:rsidR="00000000" w:rsidDel="00000000" w:rsidP="00000000" w:rsidRDefault="00000000" w:rsidRPr="00000000" w14:paraId="00000007">
      <w:pPr>
        <w:spacing w:after="160"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breakfast market promises enormous profits for anyone who seeks to tap its vast market. According to a report by the Economic Research Service, between 2019 and 2020, the average low-income household spent over 35 % of their total income on food while the average high-income family spent at least 20% of their income on food  (Economic Research Service, 2020). There are a few advantages to the breakfast industry. one advantage is that the sector offers assurance for constant demand. The constant need to satisfy consumer needs makes the breakfast industry a gold mine to invest in the industry has a vast untapped market that is consistent and reliable. </w:t>
      </w:r>
    </w:p>
    <w:p w:rsidR="00000000" w:rsidDel="00000000" w:rsidP="00000000" w:rsidRDefault="00000000" w:rsidRPr="00000000" w14:paraId="00000008">
      <w:pPr>
        <w:spacing w:after="160" w:line="523.636363636363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promise of consistency within the industry, a critical disadvantage that limits companies from entering this untapped market is competition from existing companies such as Kellogg's and General Mills. As recent statistical data reveals, Kellogg holds a 30%  share in the market compared to General Mills that owns a 29% stake in the country's breakfast market shares (Hyslop, 2017). Additionally, the two companies are well known for their aggressive marketing strategies and are also known to consider consumer demands. These factors allow the two companies to dominate the market, increasing competition as other breakfast companies are left to struggle for the remaining 40% of the total market share. Furthermore, due to Kellogg and General Mills' known and good reputation, consumers make it even harder for a new company to sell their products. This is because most consumers have a high sense of brand loyalty toward the two breakfast powerhouses.</w:t>
      </w:r>
    </w:p>
    <w:p w:rsidR="00000000" w:rsidDel="00000000" w:rsidP="00000000" w:rsidRDefault="00000000" w:rsidRPr="00000000" w14:paraId="00000009">
      <w:pPr>
        <w:spacing w:after="160" w:line="523.6363636363636" w:lineRule="auto"/>
        <w:ind w:left="0" w:firstLine="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Summary and decision making - La’Marcus</w:t>
      </w:r>
    </w:p>
    <w:p w:rsidR="00000000" w:rsidDel="00000000" w:rsidP="00000000" w:rsidRDefault="00000000" w:rsidRPr="00000000" w14:paraId="0000000A">
      <w:pPr>
        <w:spacing w:after="160" w:line="523.636363636363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160" w:line="523.636363636363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left="0" w:firstLine="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Conclusion - Quintasha </w:t>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AcuteMeals is, without a doubt, one of the world's most liked breakfast brands. The many flavors of shakes and different breakfast meals are perfect for anyone wanting to eat healthy. AcuteMeals are a proud company of breakfast that will continue to grow, increase and be helpful to people around the world. If there is competition for AcuteMeals, we believe that our company will maintain its stature due to the productivity made each year. Likewise, AcuteMeals is a great breakfast brand because it supports heart health, development in cognitive thinking and overall health.</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48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Watrous, M. (2021, March 17). General Mills announces new global organizational structure. Retrieved April 13, 2021,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https://www.foodbusinessnews.net/articles/7278-general-mills-announces-new-global-organizational-structure</w:t>
        </w:r>
      </w:hyperlink>
      <w:r w:rsidDel="00000000" w:rsidR="00000000" w:rsidRPr="00000000">
        <w:rPr>
          <w:rtl w:val="0"/>
        </w:rPr>
      </w:r>
    </w:p>
    <w:p w:rsidR="00000000" w:rsidDel="00000000" w:rsidP="00000000" w:rsidRDefault="00000000" w:rsidRPr="00000000" w14:paraId="00000012">
      <w:pPr>
        <w:spacing w:after="160" w:line="523.636363636363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 Research Service. (2020). </w:t>
      </w:r>
      <w:r w:rsidDel="00000000" w:rsidR="00000000" w:rsidRPr="00000000">
        <w:rPr>
          <w:rFonts w:ascii="Times New Roman" w:cs="Times New Roman" w:eastAsia="Times New Roman" w:hAnsi="Times New Roman"/>
          <w:i w:val="1"/>
          <w:sz w:val="24"/>
          <w:szCs w:val="24"/>
          <w:rtl w:val="0"/>
        </w:rPr>
        <w:t xml:space="preserve">Food Prices and Spending.</w:t>
      </w:r>
      <w:r w:rsidDel="00000000" w:rsidR="00000000" w:rsidRPr="00000000">
        <w:rPr>
          <w:rFonts w:ascii="Times New Roman" w:cs="Times New Roman" w:eastAsia="Times New Roman" w:hAnsi="Times New Roman"/>
          <w:sz w:val="24"/>
          <w:szCs w:val="24"/>
          <w:rtl w:val="0"/>
        </w:rPr>
        <w:t xml:space="preserve"> U.S Department of Agriculture.</w:t>
      </w:r>
    </w:p>
    <w:p w:rsidR="00000000" w:rsidDel="00000000" w:rsidP="00000000" w:rsidRDefault="00000000" w:rsidRPr="00000000" w14:paraId="00000013">
      <w:pPr>
        <w:spacing w:after="160" w:line="523.636363636363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Hyslop, G. (2017, August 02). </w:t>
      </w:r>
      <w:r w:rsidDel="00000000" w:rsidR="00000000" w:rsidRPr="00000000">
        <w:rPr>
          <w:rFonts w:ascii="Times New Roman" w:cs="Times New Roman" w:eastAsia="Times New Roman" w:hAnsi="Times New Roman"/>
          <w:i w:val="1"/>
          <w:sz w:val="24"/>
          <w:szCs w:val="24"/>
          <w:rtl w:val="0"/>
        </w:rPr>
        <w:t xml:space="preserve">Building a Better Breakfast with Organizational Structures</w:t>
      </w:r>
      <w:r w:rsidDel="00000000" w:rsidR="00000000" w:rsidRPr="00000000">
        <w:rPr>
          <w:rFonts w:ascii="Times New Roman" w:cs="Times New Roman" w:eastAsia="Times New Roman" w:hAnsi="Times New Roman"/>
          <w:sz w:val="24"/>
          <w:szCs w:val="24"/>
          <w:rtl w:val="0"/>
        </w:rPr>
        <w:t xml:space="preserve">. Retrieved from Bakery And Snacks: </w:t>
      </w:r>
      <w:hyperlink r:id="rId7">
        <w:r w:rsidDel="00000000" w:rsidR="00000000" w:rsidRPr="00000000">
          <w:rPr>
            <w:rFonts w:ascii="Times New Roman" w:cs="Times New Roman" w:eastAsia="Times New Roman" w:hAnsi="Times New Roman"/>
            <w:color w:val="1155cc"/>
            <w:sz w:val="24"/>
            <w:szCs w:val="24"/>
            <w:u w:val="single"/>
            <w:rtl w:val="0"/>
          </w:rPr>
          <w:t xml:space="preserve">https://www.bakeryandsnacks.com/Article/2017/08/03/Cold-cereals-USA-The-Top-10-brands-in-the-first-half-of-2017</w:t>
        </w:r>
      </w:hyperlink>
      <w:r w:rsidDel="00000000" w:rsidR="00000000" w:rsidRPr="00000000">
        <w:rPr>
          <w:rtl w:val="0"/>
        </w:rPr>
      </w:r>
    </w:p>
    <w:p w:rsidR="00000000" w:rsidDel="00000000" w:rsidP="00000000" w:rsidRDefault="00000000" w:rsidRPr="00000000" w14:paraId="00000014">
      <w:pPr>
        <w:spacing w:after="160" w:line="523.636363636363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160"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after="240" w:before="240" w:line="480" w:lineRule="auto"/>
        <w:ind w:left="5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oodbusinessnews.net/articles/7278-general-mills-announces-new-global-organizational-structure" TargetMode="External"/><Relationship Id="rId7" Type="http://schemas.openxmlformats.org/officeDocument/2006/relationships/hyperlink" Target="https://www.bakeryandsnacks.com/Article/2017/08/03/Cold-cereals-USA-The-Top-10-brands-in-the-first-half-of-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