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553232">
      <w:pPr>
        <w:spacing w:after="0" w:line="480" w:lineRule="auto"/>
        <w:ind w:firstLine="720"/>
        <w:contextualSpacing/>
        <w:jc w:val="center"/>
      </w:pPr>
    </w:p>
    <w:p w14:paraId="7B94189B" w14:textId="77777777" w:rsidR="00DB3A96" w:rsidRDefault="00DB3A96" w:rsidP="00553232">
      <w:pPr>
        <w:spacing w:after="0" w:line="480" w:lineRule="auto"/>
        <w:ind w:firstLine="720"/>
        <w:contextualSpacing/>
        <w:jc w:val="center"/>
      </w:pPr>
    </w:p>
    <w:p w14:paraId="7B80DCEE" w14:textId="77777777" w:rsidR="00DB3A96" w:rsidRDefault="00DB3A96" w:rsidP="00553232">
      <w:pPr>
        <w:spacing w:after="0" w:line="480" w:lineRule="auto"/>
        <w:ind w:firstLine="720"/>
        <w:contextualSpacing/>
        <w:jc w:val="center"/>
      </w:pPr>
    </w:p>
    <w:p w14:paraId="3A393D78" w14:textId="77777777" w:rsidR="00DB3A96" w:rsidRDefault="00DB3A96" w:rsidP="00553232">
      <w:pPr>
        <w:spacing w:after="0" w:line="480" w:lineRule="auto"/>
        <w:ind w:firstLine="720"/>
        <w:contextualSpacing/>
        <w:jc w:val="center"/>
      </w:pPr>
    </w:p>
    <w:p w14:paraId="40F7FE95" w14:textId="77777777" w:rsidR="00DB3A96" w:rsidRDefault="00DB3A96" w:rsidP="00553232">
      <w:pPr>
        <w:spacing w:after="0" w:line="480" w:lineRule="auto"/>
        <w:ind w:firstLine="720"/>
        <w:contextualSpacing/>
        <w:jc w:val="center"/>
      </w:pPr>
    </w:p>
    <w:p w14:paraId="04EE79BE" w14:textId="77777777" w:rsidR="00DB3A96" w:rsidRDefault="00DB3A96" w:rsidP="00553232">
      <w:pPr>
        <w:spacing w:after="0" w:line="480" w:lineRule="auto"/>
        <w:ind w:firstLine="720"/>
        <w:contextualSpacing/>
        <w:jc w:val="center"/>
      </w:pPr>
    </w:p>
    <w:p w14:paraId="4BC118CF" w14:textId="77777777" w:rsidR="00DB3A96" w:rsidRDefault="00DB3A96" w:rsidP="00553232">
      <w:pPr>
        <w:spacing w:after="0" w:line="480" w:lineRule="auto"/>
        <w:ind w:firstLine="720"/>
        <w:contextualSpacing/>
        <w:jc w:val="center"/>
      </w:pPr>
    </w:p>
    <w:p w14:paraId="49E18C2C" w14:textId="77777777" w:rsidR="00DB3A96" w:rsidRDefault="00DB3A96" w:rsidP="00553232">
      <w:pPr>
        <w:spacing w:after="0" w:line="480" w:lineRule="auto"/>
        <w:ind w:firstLine="720"/>
        <w:contextualSpacing/>
        <w:jc w:val="center"/>
      </w:pPr>
    </w:p>
    <w:p w14:paraId="58DBBB0B" w14:textId="77777777" w:rsidR="00BA20FD" w:rsidRPr="00BA20FD" w:rsidRDefault="00BA20FD" w:rsidP="00553232">
      <w:pPr>
        <w:spacing w:after="0" w:line="480" w:lineRule="auto"/>
        <w:ind w:firstLine="720"/>
        <w:contextualSpacing/>
        <w:jc w:val="center"/>
      </w:pPr>
      <w:r w:rsidRPr="00BA20FD">
        <w:t>Grouping Criteria</w:t>
      </w:r>
    </w:p>
    <w:p w14:paraId="6CCB5F0E" w14:textId="56572F28" w:rsidR="00DB3A96" w:rsidRDefault="00124E96" w:rsidP="00553232">
      <w:pPr>
        <w:spacing w:after="0" w:line="480" w:lineRule="auto"/>
        <w:ind w:firstLine="720"/>
        <w:contextualSpacing/>
        <w:jc w:val="center"/>
      </w:pPr>
      <w:r>
        <w:t>Student’s Name</w:t>
      </w:r>
    </w:p>
    <w:p w14:paraId="6262339F" w14:textId="76831DC4" w:rsidR="00DB3A96" w:rsidRDefault="00124E96" w:rsidP="00553232">
      <w:pPr>
        <w:spacing w:after="0" w:line="480" w:lineRule="auto"/>
        <w:ind w:firstLine="720"/>
        <w:contextualSpacing/>
        <w:jc w:val="center"/>
      </w:pPr>
      <w:r>
        <w:t xml:space="preserve">Institution </w:t>
      </w:r>
      <w:r w:rsidR="000C5964">
        <w:t>Affiliation</w:t>
      </w:r>
      <w:r>
        <w:t xml:space="preserve"> </w:t>
      </w:r>
    </w:p>
    <w:p w14:paraId="70A66C29" w14:textId="77777777" w:rsidR="00DB3A96" w:rsidRDefault="00DB3A96" w:rsidP="00553232">
      <w:pPr>
        <w:spacing w:after="0" w:line="480" w:lineRule="auto"/>
        <w:ind w:firstLine="720"/>
        <w:contextualSpacing/>
        <w:jc w:val="center"/>
      </w:pPr>
    </w:p>
    <w:p w14:paraId="3B905F86" w14:textId="77777777" w:rsidR="00DB3A96" w:rsidRDefault="00DB3A96" w:rsidP="00553232">
      <w:pPr>
        <w:spacing w:after="0" w:line="480" w:lineRule="auto"/>
        <w:ind w:firstLine="720"/>
        <w:contextualSpacing/>
        <w:jc w:val="center"/>
      </w:pPr>
    </w:p>
    <w:p w14:paraId="2CAD709F" w14:textId="77777777" w:rsidR="00DB3A96" w:rsidRDefault="00DB3A96" w:rsidP="00553232">
      <w:pPr>
        <w:spacing w:after="0" w:line="480" w:lineRule="auto"/>
        <w:ind w:firstLine="720"/>
        <w:contextualSpacing/>
        <w:jc w:val="center"/>
      </w:pPr>
    </w:p>
    <w:p w14:paraId="14C64E8B" w14:textId="77777777" w:rsidR="00DB3A96" w:rsidRDefault="00DB3A96" w:rsidP="00553232">
      <w:pPr>
        <w:spacing w:after="0" w:line="480" w:lineRule="auto"/>
        <w:ind w:firstLine="720"/>
        <w:contextualSpacing/>
        <w:jc w:val="center"/>
      </w:pPr>
    </w:p>
    <w:p w14:paraId="7615EC4F" w14:textId="77777777" w:rsidR="00DB3A96" w:rsidRDefault="00DB3A96" w:rsidP="00553232">
      <w:pPr>
        <w:spacing w:after="0" w:line="480" w:lineRule="auto"/>
        <w:contextualSpacing/>
      </w:pPr>
    </w:p>
    <w:p w14:paraId="7F92446A" w14:textId="77777777" w:rsidR="00922BCF" w:rsidRDefault="00922BCF" w:rsidP="00553232">
      <w:pPr>
        <w:spacing w:after="0" w:line="480" w:lineRule="auto"/>
        <w:contextualSpacing/>
      </w:pPr>
    </w:p>
    <w:p w14:paraId="0FB61EB2" w14:textId="77777777" w:rsidR="00922BCF" w:rsidRDefault="00922BCF" w:rsidP="00553232">
      <w:pPr>
        <w:spacing w:after="0" w:line="480" w:lineRule="auto"/>
        <w:ind w:firstLine="720"/>
        <w:contextualSpacing/>
        <w:jc w:val="center"/>
      </w:pPr>
    </w:p>
    <w:p w14:paraId="74F28A50" w14:textId="3F2DB25A" w:rsidR="00BA20FD" w:rsidRDefault="00BA20FD" w:rsidP="00553232">
      <w:pPr>
        <w:spacing w:after="0" w:line="480" w:lineRule="auto"/>
        <w:ind w:firstLine="720"/>
        <w:contextualSpacing/>
        <w:jc w:val="center"/>
      </w:pPr>
      <w:r>
        <w:t>Grouping Criteria</w:t>
      </w:r>
    </w:p>
    <w:p w14:paraId="7B64CBD4" w14:textId="4FB7CAF7" w:rsidR="006F5AE2" w:rsidRPr="006F5AE2" w:rsidRDefault="006F5AE2" w:rsidP="00553232">
      <w:pPr>
        <w:spacing w:after="0" w:line="480" w:lineRule="auto"/>
        <w:ind w:firstLine="720"/>
        <w:contextualSpacing/>
        <w:rPr>
          <w:rFonts w:eastAsia="Times New Roman"/>
        </w:rPr>
      </w:pPr>
      <w:r w:rsidRPr="006F5AE2">
        <w:rPr>
          <w:rFonts w:eastAsia="Times New Roman"/>
        </w:rPr>
        <w:t>Good teachers understand that group work is a significant segment of a language class. When language students are placed into groups, they manage to communicate with each other, hence practicing the skills that have been learned in class. They are also able to accomplish other project goals apart from classroom exercises. Moreover, group work is the foundation of long-</w:t>
      </w:r>
      <w:r w:rsidRPr="006F5AE2">
        <w:rPr>
          <w:rFonts w:eastAsia="Times New Roman"/>
        </w:rPr>
        <w:lastRenderedPageBreak/>
        <w:t>term friendships as well as creating freedom for the students to learn the language in their creative way. However, grouping the students can sometimes be difficult for a teacher since the students are different in their ways</w:t>
      </w:r>
      <w:r w:rsidR="008B17AF">
        <w:rPr>
          <w:rFonts w:eastAsia="Times New Roman"/>
        </w:rPr>
        <w:t xml:space="preserve"> (</w:t>
      </w:r>
      <w:r w:rsidR="008B17AF" w:rsidRPr="008B17AF">
        <w:t>Baker</w:t>
      </w:r>
      <w:r w:rsidR="008B17AF">
        <w:t>, 2018)</w:t>
      </w:r>
      <w:r w:rsidRPr="006F5AE2">
        <w:rPr>
          <w:rFonts w:eastAsia="Times New Roman"/>
        </w:rPr>
        <w:t>. There are various criteria for which a teacher can use to group the students and manage to deliver their learning goals. An English class with several in-class activities necessitates grouping in discrete criteria.</w:t>
      </w:r>
    </w:p>
    <w:p w14:paraId="64EC7468" w14:textId="77777777" w:rsidR="006F5AE2" w:rsidRPr="006F5AE2" w:rsidRDefault="006F5AE2" w:rsidP="00553232">
      <w:pPr>
        <w:spacing w:after="0" w:line="480" w:lineRule="auto"/>
        <w:ind w:firstLine="720"/>
        <w:contextualSpacing/>
        <w:jc w:val="center"/>
        <w:rPr>
          <w:rFonts w:eastAsia="Times New Roman"/>
        </w:rPr>
      </w:pPr>
      <w:r w:rsidRPr="006F5AE2">
        <w:rPr>
          <w:rFonts w:eastAsia="Times New Roman"/>
          <w:b/>
          <w:bCs/>
        </w:rPr>
        <w:t>Reading In-class Activity</w:t>
      </w:r>
    </w:p>
    <w:p w14:paraId="785975E8" w14:textId="743FC3F8" w:rsidR="006F5AE2" w:rsidRDefault="006F5AE2" w:rsidP="00553232">
      <w:pPr>
        <w:spacing w:after="0" w:line="480" w:lineRule="auto"/>
        <w:ind w:firstLine="720"/>
        <w:contextualSpacing/>
        <w:rPr>
          <w:rFonts w:eastAsia="Times New Roman"/>
        </w:rPr>
      </w:pPr>
      <w:r w:rsidRPr="006F5AE2">
        <w:rPr>
          <w:rFonts w:eastAsia="Times New Roman"/>
        </w:rPr>
        <w:t xml:space="preserve">In </w:t>
      </w:r>
      <w:r w:rsidRPr="00B23210">
        <w:rPr>
          <w:rFonts w:eastAsia="Times New Roman"/>
          <w:i/>
        </w:rPr>
        <w:t>Ms. Jensen’s 7th Grade Class AZELLA Scores</w:t>
      </w:r>
      <w:r w:rsidRPr="006F5AE2">
        <w:rPr>
          <w:rFonts w:eastAsia="Times New Roman"/>
        </w:rPr>
        <w:t xml:space="preserve"> table, the students may be placed in various groups based on different criteria. On an activity like reading, students with low-level skills can quickly and subconsciously adopt the reading methods portrayed by proficient students. Therefore reading groups can be formed using the grouping- by- varying – skills- level criterion. This criterion will assist students whose reading skills are low level as they interact with high-level counterparts</w:t>
      </w:r>
      <w:r w:rsidR="008B17AF">
        <w:rPr>
          <w:rFonts w:eastAsia="Times New Roman"/>
        </w:rPr>
        <w:t xml:space="preserve"> (</w:t>
      </w:r>
      <w:r w:rsidR="008B17AF" w:rsidRPr="008B17AF">
        <w:t>Woessmann</w:t>
      </w:r>
      <w:r w:rsidR="008B17AF">
        <w:t>, 2016)</w:t>
      </w:r>
      <w:r w:rsidRPr="006F5AE2">
        <w:rPr>
          <w:rFonts w:eastAsia="Times New Roman"/>
        </w:rPr>
        <w:t>. Using this method, group members get assimilated into the accents of their group friends hence improving automatically. The proficient students might tend to speak like their lower-level friends, but their proficiency will not reduce. In fact, they end up learning more while teaching their partners. From the table, Aryanna, Jakob, Noah, and Ramon will work best in the same group.</w:t>
      </w:r>
    </w:p>
    <w:p w14:paraId="4D4DEE90" w14:textId="77777777" w:rsidR="00B23210" w:rsidRPr="006F5AE2" w:rsidRDefault="00B23210" w:rsidP="00553232">
      <w:pPr>
        <w:spacing w:after="0" w:line="480" w:lineRule="auto"/>
        <w:ind w:firstLine="720"/>
        <w:contextualSpacing/>
        <w:rPr>
          <w:rFonts w:eastAsia="Times New Roman"/>
        </w:rPr>
      </w:pPr>
    </w:p>
    <w:p w14:paraId="1B0D4590" w14:textId="77777777" w:rsidR="006F5AE2" w:rsidRPr="006F5AE2" w:rsidRDefault="006F5AE2" w:rsidP="00553232">
      <w:pPr>
        <w:spacing w:after="0" w:line="480" w:lineRule="auto"/>
        <w:ind w:firstLine="720"/>
        <w:contextualSpacing/>
        <w:jc w:val="center"/>
        <w:rPr>
          <w:rFonts w:eastAsia="Times New Roman"/>
        </w:rPr>
      </w:pPr>
      <w:r w:rsidRPr="006F5AE2">
        <w:rPr>
          <w:rFonts w:eastAsia="Times New Roman"/>
          <w:b/>
          <w:bCs/>
        </w:rPr>
        <w:t>Writing Activities</w:t>
      </w:r>
    </w:p>
    <w:p w14:paraId="67325796" w14:textId="1809653B" w:rsidR="006F5AE2" w:rsidRPr="006F5AE2" w:rsidRDefault="006F5AE2" w:rsidP="00553232">
      <w:pPr>
        <w:spacing w:after="0" w:line="480" w:lineRule="auto"/>
        <w:ind w:firstLine="720"/>
        <w:contextualSpacing/>
        <w:rPr>
          <w:rFonts w:eastAsia="Times New Roman"/>
        </w:rPr>
      </w:pPr>
      <w:r w:rsidRPr="006F5AE2">
        <w:rPr>
          <w:rFonts w:eastAsia="Times New Roman"/>
        </w:rPr>
        <w:t>Writing group activities require creativity, which might be difficult if the students are placed in groups using the varying skill level criterion. A proficient writer will more likely improve his writing skills if allowed to interact with fellow skilled writers. On the other hand, the same student may become dunce-like if placed in the same group with lower-skilled students. In addition, a writing group consisting of students with different levels of skills may cause the highly skilled ones to dominate the group work hence reducing the confidence of the basic and emergent-skilled students. Placing low-level students together may motivate their confidence, thus stimulating positive class interactions</w:t>
      </w:r>
      <w:r w:rsidR="008B17AF">
        <w:rPr>
          <w:rFonts w:eastAsia="Times New Roman"/>
        </w:rPr>
        <w:t xml:space="preserve"> (</w:t>
      </w:r>
      <w:r w:rsidR="008B17AF" w:rsidRPr="008B17AF">
        <w:t>Sheppard</w:t>
      </w:r>
      <w:r w:rsidR="008B17AF">
        <w:t xml:space="preserve"> et al., 2018)</w:t>
      </w:r>
      <w:r w:rsidRPr="006F5AE2">
        <w:rPr>
          <w:rFonts w:eastAsia="Times New Roman"/>
        </w:rPr>
        <w:t xml:space="preserve">. From </w:t>
      </w:r>
      <w:r w:rsidRPr="00B23210">
        <w:rPr>
          <w:rFonts w:eastAsia="Times New Roman"/>
          <w:i/>
        </w:rPr>
        <w:t>Ms. Jensen’s 7th Grade Class AZELLA Scores</w:t>
      </w:r>
      <w:r w:rsidRPr="006F5AE2">
        <w:rPr>
          <w:rFonts w:eastAsia="Times New Roman"/>
        </w:rPr>
        <w:t xml:space="preserve"> table, students with proficient and intermediate labels can be grouped, while basic, emergent, and pre-emergent form one group.</w:t>
      </w:r>
    </w:p>
    <w:p w14:paraId="11571121" w14:textId="77777777" w:rsidR="006F5AE2" w:rsidRPr="006F5AE2" w:rsidRDefault="006F5AE2" w:rsidP="00553232">
      <w:pPr>
        <w:spacing w:after="0" w:line="480" w:lineRule="auto"/>
        <w:ind w:firstLine="720"/>
        <w:contextualSpacing/>
        <w:jc w:val="center"/>
        <w:rPr>
          <w:rFonts w:eastAsia="Times New Roman"/>
        </w:rPr>
      </w:pPr>
      <w:r w:rsidRPr="006F5AE2">
        <w:rPr>
          <w:rFonts w:eastAsia="Times New Roman"/>
          <w:b/>
          <w:bCs/>
        </w:rPr>
        <w:t>Listening Activities</w:t>
      </w:r>
    </w:p>
    <w:p w14:paraId="5438C739" w14:textId="603622DE" w:rsidR="006F5AE2" w:rsidRPr="006F5AE2" w:rsidRDefault="006F5AE2" w:rsidP="00553232">
      <w:pPr>
        <w:spacing w:after="0" w:line="480" w:lineRule="auto"/>
        <w:ind w:firstLine="720"/>
        <w:contextualSpacing/>
        <w:rPr>
          <w:rFonts w:eastAsia="Times New Roman"/>
        </w:rPr>
      </w:pPr>
      <w:r w:rsidRPr="006F5AE2">
        <w:rPr>
          <w:rFonts w:eastAsia="Times New Roman"/>
        </w:rPr>
        <w:t>Listening activities may require a group that consists of speaking or reading proficient students, placed together with proficient listening students. However, it may be challenging in that some students who are labeled pre-emergent in the listening skills from the table, may have a difficult time listening from their group partners</w:t>
      </w:r>
      <w:r w:rsidR="008B17AF">
        <w:rPr>
          <w:rFonts w:eastAsia="Times New Roman"/>
        </w:rPr>
        <w:t xml:space="preserve"> (</w:t>
      </w:r>
      <w:r w:rsidR="008B17AF" w:rsidRPr="008B17AF">
        <w:t>Woessmann</w:t>
      </w:r>
      <w:r w:rsidR="008B17AF">
        <w:t>, 2016)</w:t>
      </w:r>
      <w:r w:rsidRPr="006F5AE2">
        <w:rPr>
          <w:rFonts w:eastAsia="Times New Roman"/>
        </w:rPr>
        <w:t>. Thus for listening activities, it may be wise to group the students according to their first language. Nevertheless, from the table, readers and speakers with proficient and intermediate labels may be bundled with listeners who are labeled intermediate. Some intermediate readers and speakers may also be grouped with basic and emergent listeners.</w:t>
      </w:r>
    </w:p>
    <w:p w14:paraId="1078AC5C" w14:textId="77777777" w:rsidR="006F5AE2" w:rsidRDefault="006F5AE2" w:rsidP="00553232">
      <w:pPr>
        <w:spacing w:after="0" w:line="480" w:lineRule="auto"/>
        <w:ind w:firstLine="720"/>
        <w:contextualSpacing/>
        <w:jc w:val="center"/>
        <w:rPr>
          <w:rFonts w:eastAsia="Times New Roman"/>
          <w:b/>
          <w:bCs/>
        </w:rPr>
      </w:pPr>
    </w:p>
    <w:p w14:paraId="41C5F2B0" w14:textId="77777777" w:rsidR="00B23210" w:rsidRDefault="00B23210" w:rsidP="00553232">
      <w:pPr>
        <w:spacing w:after="0" w:line="480" w:lineRule="auto"/>
        <w:ind w:firstLine="720"/>
        <w:contextualSpacing/>
        <w:jc w:val="center"/>
        <w:rPr>
          <w:rFonts w:eastAsia="Times New Roman"/>
          <w:b/>
          <w:bCs/>
        </w:rPr>
      </w:pPr>
    </w:p>
    <w:p w14:paraId="213FC44E" w14:textId="77777777" w:rsidR="006F5AE2" w:rsidRPr="006F5AE2" w:rsidRDefault="006F5AE2" w:rsidP="00553232">
      <w:pPr>
        <w:spacing w:after="0" w:line="480" w:lineRule="auto"/>
        <w:ind w:firstLine="720"/>
        <w:contextualSpacing/>
        <w:jc w:val="center"/>
        <w:rPr>
          <w:rFonts w:eastAsia="Times New Roman"/>
        </w:rPr>
      </w:pPr>
      <w:r w:rsidRPr="006F5AE2">
        <w:rPr>
          <w:rFonts w:eastAsia="Times New Roman"/>
          <w:b/>
          <w:bCs/>
        </w:rPr>
        <w:t>Speaking Activities</w:t>
      </w:r>
    </w:p>
    <w:p w14:paraId="255B8CB5" w14:textId="22FE95BC" w:rsidR="00BA20FD" w:rsidRDefault="006F5AE2" w:rsidP="00553232">
      <w:pPr>
        <w:spacing w:after="0" w:line="480" w:lineRule="auto"/>
        <w:ind w:firstLine="720"/>
        <w:contextualSpacing/>
        <w:rPr>
          <w:rFonts w:eastAsia="Times New Roman"/>
        </w:rPr>
      </w:pPr>
      <w:r w:rsidRPr="006F5AE2">
        <w:rPr>
          <w:rFonts w:eastAsia="Times New Roman"/>
        </w:rPr>
        <w:t>Speaking groups are likely to work best if the students are grouped using the same level criterion. Speaking activities where some speakers are proficient while others have lower skills will have an impact in that students with low-level skills can easily get assimilated into the accent of their skilled counterparts</w:t>
      </w:r>
      <w:r w:rsidR="008B17AF">
        <w:rPr>
          <w:rFonts w:eastAsia="Times New Roman"/>
        </w:rPr>
        <w:t xml:space="preserve"> (</w:t>
      </w:r>
      <w:r w:rsidR="008B17AF" w:rsidRPr="008B17AF">
        <w:t>Woessmann</w:t>
      </w:r>
      <w:r w:rsidR="008B17AF">
        <w:t>, 2016)</w:t>
      </w:r>
      <w:r w:rsidRPr="006F5AE2">
        <w:rPr>
          <w:rFonts w:eastAsia="Times New Roman"/>
        </w:rPr>
        <w:t>. Thus, the students will improve each other subconsciously. </w:t>
      </w:r>
      <w:r w:rsidR="008B17AF">
        <w:rPr>
          <w:rFonts w:eastAsia="Times New Roman"/>
        </w:rPr>
        <w:t xml:space="preserve">It would also help the students with low-level skills to </w:t>
      </w:r>
      <w:r w:rsidR="007B6CD6">
        <w:rPr>
          <w:rFonts w:eastAsia="Times New Roman"/>
        </w:rPr>
        <w:t>gain confidence and eventually manage to speak up without fear.</w:t>
      </w:r>
      <w:bookmarkStart w:id="0" w:name="_GoBack"/>
      <w:bookmarkEnd w:id="0"/>
    </w:p>
    <w:p w14:paraId="4CFFA18A" w14:textId="41A1B8EA" w:rsidR="0067082D" w:rsidRDefault="0067082D" w:rsidP="00553232">
      <w:pPr>
        <w:spacing w:after="0" w:line="480" w:lineRule="auto"/>
        <w:ind w:firstLine="720"/>
        <w:contextualSpacing/>
        <w:jc w:val="center"/>
      </w:pPr>
      <w:r>
        <w:rPr>
          <w:rFonts w:eastAsia="Times New Roman"/>
        </w:rPr>
        <w:t>References</w:t>
      </w:r>
    </w:p>
    <w:p w14:paraId="2575CD33" w14:textId="6E5614D3" w:rsidR="008B17AF" w:rsidRDefault="008B17AF" w:rsidP="00553232">
      <w:pPr>
        <w:spacing w:after="0" w:line="480" w:lineRule="auto"/>
        <w:ind w:left="720" w:hanging="720"/>
        <w:contextualSpacing/>
      </w:pPr>
      <w:r w:rsidRPr="008B17AF">
        <w:t>Baker, N. (2018). Grouping students by ability: Is there a difference in academic achievement?.</w:t>
      </w:r>
    </w:p>
    <w:p w14:paraId="79FDF9B2" w14:textId="6411F55F" w:rsidR="008B17AF" w:rsidRDefault="008B17AF" w:rsidP="00553232">
      <w:pPr>
        <w:spacing w:after="0" w:line="480" w:lineRule="auto"/>
        <w:ind w:left="720" w:hanging="720"/>
        <w:contextualSpacing/>
      </w:pPr>
      <w:r w:rsidRPr="008B17AF">
        <w:t>Sheppard, C., Manalo, E., &amp; Henning, M. (2018). Is ability grouping beneficial or detrimental to Japanese ESP students' English language proficiency development?. </w:t>
      </w:r>
      <w:r w:rsidRPr="008B17AF">
        <w:rPr>
          <w:i/>
          <w:iCs/>
        </w:rPr>
        <w:t>English for Specific Purposes</w:t>
      </w:r>
      <w:r w:rsidRPr="008B17AF">
        <w:t>, </w:t>
      </w:r>
      <w:r w:rsidRPr="008B17AF">
        <w:rPr>
          <w:i/>
          <w:iCs/>
        </w:rPr>
        <w:t>49</w:t>
      </w:r>
      <w:r w:rsidRPr="008B17AF">
        <w:t>, 39-48.</w:t>
      </w:r>
    </w:p>
    <w:p w14:paraId="389D7DA9" w14:textId="0F002031" w:rsidR="008B17AF" w:rsidRDefault="008B17AF" w:rsidP="00553232">
      <w:pPr>
        <w:spacing w:after="0" w:line="480" w:lineRule="auto"/>
        <w:ind w:left="720" w:hanging="720"/>
        <w:contextualSpacing/>
      </w:pPr>
      <w:r w:rsidRPr="008B17AF">
        <w:t>Woessmann, L. (2016). The importance of school systems: Evidence from international differences in student achievement. </w:t>
      </w:r>
      <w:r w:rsidRPr="008B17AF">
        <w:rPr>
          <w:i/>
          <w:iCs/>
        </w:rPr>
        <w:t>Journal of Economic Perspectives</w:t>
      </w:r>
      <w:r w:rsidRPr="008B17AF">
        <w:t>, </w:t>
      </w:r>
      <w:r w:rsidRPr="008B17AF">
        <w:rPr>
          <w:i/>
          <w:iCs/>
        </w:rPr>
        <w:t>30</w:t>
      </w:r>
      <w:r w:rsidRPr="008B17AF">
        <w:t>(3), 3-32.</w:t>
      </w:r>
    </w:p>
    <w:p w14:paraId="61E0A120" w14:textId="77777777" w:rsidR="008B17AF" w:rsidRDefault="008B17AF" w:rsidP="00553232">
      <w:pPr>
        <w:spacing w:after="0" w:line="480" w:lineRule="auto"/>
        <w:ind w:firstLine="720"/>
        <w:contextualSpacing/>
      </w:pPr>
    </w:p>
    <w:sectPr w:rsidR="008B17AF"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3E6468" w14:textId="77777777" w:rsidR="00711250" w:rsidRDefault="00711250">
      <w:pPr>
        <w:spacing w:after="0" w:line="240" w:lineRule="auto"/>
      </w:pPr>
      <w:r>
        <w:separator/>
      </w:r>
    </w:p>
  </w:endnote>
  <w:endnote w:type="continuationSeparator" w:id="0">
    <w:p w14:paraId="3795D586" w14:textId="77777777" w:rsidR="00711250" w:rsidRDefault="007112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46DDB7" w14:textId="77777777" w:rsidR="00711250" w:rsidRDefault="00711250">
      <w:pPr>
        <w:spacing w:after="0" w:line="240" w:lineRule="auto"/>
      </w:pPr>
      <w:r>
        <w:separator/>
      </w:r>
    </w:p>
  </w:footnote>
  <w:footnote w:type="continuationSeparator" w:id="0">
    <w:p w14:paraId="335DB245" w14:textId="77777777" w:rsidR="00711250" w:rsidRDefault="007112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4C42FAD6" w:rsidR="000C5964" w:rsidRDefault="00BA20FD">
    <w:pPr>
      <w:pStyle w:val="Header"/>
    </w:pPr>
    <w:r w:rsidRPr="00BA20FD">
      <w:t>GROUPING CRITERIA</w:t>
    </w:r>
    <w:r w:rsidR="00124E96">
      <w:tab/>
    </w:r>
    <w:r w:rsidR="00124E96">
      <w:tab/>
    </w:r>
    <w:r w:rsidR="00124E96">
      <w:fldChar w:fldCharType="begin"/>
    </w:r>
    <w:r w:rsidR="00124E96">
      <w:instrText xml:space="preserve"> PAGE   \* MERGEFORMAT </w:instrText>
    </w:r>
    <w:r w:rsidR="00124E96">
      <w:fldChar w:fldCharType="separate"/>
    </w:r>
    <w:r w:rsidR="00553232">
      <w:rPr>
        <w:noProof/>
      </w:rPr>
      <w:t>4</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5F7E1134" w:rsidR="000C5964" w:rsidRDefault="00124E96" w:rsidP="005F776D">
    <w:pPr>
      <w:spacing w:line="480" w:lineRule="auto"/>
    </w:pPr>
    <w:r>
      <w:t xml:space="preserve">Running head: </w:t>
    </w:r>
    <w:r w:rsidR="00BA20FD" w:rsidRPr="00BA20FD">
      <w:t>GROUPING CRITERIA</w:t>
    </w:r>
    <w:r w:rsidR="00603148">
      <w:tab/>
    </w:r>
    <w:r w:rsidR="00AA78E6">
      <w:t xml:space="preserve">       </w:t>
    </w:r>
    <w:r w:rsidR="005F776D">
      <w:t xml:space="preserve">                    </w:t>
    </w:r>
    <w:r w:rsidR="00BA20FD">
      <w:t xml:space="preserve">                                    </w:t>
    </w:r>
    <w:r w:rsidR="005F776D">
      <w:t xml:space="preserve">                   </w:t>
    </w:r>
    <w:r>
      <w:fldChar w:fldCharType="begin"/>
    </w:r>
    <w:r>
      <w:instrText xml:space="preserve"> PAGE   \* MERGEFORMAT </w:instrText>
    </w:r>
    <w:r>
      <w:fldChar w:fldCharType="separate"/>
    </w:r>
    <w:r w:rsidR="00711250">
      <w:rPr>
        <w:noProof/>
      </w:rPr>
      <w:t>1</w:t>
    </w:r>
    <w:r>
      <w:rPr>
        <w:noProof/>
      </w:rPr>
      <w:fldChar w:fldCharType="end"/>
    </w:r>
  </w:p>
  <w:p w14:paraId="4EA8277C" w14:textId="666EA904" w:rsidR="000C5964" w:rsidRDefault="000C59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8F0"/>
    <w:rsid w:val="00012B23"/>
    <w:rsid w:val="000609DC"/>
    <w:rsid w:val="000858DE"/>
    <w:rsid w:val="000942A1"/>
    <w:rsid w:val="000C5964"/>
    <w:rsid w:val="000E586C"/>
    <w:rsid w:val="000E660E"/>
    <w:rsid w:val="000F0D68"/>
    <w:rsid w:val="00120DFC"/>
    <w:rsid w:val="00120FC6"/>
    <w:rsid w:val="00123208"/>
    <w:rsid w:val="00124E96"/>
    <w:rsid w:val="00127E8D"/>
    <w:rsid w:val="001440B1"/>
    <w:rsid w:val="001717BF"/>
    <w:rsid w:val="001922D4"/>
    <w:rsid w:val="001954F1"/>
    <w:rsid w:val="001B4BDC"/>
    <w:rsid w:val="001B78AC"/>
    <w:rsid w:val="001C3356"/>
    <w:rsid w:val="001C4382"/>
    <w:rsid w:val="001C514F"/>
    <w:rsid w:val="001E69BA"/>
    <w:rsid w:val="001E72D2"/>
    <w:rsid w:val="002001BC"/>
    <w:rsid w:val="00200448"/>
    <w:rsid w:val="00205334"/>
    <w:rsid w:val="00205F60"/>
    <w:rsid w:val="00235EF5"/>
    <w:rsid w:val="00250936"/>
    <w:rsid w:val="0025568D"/>
    <w:rsid w:val="00274616"/>
    <w:rsid w:val="00283A80"/>
    <w:rsid w:val="002A3E80"/>
    <w:rsid w:val="002B4377"/>
    <w:rsid w:val="002B570E"/>
    <w:rsid w:val="002C6A05"/>
    <w:rsid w:val="002E42EA"/>
    <w:rsid w:val="002E5CCB"/>
    <w:rsid w:val="00312ECD"/>
    <w:rsid w:val="003142EB"/>
    <w:rsid w:val="00325EA2"/>
    <w:rsid w:val="00341A79"/>
    <w:rsid w:val="00381B1E"/>
    <w:rsid w:val="00391085"/>
    <w:rsid w:val="003A4C4D"/>
    <w:rsid w:val="003B67B6"/>
    <w:rsid w:val="003C0699"/>
    <w:rsid w:val="003E0DF3"/>
    <w:rsid w:val="00400081"/>
    <w:rsid w:val="004011FA"/>
    <w:rsid w:val="0040670C"/>
    <w:rsid w:val="0041003C"/>
    <w:rsid w:val="00411C50"/>
    <w:rsid w:val="0042628F"/>
    <w:rsid w:val="00430421"/>
    <w:rsid w:val="004443AA"/>
    <w:rsid w:val="00445721"/>
    <w:rsid w:val="004575B8"/>
    <w:rsid w:val="00481825"/>
    <w:rsid w:val="004856FF"/>
    <w:rsid w:val="004F73FC"/>
    <w:rsid w:val="005178DE"/>
    <w:rsid w:val="00517D6B"/>
    <w:rsid w:val="00524E71"/>
    <w:rsid w:val="005262DA"/>
    <w:rsid w:val="0053023C"/>
    <w:rsid w:val="00542539"/>
    <w:rsid w:val="00553232"/>
    <w:rsid w:val="00562A86"/>
    <w:rsid w:val="00596F43"/>
    <w:rsid w:val="00597BF7"/>
    <w:rsid w:val="005C5173"/>
    <w:rsid w:val="005C6DE9"/>
    <w:rsid w:val="005F4C23"/>
    <w:rsid w:val="005F776D"/>
    <w:rsid w:val="005F7CE7"/>
    <w:rsid w:val="00603148"/>
    <w:rsid w:val="0061517F"/>
    <w:rsid w:val="00642861"/>
    <w:rsid w:val="006518DD"/>
    <w:rsid w:val="0066468A"/>
    <w:rsid w:val="00667892"/>
    <w:rsid w:val="0067082D"/>
    <w:rsid w:val="00672948"/>
    <w:rsid w:val="0068160D"/>
    <w:rsid w:val="006A4049"/>
    <w:rsid w:val="006A4738"/>
    <w:rsid w:val="006A69D2"/>
    <w:rsid w:val="006E4A0E"/>
    <w:rsid w:val="006E6301"/>
    <w:rsid w:val="006E68AE"/>
    <w:rsid w:val="006E72B6"/>
    <w:rsid w:val="006F5729"/>
    <w:rsid w:val="006F5AE2"/>
    <w:rsid w:val="00711250"/>
    <w:rsid w:val="00711A6B"/>
    <w:rsid w:val="00717001"/>
    <w:rsid w:val="00764CD8"/>
    <w:rsid w:val="0077329F"/>
    <w:rsid w:val="007907D2"/>
    <w:rsid w:val="0079459F"/>
    <w:rsid w:val="00795EA9"/>
    <w:rsid w:val="007A77BC"/>
    <w:rsid w:val="007B6CD6"/>
    <w:rsid w:val="007E7A9F"/>
    <w:rsid w:val="00820614"/>
    <w:rsid w:val="00894FF7"/>
    <w:rsid w:val="008978BA"/>
    <w:rsid w:val="008B14DF"/>
    <w:rsid w:val="008B17AF"/>
    <w:rsid w:val="008C5A8D"/>
    <w:rsid w:val="008D4196"/>
    <w:rsid w:val="008E0EC4"/>
    <w:rsid w:val="008F4073"/>
    <w:rsid w:val="008F42A8"/>
    <w:rsid w:val="008F49DB"/>
    <w:rsid w:val="008F771A"/>
    <w:rsid w:val="00901608"/>
    <w:rsid w:val="00922BCF"/>
    <w:rsid w:val="00954BED"/>
    <w:rsid w:val="009649B3"/>
    <w:rsid w:val="00983CF5"/>
    <w:rsid w:val="00990F8C"/>
    <w:rsid w:val="009C5022"/>
    <w:rsid w:val="00A15DAA"/>
    <w:rsid w:val="00A21CAB"/>
    <w:rsid w:val="00A23F14"/>
    <w:rsid w:val="00A305D2"/>
    <w:rsid w:val="00A7614D"/>
    <w:rsid w:val="00A91C43"/>
    <w:rsid w:val="00A9271E"/>
    <w:rsid w:val="00A935B4"/>
    <w:rsid w:val="00A95C54"/>
    <w:rsid w:val="00AA0EB5"/>
    <w:rsid w:val="00AA6F5A"/>
    <w:rsid w:val="00AA78E6"/>
    <w:rsid w:val="00AB201D"/>
    <w:rsid w:val="00AC5101"/>
    <w:rsid w:val="00AD42BE"/>
    <w:rsid w:val="00AD78D0"/>
    <w:rsid w:val="00AF7454"/>
    <w:rsid w:val="00B23210"/>
    <w:rsid w:val="00B34385"/>
    <w:rsid w:val="00B3541B"/>
    <w:rsid w:val="00B651CF"/>
    <w:rsid w:val="00BA20FD"/>
    <w:rsid w:val="00C01E80"/>
    <w:rsid w:val="00C03D28"/>
    <w:rsid w:val="00C24DE0"/>
    <w:rsid w:val="00C40943"/>
    <w:rsid w:val="00C419FC"/>
    <w:rsid w:val="00C53793"/>
    <w:rsid w:val="00C66B5D"/>
    <w:rsid w:val="00C82270"/>
    <w:rsid w:val="00C82553"/>
    <w:rsid w:val="00C84394"/>
    <w:rsid w:val="00CA3DC5"/>
    <w:rsid w:val="00CA77C4"/>
    <w:rsid w:val="00CB3EEF"/>
    <w:rsid w:val="00D40778"/>
    <w:rsid w:val="00D67C9C"/>
    <w:rsid w:val="00D7670B"/>
    <w:rsid w:val="00D77B78"/>
    <w:rsid w:val="00D824D6"/>
    <w:rsid w:val="00DB3A96"/>
    <w:rsid w:val="00DC03AF"/>
    <w:rsid w:val="00DD0658"/>
    <w:rsid w:val="00DF099D"/>
    <w:rsid w:val="00DF46A2"/>
    <w:rsid w:val="00E46D5E"/>
    <w:rsid w:val="00E65939"/>
    <w:rsid w:val="00E906C8"/>
    <w:rsid w:val="00F03B24"/>
    <w:rsid w:val="00F57324"/>
    <w:rsid w:val="00F8558A"/>
    <w:rsid w:val="00FD3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06236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5072D-435A-440F-B586-1FF82FF91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2020-03-12T11:59:00Z</dcterms:created>
  <dcterms:modified xsi:type="dcterms:W3CDTF">2020-03-12T11:59:00Z</dcterms:modified>
</cp:coreProperties>
</file>