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041" w:rsidRDefault="00CB3041" w:rsidP="00CB3041">
      <w:pPr>
        <w:spacing w:line="480" w:lineRule="auto"/>
        <w:ind w:firstLine="720"/>
        <w:jc w:val="both"/>
        <w:rPr>
          <w:rFonts w:ascii="Times New Roman" w:hAnsi="Times New Roman" w:cs="Times New Roman"/>
          <w:sz w:val="24"/>
          <w:szCs w:val="24"/>
        </w:rPr>
      </w:pPr>
    </w:p>
    <w:p w:rsidR="00CB3041" w:rsidRDefault="00CB3041" w:rsidP="00CB3041">
      <w:pPr>
        <w:spacing w:line="480" w:lineRule="auto"/>
        <w:ind w:firstLine="720"/>
        <w:jc w:val="both"/>
        <w:rPr>
          <w:rFonts w:ascii="Times New Roman" w:hAnsi="Times New Roman" w:cs="Times New Roman"/>
          <w:sz w:val="24"/>
          <w:szCs w:val="24"/>
        </w:rPr>
      </w:pPr>
    </w:p>
    <w:p w:rsidR="00CB3041" w:rsidRDefault="00CB3041" w:rsidP="00CB3041">
      <w:pPr>
        <w:spacing w:line="480" w:lineRule="auto"/>
        <w:ind w:firstLine="720"/>
        <w:jc w:val="both"/>
        <w:rPr>
          <w:rFonts w:ascii="Times New Roman" w:hAnsi="Times New Roman" w:cs="Times New Roman"/>
          <w:sz w:val="24"/>
          <w:szCs w:val="24"/>
        </w:rPr>
      </w:pPr>
    </w:p>
    <w:p w:rsidR="00CB3041" w:rsidRDefault="00CB3041" w:rsidP="00CB3041">
      <w:pPr>
        <w:jc w:val="both"/>
        <w:rPr>
          <w:rFonts w:ascii="Times New Roman" w:hAnsi="Times New Roman" w:cs="Times New Roman"/>
          <w:sz w:val="24"/>
          <w:szCs w:val="24"/>
        </w:rPr>
      </w:pPr>
    </w:p>
    <w:p w:rsidR="00CB3041" w:rsidRDefault="00CB3041" w:rsidP="00CB3041">
      <w:pPr>
        <w:spacing w:line="480" w:lineRule="auto"/>
        <w:ind w:firstLine="720"/>
        <w:jc w:val="both"/>
        <w:rPr>
          <w:rFonts w:ascii="Times New Roman" w:hAnsi="Times New Roman" w:cs="Times New Roman"/>
          <w:sz w:val="24"/>
          <w:szCs w:val="24"/>
        </w:rPr>
      </w:pPr>
    </w:p>
    <w:p w:rsidR="00CB3041" w:rsidRDefault="00CB3041" w:rsidP="00CB3041">
      <w:pPr>
        <w:spacing w:line="480" w:lineRule="auto"/>
        <w:ind w:firstLine="720"/>
        <w:jc w:val="both"/>
        <w:rPr>
          <w:rFonts w:ascii="Times New Roman" w:hAnsi="Times New Roman" w:cs="Times New Roman"/>
          <w:sz w:val="24"/>
          <w:szCs w:val="24"/>
        </w:rPr>
      </w:pPr>
    </w:p>
    <w:p w:rsidR="00CB3041" w:rsidRDefault="00CB3041" w:rsidP="00CB3041">
      <w:pPr>
        <w:spacing w:line="480" w:lineRule="auto"/>
        <w:ind w:firstLine="720"/>
        <w:jc w:val="both"/>
        <w:rPr>
          <w:rFonts w:ascii="Times New Roman" w:hAnsi="Times New Roman" w:cs="Times New Roman"/>
          <w:sz w:val="24"/>
          <w:szCs w:val="24"/>
        </w:rPr>
      </w:pPr>
    </w:p>
    <w:p w:rsidR="00CB3041" w:rsidRDefault="00CB3041" w:rsidP="00CB3041">
      <w:pPr>
        <w:spacing w:line="480" w:lineRule="auto"/>
        <w:ind w:firstLine="720"/>
        <w:jc w:val="both"/>
        <w:rPr>
          <w:rFonts w:ascii="Times New Roman" w:hAnsi="Times New Roman" w:cs="Times New Roman"/>
          <w:sz w:val="24"/>
          <w:szCs w:val="24"/>
        </w:rPr>
      </w:pPr>
    </w:p>
    <w:p w:rsidR="00CB3041" w:rsidRDefault="000035A2" w:rsidP="00CB30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B3041" w:rsidRDefault="000035A2" w:rsidP="00CB30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CB3041" w:rsidRDefault="000035A2" w:rsidP="00CB30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CB3041" w:rsidRDefault="000035A2" w:rsidP="00CB30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CB3041" w:rsidRDefault="000035A2" w:rsidP="00CB30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CB3041" w:rsidRDefault="000035A2" w:rsidP="00CB3041">
      <w:pPr>
        <w:jc w:val="both"/>
        <w:rPr>
          <w:rFonts w:ascii="Times New Roman" w:hAnsi="Times New Roman" w:cs="Times New Roman"/>
          <w:sz w:val="24"/>
          <w:szCs w:val="24"/>
        </w:rPr>
      </w:pPr>
      <w:r>
        <w:rPr>
          <w:rFonts w:ascii="Times New Roman" w:hAnsi="Times New Roman" w:cs="Times New Roman"/>
          <w:sz w:val="24"/>
          <w:szCs w:val="24"/>
        </w:rPr>
        <w:br w:type="page"/>
      </w:r>
    </w:p>
    <w:p w:rsidR="00BB3873"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lastRenderedPageBreak/>
        <w:t xml:space="preserve">Unhealthy lifestyles </w:t>
      </w:r>
      <w:r w:rsidR="00136D24" w:rsidRPr="008306F4">
        <w:rPr>
          <w:rFonts w:ascii="Times New Roman" w:hAnsi="Times New Roman" w:cs="Times New Roman"/>
          <w:sz w:val="24"/>
          <w:szCs w:val="24"/>
        </w:rPr>
        <w:t xml:space="preserve">among many Americans have contributed largely to many problems related to health such as obesity and hypertension. The unhealthy behaviours among the people have seen them lag in health status despite </w:t>
      </w:r>
      <w:r w:rsidR="00C442E3" w:rsidRPr="008306F4">
        <w:rPr>
          <w:rFonts w:ascii="Times New Roman" w:hAnsi="Times New Roman" w:cs="Times New Roman"/>
          <w:sz w:val="24"/>
          <w:szCs w:val="24"/>
        </w:rPr>
        <w:t xml:space="preserve">the noticeable improvement in the health of the general population. </w:t>
      </w:r>
      <w:r w:rsidR="005462AA" w:rsidRPr="008306F4">
        <w:rPr>
          <w:rFonts w:ascii="Times New Roman" w:hAnsi="Times New Roman" w:cs="Times New Roman"/>
          <w:sz w:val="24"/>
          <w:szCs w:val="24"/>
        </w:rPr>
        <w:t>The lifestyles are however highly related to race and the socioeconomic status of an individual.</w:t>
      </w:r>
      <w:r w:rsidR="00250E53" w:rsidRPr="008306F4">
        <w:rPr>
          <w:rFonts w:ascii="Times New Roman" w:hAnsi="Times New Roman" w:cs="Times New Roman"/>
          <w:sz w:val="24"/>
          <w:szCs w:val="24"/>
        </w:rPr>
        <w:t xml:space="preserve"> Over the past years, there has been a significant increase in the rates of obesity among American adults</w:t>
      </w:r>
      <w:r w:rsidR="00D613FD" w:rsidRPr="008306F4">
        <w:rPr>
          <w:rFonts w:ascii="Times New Roman" w:hAnsi="Times New Roman" w:cs="Times New Roman"/>
          <w:sz w:val="24"/>
          <w:szCs w:val="24"/>
        </w:rPr>
        <w:t xml:space="preserve"> in different life stages. </w:t>
      </w:r>
      <w:r w:rsidR="00250E53" w:rsidRPr="008306F4">
        <w:rPr>
          <w:rFonts w:ascii="Times New Roman" w:hAnsi="Times New Roman" w:cs="Times New Roman"/>
          <w:sz w:val="24"/>
          <w:szCs w:val="24"/>
        </w:rPr>
        <w:t xml:space="preserve"> </w:t>
      </w:r>
      <w:r w:rsidR="005462AA" w:rsidRPr="008306F4">
        <w:rPr>
          <w:rFonts w:ascii="Times New Roman" w:hAnsi="Times New Roman" w:cs="Times New Roman"/>
          <w:sz w:val="24"/>
          <w:szCs w:val="24"/>
        </w:rPr>
        <w:t xml:space="preserve"> </w:t>
      </w:r>
      <w:r w:rsidR="00DB0F48" w:rsidRPr="008306F4">
        <w:rPr>
          <w:rFonts w:ascii="Times New Roman" w:hAnsi="Times New Roman" w:cs="Times New Roman"/>
          <w:sz w:val="24"/>
          <w:szCs w:val="24"/>
        </w:rPr>
        <w:t>Prevalence</w:t>
      </w:r>
      <w:r w:rsidR="00F162A3" w:rsidRPr="008306F4">
        <w:rPr>
          <w:rFonts w:ascii="Times New Roman" w:hAnsi="Times New Roman" w:cs="Times New Roman"/>
          <w:sz w:val="24"/>
          <w:szCs w:val="24"/>
        </w:rPr>
        <w:t xml:space="preserve"> in the obesity rates in the </w:t>
      </w:r>
      <w:r w:rsidR="00E019AA" w:rsidRPr="008306F4">
        <w:rPr>
          <w:rFonts w:ascii="Times New Roman" w:hAnsi="Times New Roman" w:cs="Times New Roman"/>
          <w:sz w:val="24"/>
          <w:szCs w:val="24"/>
        </w:rPr>
        <w:t>United States</w:t>
      </w:r>
      <w:r w:rsidR="00F162A3" w:rsidRPr="008306F4">
        <w:rPr>
          <w:rFonts w:ascii="Times New Roman" w:hAnsi="Times New Roman" w:cs="Times New Roman"/>
          <w:sz w:val="24"/>
          <w:szCs w:val="24"/>
        </w:rPr>
        <w:t xml:space="preserve"> has shown the chances of getting obese among African Americans are higher compared to the non-Hispanic whites. </w:t>
      </w:r>
    </w:p>
    <w:p w:rsidR="00934288"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 xml:space="preserve"> </w:t>
      </w:r>
      <w:r w:rsidR="00DB0F48" w:rsidRPr="008306F4">
        <w:rPr>
          <w:rFonts w:ascii="Times New Roman" w:hAnsi="Times New Roman" w:cs="Times New Roman"/>
          <w:sz w:val="24"/>
          <w:szCs w:val="24"/>
        </w:rPr>
        <w:t>The number</w:t>
      </w:r>
      <w:r w:rsidR="00E019AA" w:rsidRPr="008306F4">
        <w:rPr>
          <w:rFonts w:ascii="Times New Roman" w:hAnsi="Times New Roman" w:cs="Times New Roman"/>
          <w:sz w:val="24"/>
          <w:szCs w:val="24"/>
        </w:rPr>
        <w:t xml:space="preserve"> of problems associated with obesity is high including high </w:t>
      </w:r>
      <w:r w:rsidR="00DB0F48" w:rsidRPr="008306F4">
        <w:rPr>
          <w:rFonts w:ascii="Times New Roman" w:hAnsi="Times New Roman" w:cs="Times New Roman"/>
          <w:sz w:val="24"/>
          <w:szCs w:val="24"/>
        </w:rPr>
        <w:t>blood</w:t>
      </w:r>
      <w:r w:rsidR="00E019AA" w:rsidRPr="008306F4">
        <w:rPr>
          <w:rFonts w:ascii="Times New Roman" w:hAnsi="Times New Roman" w:cs="Times New Roman"/>
          <w:sz w:val="24"/>
          <w:szCs w:val="24"/>
        </w:rPr>
        <w:t xml:space="preserve"> press</w:t>
      </w:r>
      <w:r w:rsidR="00DB0F48" w:rsidRPr="008306F4">
        <w:rPr>
          <w:rFonts w:ascii="Times New Roman" w:hAnsi="Times New Roman" w:cs="Times New Roman"/>
          <w:sz w:val="24"/>
          <w:szCs w:val="24"/>
        </w:rPr>
        <w:t xml:space="preserve">ure or high cholesterol in blood although obesity is considered to be a serious health issue by itself. Over the years, obesity has highly been associated with cases of depression across different racial and ethnic groups. </w:t>
      </w:r>
      <w:r w:rsidR="00B66BAB" w:rsidRPr="008306F4">
        <w:rPr>
          <w:rFonts w:ascii="Times New Roman" w:hAnsi="Times New Roman" w:cs="Times New Roman"/>
          <w:sz w:val="24"/>
          <w:szCs w:val="24"/>
        </w:rPr>
        <w:t xml:space="preserve">Predictions by the body mass index show that there are high cases of obesity among the African American and the </w:t>
      </w:r>
      <w:r w:rsidR="00535216" w:rsidRPr="008306F4">
        <w:rPr>
          <w:rFonts w:ascii="Times New Roman" w:hAnsi="Times New Roman" w:cs="Times New Roman"/>
          <w:sz w:val="24"/>
          <w:szCs w:val="24"/>
        </w:rPr>
        <w:t>Hispanics</w:t>
      </w:r>
      <w:r w:rsidR="00B66BAB" w:rsidRPr="008306F4">
        <w:rPr>
          <w:rFonts w:ascii="Times New Roman" w:hAnsi="Times New Roman" w:cs="Times New Roman"/>
          <w:sz w:val="24"/>
          <w:szCs w:val="24"/>
        </w:rPr>
        <w:t xml:space="preserve"> contributed by low-income levels and low education levels among the African Americans. </w:t>
      </w:r>
      <w:r w:rsidR="00535216" w:rsidRPr="008306F4">
        <w:rPr>
          <w:rFonts w:ascii="Times New Roman" w:hAnsi="Times New Roman" w:cs="Times New Roman"/>
          <w:sz w:val="24"/>
          <w:szCs w:val="24"/>
        </w:rPr>
        <w:t>Researchers</w:t>
      </w:r>
      <w:r w:rsidR="00B40FA9" w:rsidRPr="008306F4">
        <w:rPr>
          <w:rFonts w:ascii="Times New Roman" w:hAnsi="Times New Roman" w:cs="Times New Roman"/>
          <w:sz w:val="24"/>
          <w:szCs w:val="24"/>
        </w:rPr>
        <w:t xml:space="preserve"> investigating obesity </w:t>
      </w:r>
      <w:r w:rsidR="00535216" w:rsidRPr="008306F4">
        <w:rPr>
          <w:rFonts w:ascii="Times New Roman" w:hAnsi="Times New Roman" w:cs="Times New Roman"/>
          <w:sz w:val="24"/>
          <w:szCs w:val="24"/>
        </w:rPr>
        <w:t>have</w:t>
      </w:r>
      <w:r w:rsidR="00B40FA9" w:rsidRPr="008306F4">
        <w:rPr>
          <w:rFonts w:ascii="Times New Roman" w:hAnsi="Times New Roman" w:cs="Times New Roman"/>
          <w:sz w:val="24"/>
          <w:szCs w:val="24"/>
        </w:rPr>
        <w:t xml:space="preserve"> established a relationship between obesity and the different races, ethnicities as wel</w:t>
      </w:r>
      <w:r w:rsidR="00005D67" w:rsidRPr="008306F4">
        <w:rPr>
          <w:rFonts w:ascii="Times New Roman" w:hAnsi="Times New Roman" w:cs="Times New Roman"/>
          <w:sz w:val="24"/>
          <w:szCs w:val="24"/>
        </w:rPr>
        <w:t>l as different social statuses (</w:t>
      </w:r>
      <w:r w:rsidR="00005D67" w:rsidRPr="00373567">
        <w:rPr>
          <w:rFonts w:ascii="Times New Roman" w:eastAsia="Times New Roman" w:hAnsi="Times New Roman" w:cs="Times New Roman"/>
          <w:color w:val="222222"/>
          <w:sz w:val="24"/>
          <w:szCs w:val="24"/>
        </w:rPr>
        <w:t>Keller, Liang, Sakimura, May, Van Belle,</w:t>
      </w:r>
      <w:r w:rsidR="00005D67" w:rsidRPr="008306F4">
        <w:rPr>
          <w:rFonts w:ascii="Times New Roman" w:eastAsia="Times New Roman" w:hAnsi="Times New Roman" w:cs="Times New Roman"/>
          <w:color w:val="222222"/>
          <w:sz w:val="24"/>
          <w:szCs w:val="24"/>
        </w:rPr>
        <w:t xml:space="preserve"> Breen. &amp; Chung, </w:t>
      </w:r>
      <w:r w:rsidR="00005D67" w:rsidRPr="00373567">
        <w:rPr>
          <w:rFonts w:ascii="Times New Roman" w:eastAsia="Times New Roman" w:hAnsi="Times New Roman" w:cs="Times New Roman"/>
          <w:color w:val="222222"/>
          <w:sz w:val="24"/>
          <w:szCs w:val="24"/>
        </w:rPr>
        <w:t>2012)</w:t>
      </w:r>
      <w:r w:rsidR="00005D67" w:rsidRPr="008306F4">
        <w:rPr>
          <w:rFonts w:ascii="Times New Roman" w:eastAsia="Times New Roman" w:hAnsi="Times New Roman" w:cs="Times New Roman"/>
          <w:color w:val="222222"/>
          <w:sz w:val="24"/>
          <w:szCs w:val="24"/>
        </w:rPr>
        <w:t xml:space="preserve">. </w:t>
      </w:r>
    </w:p>
    <w:p w:rsidR="00AC5FE7" w:rsidRPr="008306F4" w:rsidRDefault="000035A2" w:rsidP="00CB3041">
      <w:pPr>
        <w:spacing w:line="480" w:lineRule="auto"/>
        <w:ind w:firstLine="720"/>
        <w:jc w:val="both"/>
        <w:rPr>
          <w:rFonts w:ascii="Times New Roman" w:hAnsi="Times New Roman" w:cs="Times New Roman"/>
          <w:b/>
          <w:sz w:val="24"/>
          <w:szCs w:val="24"/>
        </w:rPr>
      </w:pPr>
      <w:r w:rsidRPr="008306F4">
        <w:rPr>
          <w:rFonts w:ascii="Times New Roman" w:hAnsi="Times New Roman" w:cs="Times New Roman"/>
          <w:b/>
          <w:sz w:val="24"/>
          <w:szCs w:val="24"/>
        </w:rPr>
        <w:t>The Health Belief Model</w:t>
      </w:r>
    </w:p>
    <w:p w:rsidR="00AC5FE7"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The health belief model was established</w:t>
      </w:r>
      <w:r w:rsidR="006C2B55" w:rsidRPr="008306F4">
        <w:rPr>
          <w:rFonts w:ascii="Times New Roman" w:hAnsi="Times New Roman" w:cs="Times New Roman"/>
          <w:sz w:val="24"/>
          <w:szCs w:val="24"/>
        </w:rPr>
        <w:t xml:space="preserve"> as a framework for a scientist to understand the health </w:t>
      </w:r>
      <w:r w:rsidR="00535216" w:rsidRPr="008306F4">
        <w:rPr>
          <w:rFonts w:ascii="Times New Roman" w:hAnsi="Times New Roman" w:cs="Times New Roman"/>
          <w:sz w:val="24"/>
          <w:szCs w:val="24"/>
        </w:rPr>
        <w:t>behaviours</w:t>
      </w:r>
      <w:r w:rsidR="006C2B55" w:rsidRPr="008306F4">
        <w:rPr>
          <w:rFonts w:ascii="Times New Roman" w:hAnsi="Times New Roman" w:cs="Times New Roman"/>
          <w:sz w:val="24"/>
          <w:szCs w:val="24"/>
        </w:rPr>
        <w:t xml:space="preserve"> of individuals </w:t>
      </w:r>
      <w:r w:rsidR="006C64A1" w:rsidRPr="008306F4">
        <w:rPr>
          <w:rFonts w:ascii="Times New Roman" w:hAnsi="Times New Roman" w:cs="Times New Roman"/>
          <w:sz w:val="24"/>
          <w:szCs w:val="24"/>
        </w:rPr>
        <w:t xml:space="preserve">mostly in regards to how the individuals uptake the healthcare services. The model </w:t>
      </w:r>
      <w:r w:rsidR="00535216" w:rsidRPr="008306F4">
        <w:rPr>
          <w:rFonts w:ascii="Times New Roman" w:hAnsi="Times New Roman" w:cs="Times New Roman"/>
          <w:sz w:val="24"/>
          <w:szCs w:val="24"/>
        </w:rPr>
        <w:t>demonstrates</w:t>
      </w:r>
      <w:r w:rsidR="006C64A1" w:rsidRPr="008306F4">
        <w:rPr>
          <w:rFonts w:ascii="Times New Roman" w:hAnsi="Times New Roman" w:cs="Times New Roman"/>
          <w:sz w:val="24"/>
          <w:szCs w:val="24"/>
        </w:rPr>
        <w:t xml:space="preserve"> a relationship between </w:t>
      </w:r>
      <w:r w:rsidR="00E15AAF" w:rsidRPr="008306F4">
        <w:rPr>
          <w:rFonts w:ascii="Times New Roman" w:hAnsi="Times New Roman" w:cs="Times New Roman"/>
          <w:sz w:val="24"/>
          <w:szCs w:val="24"/>
        </w:rPr>
        <w:t xml:space="preserve">the involvement of an individual in </w:t>
      </w:r>
      <w:r w:rsidR="00535216" w:rsidRPr="008306F4">
        <w:rPr>
          <w:rFonts w:ascii="Times New Roman" w:hAnsi="Times New Roman" w:cs="Times New Roman"/>
          <w:sz w:val="24"/>
          <w:szCs w:val="24"/>
        </w:rPr>
        <w:t>behaviours</w:t>
      </w:r>
      <w:r w:rsidR="00E15AAF" w:rsidRPr="008306F4">
        <w:rPr>
          <w:rFonts w:ascii="Times New Roman" w:hAnsi="Times New Roman" w:cs="Times New Roman"/>
          <w:sz w:val="24"/>
          <w:szCs w:val="24"/>
        </w:rPr>
        <w:t xml:space="preserve"> of improving health and the beliefs of the individual, </w:t>
      </w:r>
      <w:r w:rsidR="00535216" w:rsidRPr="008306F4">
        <w:rPr>
          <w:rFonts w:ascii="Times New Roman" w:hAnsi="Times New Roman" w:cs="Times New Roman"/>
          <w:sz w:val="24"/>
          <w:szCs w:val="24"/>
        </w:rPr>
        <w:t>the barriers</w:t>
      </w:r>
      <w:r w:rsidR="00E15AAF" w:rsidRPr="008306F4">
        <w:rPr>
          <w:rFonts w:ascii="Times New Roman" w:hAnsi="Times New Roman" w:cs="Times New Roman"/>
          <w:sz w:val="24"/>
          <w:szCs w:val="24"/>
        </w:rPr>
        <w:t xml:space="preserve"> to taking action as well the perceived benefits of taking the action. These factors are considered as </w:t>
      </w:r>
      <w:r w:rsidR="00413615" w:rsidRPr="008306F4">
        <w:rPr>
          <w:rFonts w:ascii="Times New Roman" w:hAnsi="Times New Roman" w:cs="Times New Roman"/>
          <w:sz w:val="24"/>
          <w:szCs w:val="24"/>
        </w:rPr>
        <w:t xml:space="preserve">a major </w:t>
      </w:r>
      <w:r w:rsidR="00413615" w:rsidRPr="008306F4">
        <w:rPr>
          <w:rFonts w:ascii="Times New Roman" w:hAnsi="Times New Roman" w:cs="Times New Roman"/>
          <w:sz w:val="24"/>
          <w:szCs w:val="24"/>
        </w:rPr>
        <w:lastRenderedPageBreak/>
        <w:t xml:space="preserve">determinant of whether or not an </w:t>
      </w:r>
      <w:r w:rsidR="00AF2ADC" w:rsidRPr="008306F4">
        <w:rPr>
          <w:rFonts w:ascii="Times New Roman" w:hAnsi="Times New Roman" w:cs="Times New Roman"/>
          <w:sz w:val="24"/>
          <w:szCs w:val="24"/>
        </w:rPr>
        <w:t xml:space="preserve">individual is likely to adopt </w:t>
      </w:r>
      <w:r w:rsidR="00535216" w:rsidRPr="008306F4">
        <w:rPr>
          <w:rFonts w:ascii="Times New Roman" w:hAnsi="Times New Roman" w:cs="Times New Roman"/>
          <w:sz w:val="24"/>
          <w:szCs w:val="24"/>
        </w:rPr>
        <w:t>a</w:t>
      </w:r>
      <w:r w:rsidR="00AF2ADC" w:rsidRPr="008306F4">
        <w:rPr>
          <w:rFonts w:ascii="Times New Roman" w:hAnsi="Times New Roman" w:cs="Times New Roman"/>
          <w:sz w:val="24"/>
          <w:szCs w:val="24"/>
        </w:rPr>
        <w:t xml:space="preserve"> health behaviour </w:t>
      </w:r>
      <w:r w:rsidR="00535216" w:rsidRPr="008306F4">
        <w:rPr>
          <w:rFonts w:ascii="Times New Roman" w:hAnsi="Times New Roman" w:cs="Times New Roman"/>
          <w:sz w:val="24"/>
          <w:szCs w:val="24"/>
        </w:rPr>
        <w:t>related to</w:t>
      </w:r>
      <w:r w:rsidR="00AF2ADC" w:rsidRPr="008306F4">
        <w:rPr>
          <w:rFonts w:ascii="Times New Roman" w:hAnsi="Times New Roman" w:cs="Times New Roman"/>
          <w:sz w:val="24"/>
          <w:szCs w:val="24"/>
        </w:rPr>
        <w:t xml:space="preserve"> an </w:t>
      </w:r>
      <w:r w:rsidR="00535216" w:rsidRPr="008306F4">
        <w:rPr>
          <w:rFonts w:ascii="Times New Roman" w:hAnsi="Times New Roman" w:cs="Times New Roman"/>
          <w:sz w:val="24"/>
          <w:szCs w:val="24"/>
        </w:rPr>
        <w:t>infection</w:t>
      </w:r>
      <w:r w:rsidR="00AF2ADC" w:rsidRPr="008306F4">
        <w:rPr>
          <w:rFonts w:ascii="Times New Roman" w:hAnsi="Times New Roman" w:cs="Times New Roman"/>
          <w:sz w:val="24"/>
          <w:szCs w:val="24"/>
        </w:rPr>
        <w:t>. According to the framework,</w:t>
      </w:r>
      <w:r w:rsidR="008B3B5B" w:rsidRPr="008306F4">
        <w:rPr>
          <w:rFonts w:ascii="Times New Roman" w:hAnsi="Times New Roman" w:cs="Times New Roman"/>
          <w:sz w:val="24"/>
          <w:szCs w:val="24"/>
        </w:rPr>
        <w:t xml:space="preserve"> individuals are likely to </w:t>
      </w:r>
      <w:r w:rsidR="00535216" w:rsidRPr="008306F4">
        <w:rPr>
          <w:rFonts w:ascii="Times New Roman" w:hAnsi="Times New Roman" w:cs="Times New Roman"/>
          <w:sz w:val="24"/>
          <w:szCs w:val="24"/>
        </w:rPr>
        <w:t>take</w:t>
      </w:r>
      <w:r w:rsidR="008B3B5B" w:rsidRPr="008306F4">
        <w:rPr>
          <w:rFonts w:ascii="Times New Roman" w:hAnsi="Times New Roman" w:cs="Times New Roman"/>
          <w:sz w:val="24"/>
          <w:szCs w:val="24"/>
        </w:rPr>
        <w:t xml:space="preserve"> actions when trying to avoid illness or get well from and infection as well as when individuals believe that a certain action is </w:t>
      </w:r>
      <w:r w:rsidR="00B155B8" w:rsidRPr="008306F4">
        <w:rPr>
          <w:rFonts w:ascii="Times New Roman" w:hAnsi="Times New Roman" w:cs="Times New Roman"/>
          <w:sz w:val="24"/>
          <w:szCs w:val="24"/>
        </w:rPr>
        <w:t xml:space="preserve">useful in preventing or curing an illness. </w:t>
      </w:r>
    </w:p>
    <w:p w:rsidR="007371E0"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 xml:space="preserve">The </w:t>
      </w:r>
      <w:r w:rsidR="00680C66" w:rsidRPr="008306F4">
        <w:rPr>
          <w:rFonts w:ascii="Times New Roman" w:hAnsi="Times New Roman" w:cs="Times New Roman"/>
          <w:sz w:val="24"/>
          <w:szCs w:val="24"/>
        </w:rPr>
        <w:t>health belief</w:t>
      </w:r>
      <w:r w:rsidRPr="008306F4">
        <w:rPr>
          <w:rFonts w:ascii="Times New Roman" w:hAnsi="Times New Roman" w:cs="Times New Roman"/>
          <w:sz w:val="24"/>
          <w:szCs w:val="24"/>
        </w:rPr>
        <w:t xml:space="preserve"> model has been used in disease </w:t>
      </w:r>
      <w:r w:rsidR="00680C66" w:rsidRPr="008306F4">
        <w:rPr>
          <w:rFonts w:ascii="Times New Roman" w:hAnsi="Times New Roman" w:cs="Times New Roman"/>
          <w:sz w:val="24"/>
          <w:szCs w:val="24"/>
        </w:rPr>
        <w:t xml:space="preserve">interventions and can apply to obesity management among African Americans in the </w:t>
      </w:r>
      <w:r w:rsidR="00087076" w:rsidRPr="008306F4">
        <w:rPr>
          <w:rFonts w:ascii="Times New Roman" w:hAnsi="Times New Roman" w:cs="Times New Roman"/>
          <w:sz w:val="24"/>
          <w:szCs w:val="24"/>
        </w:rPr>
        <w:t>United States</w:t>
      </w:r>
      <w:r w:rsidR="00680C66" w:rsidRPr="008306F4">
        <w:rPr>
          <w:rFonts w:ascii="Times New Roman" w:hAnsi="Times New Roman" w:cs="Times New Roman"/>
          <w:sz w:val="24"/>
          <w:szCs w:val="24"/>
        </w:rPr>
        <w:t xml:space="preserve">. There are six constructs of the health belief model which can </w:t>
      </w:r>
      <w:r w:rsidR="00535216" w:rsidRPr="008306F4">
        <w:rPr>
          <w:rFonts w:ascii="Times New Roman" w:hAnsi="Times New Roman" w:cs="Times New Roman"/>
          <w:sz w:val="24"/>
          <w:szCs w:val="24"/>
        </w:rPr>
        <w:t>be</w:t>
      </w:r>
      <w:r w:rsidR="00680C66" w:rsidRPr="008306F4">
        <w:rPr>
          <w:rFonts w:ascii="Times New Roman" w:hAnsi="Times New Roman" w:cs="Times New Roman"/>
          <w:sz w:val="24"/>
          <w:szCs w:val="24"/>
        </w:rPr>
        <w:t xml:space="preserve"> applied in understanding the </w:t>
      </w:r>
      <w:r w:rsidR="00087076" w:rsidRPr="008306F4">
        <w:rPr>
          <w:rFonts w:ascii="Times New Roman" w:hAnsi="Times New Roman" w:cs="Times New Roman"/>
          <w:sz w:val="24"/>
          <w:szCs w:val="24"/>
        </w:rPr>
        <w:t>behaviors</w:t>
      </w:r>
      <w:r w:rsidR="00680C66" w:rsidRPr="008306F4">
        <w:rPr>
          <w:rFonts w:ascii="Times New Roman" w:hAnsi="Times New Roman" w:cs="Times New Roman"/>
          <w:sz w:val="24"/>
          <w:szCs w:val="24"/>
        </w:rPr>
        <w:t xml:space="preserve"> of most African American and the Hispanics who have shown higher cases of obesity.  </w:t>
      </w:r>
      <w:r w:rsidR="00B446CA" w:rsidRPr="008306F4">
        <w:rPr>
          <w:rFonts w:ascii="Times New Roman" w:hAnsi="Times New Roman" w:cs="Times New Roman"/>
          <w:sz w:val="24"/>
          <w:szCs w:val="24"/>
        </w:rPr>
        <w:t xml:space="preserve">The model helps in understanding the individual behaviors </w:t>
      </w:r>
      <w:r w:rsidR="00087076" w:rsidRPr="008306F4">
        <w:rPr>
          <w:rFonts w:ascii="Times New Roman" w:hAnsi="Times New Roman" w:cs="Times New Roman"/>
          <w:sz w:val="24"/>
          <w:szCs w:val="24"/>
        </w:rPr>
        <w:t xml:space="preserve">among the African Americans that contribute to higher cases of obesity and failure to take action.  </w:t>
      </w:r>
    </w:p>
    <w:p w:rsidR="00AF2ADC"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Perceived susceptibi</w:t>
      </w:r>
      <w:r w:rsidRPr="008306F4">
        <w:rPr>
          <w:rFonts w:ascii="Times New Roman" w:hAnsi="Times New Roman" w:cs="Times New Roman"/>
          <w:sz w:val="24"/>
          <w:szCs w:val="24"/>
        </w:rPr>
        <w:t xml:space="preserve">lity is a construct of the Health Belief Model that explains that people may not change their behaviours unless they believe that their behaviours put them at risk of an infection or a health problem. </w:t>
      </w:r>
      <w:r w:rsidR="0082438D" w:rsidRPr="008306F4">
        <w:rPr>
          <w:rFonts w:ascii="Times New Roman" w:hAnsi="Times New Roman" w:cs="Times New Roman"/>
          <w:sz w:val="24"/>
          <w:szCs w:val="24"/>
        </w:rPr>
        <w:t xml:space="preserve">In most cases, people take preventive actions based on the belief that they are at </w:t>
      </w:r>
      <w:r w:rsidRPr="008306F4">
        <w:rPr>
          <w:rFonts w:ascii="Times New Roman" w:hAnsi="Times New Roman" w:cs="Times New Roman"/>
          <w:sz w:val="24"/>
          <w:szCs w:val="24"/>
        </w:rPr>
        <w:t>risk</w:t>
      </w:r>
      <w:r w:rsidR="0082438D" w:rsidRPr="008306F4">
        <w:rPr>
          <w:rFonts w:ascii="Times New Roman" w:hAnsi="Times New Roman" w:cs="Times New Roman"/>
          <w:sz w:val="24"/>
          <w:szCs w:val="24"/>
        </w:rPr>
        <w:t xml:space="preserve"> of contracting an infection. An individual who does not believe in the risk of cancer is likely to continue smoking. The model can be applied in this case understanding the various reasons for obesity. </w:t>
      </w:r>
      <w:r w:rsidRPr="008306F4">
        <w:rPr>
          <w:rFonts w:ascii="Times New Roman" w:hAnsi="Times New Roman" w:cs="Times New Roman"/>
          <w:sz w:val="24"/>
          <w:szCs w:val="24"/>
        </w:rPr>
        <w:t>Behavioural</w:t>
      </w:r>
      <w:r w:rsidR="0082438D" w:rsidRPr="008306F4">
        <w:rPr>
          <w:rFonts w:ascii="Times New Roman" w:hAnsi="Times New Roman" w:cs="Times New Roman"/>
          <w:sz w:val="24"/>
          <w:szCs w:val="24"/>
        </w:rPr>
        <w:t xml:space="preserve"> factors have a major role in contributing to obesity among African Americans. Research shows that most of the </w:t>
      </w:r>
      <w:r w:rsidRPr="008306F4">
        <w:rPr>
          <w:rFonts w:ascii="Times New Roman" w:hAnsi="Times New Roman" w:cs="Times New Roman"/>
          <w:sz w:val="24"/>
          <w:szCs w:val="24"/>
        </w:rPr>
        <w:t>behavioural</w:t>
      </w:r>
      <w:r w:rsidR="0082438D" w:rsidRPr="008306F4">
        <w:rPr>
          <w:rFonts w:ascii="Times New Roman" w:hAnsi="Times New Roman" w:cs="Times New Roman"/>
          <w:sz w:val="24"/>
          <w:szCs w:val="24"/>
        </w:rPr>
        <w:t xml:space="preserve"> causes include diet choices as wel</w:t>
      </w:r>
      <w:r w:rsidR="00F90728" w:rsidRPr="008306F4">
        <w:rPr>
          <w:rFonts w:ascii="Times New Roman" w:hAnsi="Times New Roman" w:cs="Times New Roman"/>
          <w:sz w:val="24"/>
          <w:szCs w:val="24"/>
        </w:rPr>
        <w:t>l as day to day activities</w:t>
      </w:r>
      <w:r w:rsidR="00373567" w:rsidRPr="008306F4">
        <w:rPr>
          <w:rFonts w:ascii="Times New Roman" w:hAnsi="Times New Roman" w:cs="Times New Roman"/>
          <w:sz w:val="24"/>
          <w:szCs w:val="24"/>
        </w:rPr>
        <w:t xml:space="preserve"> (</w:t>
      </w:r>
      <w:r w:rsidRPr="008306F4">
        <w:rPr>
          <w:rFonts w:ascii="Times New Roman" w:hAnsi="Times New Roman" w:cs="Times New Roman"/>
          <w:color w:val="222222"/>
          <w:sz w:val="24"/>
          <w:szCs w:val="24"/>
          <w:shd w:val="clear" w:color="auto" w:fill="FFFFFF"/>
        </w:rPr>
        <w:t>Mailman</w:t>
      </w:r>
      <w:r w:rsidR="00373567" w:rsidRPr="008306F4">
        <w:rPr>
          <w:rFonts w:ascii="Times New Roman" w:hAnsi="Times New Roman" w:cs="Times New Roman"/>
          <w:color w:val="222222"/>
          <w:sz w:val="24"/>
          <w:szCs w:val="24"/>
          <w:shd w:val="clear" w:color="auto" w:fill="FFFFFF"/>
        </w:rPr>
        <w:t>, &amp; Becker, 2014)</w:t>
      </w:r>
      <w:r w:rsidR="00F90728" w:rsidRPr="008306F4">
        <w:rPr>
          <w:rFonts w:ascii="Times New Roman" w:hAnsi="Times New Roman" w:cs="Times New Roman"/>
          <w:sz w:val="24"/>
          <w:szCs w:val="24"/>
        </w:rPr>
        <w:t xml:space="preserve">. </w:t>
      </w:r>
    </w:p>
    <w:p w:rsidR="00742806"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 xml:space="preserve">The other factors which influence the ability of an individual to take action include perceived severity which includes the individual’s beliefs of the seriousness of an infection when treated or not treated. </w:t>
      </w:r>
      <w:r w:rsidR="008C4CD9" w:rsidRPr="008306F4">
        <w:rPr>
          <w:rFonts w:ascii="Times New Roman" w:hAnsi="Times New Roman" w:cs="Times New Roman"/>
          <w:sz w:val="24"/>
          <w:szCs w:val="24"/>
        </w:rPr>
        <w:t xml:space="preserve">The perceived </w:t>
      </w:r>
      <w:r w:rsidRPr="008306F4">
        <w:rPr>
          <w:rFonts w:ascii="Times New Roman" w:hAnsi="Times New Roman" w:cs="Times New Roman"/>
          <w:sz w:val="24"/>
          <w:szCs w:val="24"/>
        </w:rPr>
        <w:t>benedicts</w:t>
      </w:r>
      <w:r w:rsidR="008C4CD9" w:rsidRPr="008306F4">
        <w:rPr>
          <w:rFonts w:ascii="Times New Roman" w:hAnsi="Times New Roman" w:cs="Times New Roman"/>
          <w:sz w:val="24"/>
          <w:szCs w:val="24"/>
        </w:rPr>
        <w:t xml:space="preserve"> include how </w:t>
      </w:r>
      <w:r w:rsidRPr="008306F4">
        <w:rPr>
          <w:rFonts w:ascii="Times New Roman" w:hAnsi="Times New Roman" w:cs="Times New Roman"/>
          <w:sz w:val="24"/>
          <w:szCs w:val="24"/>
        </w:rPr>
        <w:t>effective</w:t>
      </w:r>
      <w:r w:rsidR="008C4CD9" w:rsidRPr="008306F4">
        <w:rPr>
          <w:rFonts w:ascii="Times New Roman" w:hAnsi="Times New Roman" w:cs="Times New Roman"/>
          <w:sz w:val="24"/>
          <w:szCs w:val="24"/>
        </w:rPr>
        <w:t xml:space="preserve"> some measures are likely to </w:t>
      </w:r>
      <w:r w:rsidR="008C4CD9" w:rsidRPr="008306F4">
        <w:rPr>
          <w:rFonts w:ascii="Times New Roman" w:hAnsi="Times New Roman" w:cs="Times New Roman"/>
          <w:sz w:val="24"/>
          <w:szCs w:val="24"/>
        </w:rPr>
        <w:lastRenderedPageBreak/>
        <w:t xml:space="preserve">be when taken against an infection. </w:t>
      </w:r>
      <w:r w:rsidRPr="008306F4">
        <w:rPr>
          <w:rFonts w:ascii="Times New Roman" w:hAnsi="Times New Roman" w:cs="Times New Roman"/>
          <w:sz w:val="24"/>
          <w:szCs w:val="24"/>
        </w:rPr>
        <w:t>Perceived barriers are</w:t>
      </w:r>
      <w:r w:rsidR="008C4CD9" w:rsidRPr="008306F4">
        <w:rPr>
          <w:rFonts w:ascii="Times New Roman" w:hAnsi="Times New Roman" w:cs="Times New Roman"/>
          <w:sz w:val="24"/>
          <w:szCs w:val="24"/>
        </w:rPr>
        <w:t xml:space="preserve"> also a construct to the Health Belief model relating to the </w:t>
      </w:r>
      <w:r w:rsidR="00030FDA" w:rsidRPr="008306F4">
        <w:rPr>
          <w:rFonts w:ascii="Times New Roman" w:hAnsi="Times New Roman" w:cs="Times New Roman"/>
          <w:sz w:val="24"/>
          <w:szCs w:val="24"/>
        </w:rPr>
        <w:t xml:space="preserve">challenges an individual </w:t>
      </w:r>
      <w:r w:rsidR="00BA3C15" w:rsidRPr="008306F4">
        <w:rPr>
          <w:rFonts w:ascii="Times New Roman" w:hAnsi="Times New Roman" w:cs="Times New Roman"/>
          <w:sz w:val="24"/>
          <w:szCs w:val="24"/>
        </w:rPr>
        <w:t xml:space="preserve">is likely to face </w:t>
      </w:r>
      <w:r w:rsidRPr="008306F4">
        <w:rPr>
          <w:rFonts w:ascii="Times New Roman" w:hAnsi="Times New Roman" w:cs="Times New Roman"/>
          <w:sz w:val="24"/>
          <w:szCs w:val="24"/>
        </w:rPr>
        <w:t>when adopting</w:t>
      </w:r>
      <w:r w:rsidR="00BA3C15" w:rsidRPr="008306F4">
        <w:rPr>
          <w:rFonts w:ascii="Times New Roman" w:hAnsi="Times New Roman" w:cs="Times New Roman"/>
          <w:sz w:val="24"/>
          <w:szCs w:val="24"/>
        </w:rPr>
        <w:t xml:space="preserve"> </w:t>
      </w:r>
      <w:r w:rsidRPr="008306F4">
        <w:rPr>
          <w:rFonts w:ascii="Times New Roman" w:hAnsi="Times New Roman" w:cs="Times New Roman"/>
          <w:sz w:val="24"/>
          <w:szCs w:val="24"/>
        </w:rPr>
        <w:t>a</w:t>
      </w:r>
      <w:r w:rsidR="00BA3C15" w:rsidRPr="008306F4">
        <w:rPr>
          <w:rFonts w:ascii="Times New Roman" w:hAnsi="Times New Roman" w:cs="Times New Roman"/>
          <w:sz w:val="24"/>
          <w:szCs w:val="24"/>
        </w:rPr>
        <w:t xml:space="preserve"> health action. </w:t>
      </w:r>
    </w:p>
    <w:p w:rsidR="00BA3C15"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 xml:space="preserve">With the various studies recently, </w:t>
      </w:r>
      <w:r w:rsidRPr="008306F4">
        <w:rPr>
          <w:rFonts w:ascii="Times New Roman" w:hAnsi="Times New Roman" w:cs="Times New Roman"/>
          <w:sz w:val="24"/>
          <w:szCs w:val="24"/>
        </w:rPr>
        <w:t xml:space="preserve">most efforts to lose weight are usually unsuccessful. Various programs of weight loss have been established over the years although their success rates have been low in attaining long term results in weight maintenance. </w:t>
      </w:r>
      <w:r w:rsidR="00535216" w:rsidRPr="008306F4">
        <w:rPr>
          <w:rFonts w:ascii="Times New Roman" w:hAnsi="Times New Roman" w:cs="Times New Roman"/>
          <w:sz w:val="24"/>
          <w:szCs w:val="24"/>
        </w:rPr>
        <w:t>The health belief model has been introduced as a program to understand individual behaviors regarding weight management.</w:t>
      </w:r>
    </w:p>
    <w:p w:rsidR="00F90728"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 xml:space="preserve">Individual perceptions have a major role to play among the African Americans and the Hispanics regarding </w:t>
      </w:r>
      <w:r w:rsidR="00535216" w:rsidRPr="008306F4">
        <w:rPr>
          <w:rFonts w:ascii="Times New Roman" w:hAnsi="Times New Roman" w:cs="Times New Roman"/>
          <w:sz w:val="24"/>
          <w:szCs w:val="24"/>
        </w:rPr>
        <w:t>behaviors</w:t>
      </w:r>
      <w:r w:rsidRPr="008306F4">
        <w:rPr>
          <w:rFonts w:ascii="Times New Roman" w:hAnsi="Times New Roman" w:cs="Times New Roman"/>
          <w:sz w:val="24"/>
          <w:szCs w:val="24"/>
        </w:rPr>
        <w:t xml:space="preserve"> that aid with reduction. Through the Health belief model</w:t>
      </w:r>
      <w:r w:rsidRPr="008306F4">
        <w:rPr>
          <w:rFonts w:ascii="Times New Roman" w:hAnsi="Times New Roman" w:cs="Times New Roman"/>
          <w:sz w:val="24"/>
          <w:szCs w:val="24"/>
        </w:rPr>
        <w:t>, it can be identified that the personal beliefs regarding health actions have a direct or an indirect impact on the health of an individual. These beliefs affect the individual actions that different people take against infections or health complications,</w:t>
      </w:r>
      <w:r w:rsidRPr="008306F4">
        <w:rPr>
          <w:rFonts w:ascii="Times New Roman" w:hAnsi="Times New Roman" w:cs="Times New Roman"/>
          <w:sz w:val="24"/>
          <w:szCs w:val="24"/>
        </w:rPr>
        <w:t xml:space="preserve"> in this case, obesity. </w:t>
      </w:r>
      <w:r w:rsidR="00895CE6" w:rsidRPr="008306F4">
        <w:rPr>
          <w:rFonts w:ascii="Times New Roman" w:hAnsi="Times New Roman" w:cs="Times New Roman"/>
          <w:sz w:val="24"/>
          <w:szCs w:val="24"/>
        </w:rPr>
        <w:t xml:space="preserve">The Health belief model can also be used in predicting the Body Mass Index of </w:t>
      </w:r>
      <w:r w:rsidR="00757286" w:rsidRPr="008306F4">
        <w:rPr>
          <w:rFonts w:ascii="Times New Roman" w:hAnsi="Times New Roman" w:cs="Times New Roman"/>
          <w:sz w:val="24"/>
          <w:szCs w:val="24"/>
        </w:rPr>
        <w:t>the African Americans who have shown higher cases of obesity higher than the non-</w:t>
      </w:r>
      <w:r w:rsidR="00535216" w:rsidRPr="008306F4">
        <w:rPr>
          <w:rFonts w:ascii="Times New Roman" w:hAnsi="Times New Roman" w:cs="Times New Roman"/>
          <w:sz w:val="24"/>
          <w:szCs w:val="24"/>
        </w:rPr>
        <w:t>Hispanic</w:t>
      </w:r>
      <w:r w:rsidR="00757286" w:rsidRPr="008306F4">
        <w:rPr>
          <w:rFonts w:ascii="Times New Roman" w:hAnsi="Times New Roman" w:cs="Times New Roman"/>
          <w:sz w:val="24"/>
          <w:szCs w:val="24"/>
        </w:rPr>
        <w:t xml:space="preserve"> whites. </w:t>
      </w:r>
    </w:p>
    <w:p w:rsidR="009E1A76"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 xml:space="preserve">Most of the commonly used methods of managing weight among the obese include dieting and exercise </w:t>
      </w:r>
      <w:r w:rsidR="00535216" w:rsidRPr="008306F4">
        <w:rPr>
          <w:rFonts w:ascii="Times New Roman" w:hAnsi="Times New Roman" w:cs="Times New Roman"/>
          <w:sz w:val="24"/>
          <w:szCs w:val="24"/>
        </w:rPr>
        <w:t>behaviours</w:t>
      </w:r>
      <w:r w:rsidRPr="008306F4">
        <w:rPr>
          <w:rFonts w:ascii="Times New Roman" w:hAnsi="Times New Roman" w:cs="Times New Roman"/>
          <w:sz w:val="24"/>
          <w:szCs w:val="24"/>
        </w:rPr>
        <w:t xml:space="preserve">. Among the different ethnic groups, most of the methods applied in managing weight are consistent in all the groups. Most cases of people </w:t>
      </w:r>
      <w:r w:rsidR="00535216" w:rsidRPr="008306F4">
        <w:rPr>
          <w:rFonts w:ascii="Times New Roman" w:hAnsi="Times New Roman" w:cs="Times New Roman"/>
          <w:sz w:val="24"/>
          <w:szCs w:val="24"/>
        </w:rPr>
        <w:t>engaging</w:t>
      </w:r>
      <w:r w:rsidRPr="008306F4">
        <w:rPr>
          <w:rFonts w:ascii="Times New Roman" w:hAnsi="Times New Roman" w:cs="Times New Roman"/>
          <w:sz w:val="24"/>
          <w:szCs w:val="24"/>
        </w:rPr>
        <w:t xml:space="preserve"> </w:t>
      </w:r>
      <w:r w:rsidRPr="008306F4">
        <w:rPr>
          <w:rFonts w:ascii="Times New Roman" w:hAnsi="Times New Roman" w:cs="Times New Roman"/>
          <w:sz w:val="24"/>
          <w:szCs w:val="24"/>
        </w:rPr>
        <w:t xml:space="preserve">in weight </w:t>
      </w:r>
      <w:r w:rsidR="00535216" w:rsidRPr="008306F4">
        <w:rPr>
          <w:rFonts w:ascii="Times New Roman" w:hAnsi="Times New Roman" w:cs="Times New Roman"/>
          <w:sz w:val="24"/>
          <w:szCs w:val="24"/>
        </w:rPr>
        <w:t>management</w:t>
      </w:r>
      <w:r w:rsidRPr="008306F4">
        <w:rPr>
          <w:rFonts w:ascii="Times New Roman" w:hAnsi="Times New Roman" w:cs="Times New Roman"/>
          <w:sz w:val="24"/>
          <w:szCs w:val="24"/>
        </w:rPr>
        <w:t xml:space="preserve"> are influenced by the need to have a better appearance by cutting weight. The socioeconomic status of the people have also a major role to play in weight managing by influencing individuals abilities to manage weight as well as adoptin</w:t>
      </w:r>
      <w:r w:rsidRPr="008306F4">
        <w:rPr>
          <w:rFonts w:ascii="Times New Roman" w:hAnsi="Times New Roman" w:cs="Times New Roman"/>
          <w:sz w:val="24"/>
          <w:szCs w:val="24"/>
        </w:rPr>
        <w:t xml:space="preserve">g healthy </w:t>
      </w:r>
      <w:r w:rsidR="00535216" w:rsidRPr="008306F4">
        <w:rPr>
          <w:rFonts w:ascii="Times New Roman" w:hAnsi="Times New Roman" w:cs="Times New Roman"/>
          <w:sz w:val="24"/>
          <w:szCs w:val="24"/>
        </w:rPr>
        <w:t>lifestyles</w:t>
      </w:r>
      <w:r w:rsidR="00D75F30" w:rsidRPr="008306F4">
        <w:rPr>
          <w:rFonts w:ascii="Times New Roman" w:hAnsi="Times New Roman" w:cs="Times New Roman"/>
          <w:sz w:val="24"/>
          <w:szCs w:val="24"/>
        </w:rPr>
        <w:t xml:space="preserve"> (</w:t>
      </w:r>
      <w:r w:rsidR="00D75F30" w:rsidRPr="00D75F30">
        <w:rPr>
          <w:rFonts w:ascii="Times New Roman" w:eastAsia="Times New Roman" w:hAnsi="Times New Roman" w:cs="Times New Roman"/>
          <w:color w:val="222222"/>
          <w:sz w:val="24"/>
          <w:szCs w:val="24"/>
        </w:rPr>
        <w:t>Strecher</w:t>
      </w:r>
      <w:r w:rsidR="00D75F30" w:rsidRPr="008306F4">
        <w:rPr>
          <w:rFonts w:ascii="Times New Roman" w:eastAsia="Times New Roman" w:hAnsi="Times New Roman" w:cs="Times New Roman"/>
          <w:color w:val="222222"/>
          <w:sz w:val="24"/>
          <w:szCs w:val="24"/>
        </w:rPr>
        <w:t>, &amp; Rosenstock, 201</w:t>
      </w:r>
      <w:r w:rsidR="00D75F30" w:rsidRPr="00D75F30">
        <w:rPr>
          <w:rFonts w:ascii="Times New Roman" w:eastAsia="Times New Roman" w:hAnsi="Times New Roman" w:cs="Times New Roman"/>
          <w:color w:val="222222"/>
          <w:sz w:val="24"/>
          <w:szCs w:val="24"/>
        </w:rPr>
        <w:t>7)</w:t>
      </w:r>
      <w:r w:rsidR="00D75F30" w:rsidRPr="008306F4">
        <w:rPr>
          <w:rFonts w:ascii="Times New Roman" w:eastAsia="Times New Roman" w:hAnsi="Times New Roman" w:cs="Times New Roman"/>
          <w:color w:val="222222"/>
          <w:sz w:val="24"/>
          <w:szCs w:val="24"/>
        </w:rPr>
        <w:t>.</w:t>
      </w:r>
    </w:p>
    <w:p w:rsid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lastRenderedPageBreak/>
        <w:t>Self-efficacy is one of the constructs of the Health Be</w:t>
      </w:r>
      <w:r w:rsidR="008E7093" w:rsidRPr="008306F4">
        <w:rPr>
          <w:rFonts w:ascii="Times New Roman" w:hAnsi="Times New Roman" w:cs="Times New Roman"/>
          <w:sz w:val="24"/>
          <w:szCs w:val="24"/>
        </w:rPr>
        <w:t>lief Model. It establishes ind</w:t>
      </w:r>
      <w:r w:rsidR="00E70504" w:rsidRPr="008306F4">
        <w:rPr>
          <w:rFonts w:ascii="Times New Roman" w:hAnsi="Times New Roman" w:cs="Times New Roman"/>
          <w:sz w:val="24"/>
          <w:szCs w:val="24"/>
        </w:rPr>
        <w:t xml:space="preserve">ividual beliefs that their actions can help in controlling individual weight. Self-efficacy has established that people beliefs influence their ability to take any action in controlling a health issue depending on the confidence an individual has in that action. </w:t>
      </w:r>
      <w:r w:rsidR="00930AF3" w:rsidRPr="008306F4">
        <w:rPr>
          <w:rFonts w:ascii="Times New Roman" w:hAnsi="Times New Roman" w:cs="Times New Roman"/>
          <w:sz w:val="24"/>
          <w:szCs w:val="24"/>
        </w:rPr>
        <w:t>This construct has helped in</w:t>
      </w:r>
      <w:r w:rsidR="006300C6" w:rsidRPr="008306F4">
        <w:rPr>
          <w:rFonts w:ascii="Times New Roman" w:hAnsi="Times New Roman" w:cs="Times New Roman"/>
          <w:sz w:val="24"/>
          <w:szCs w:val="24"/>
        </w:rPr>
        <w:t xml:space="preserve"> understanding greatly the individual ability to take actions regarding weight reduction. In most cases, the methods applied in reducing weight depend on the perceived severity of the diet routines different people </w:t>
      </w:r>
      <w:r w:rsidR="00535216" w:rsidRPr="008306F4">
        <w:rPr>
          <w:rFonts w:ascii="Times New Roman" w:hAnsi="Times New Roman" w:cs="Times New Roman"/>
          <w:sz w:val="24"/>
          <w:szCs w:val="24"/>
        </w:rPr>
        <w:t>undertake</w:t>
      </w:r>
      <w:r w:rsidR="006300C6" w:rsidRPr="008306F4">
        <w:rPr>
          <w:rFonts w:ascii="Times New Roman" w:hAnsi="Times New Roman" w:cs="Times New Roman"/>
          <w:sz w:val="24"/>
          <w:szCs w:val="24"/>
        </w:rPr>
        <w:t xml:space="preserve">, the </w:t>
      </w:r>
      <w:r w:rsidR="00535216" w:rsidRPr="008306F4">
        <w:rPr>
          <w:rFonts w:ascii="Times New Roman" w:hAnsi="Times New Roman" w:cs="Times New Roman"/>
          <w:sz w:val="24"/>
          <w:szCs w:val="24"/>
        </w:rPr>
        <w:t>self</w:t>
      </w:r>
      <w:r w:rsidR="006300C6" w:rsidRPr="008306F4">
        <w:rPr>
          <w:rFonts w:ascii="Times New Roman" w:hAnsi="Times New Roman" w:cs="Times New Roman"/>
          <w:sz w:val="24"/>
          <w:szCs w:val="24"/>
        </w:rPr>
        <w:t xml:space="preserve">-efficacy in individual engagement in training as well as the barriers the individuals perceive in adopting healthy diets and exercising </w:t>
      </w:r>
      <w:r w:rsidR="00535216" w:rsidRPr="008306F4">
        <w:rPr>
          <w:rFonts w:ascii="Times New Roman" w:hAnsi="Times New Roman" w:cs="Times New Roman"/>
          <w:sz w:val="24"/>
          <w:szCs w:val="24"/>
        </w:rPr>
        <w:t>behaviours</w:t>
      </w:r>
      <w:r w:rsidR="006300C6" w:rsidRPr="008306F4">
        <w:rPr>
          <w:rFonts w:ascii="Times New Roman" w:hAnsi="Times New Roman" w:cs="Times New Roman"/>
          <w:sz w:val="24"/>
          <w:szCs w:val="24"/>
        </w:rPr>
        <w:t xml:space="preserve">. Among the populations with normal </w:t>
      </w:r>
      <w:r w:rsidR="00535216" w:rsidRPr="008306F4">
        <w:rPr>
          <w:rFonts w:ascii="Times New Roman" w:hAnsi="Times New Roman" w:cs="Times New Roman"/>
          <w:sz w:val="24"/>
          <w:szCs w:val="24"/>
        </w:rPr>
        <w:t>weights</w:t>
      </w:r>
      <w:r w:rsidR="006300C6" w:rsidRPr="008306F4">
        <w:rPr>
          <w:rFonts w:ascii="Times New Roman" w:hAnsi="Times New Roman" w:cs="Times New Roman"/>
          <w:sz w:val="24"/>
          <w:szCs w:val="24"/>
        </w:rPr>
        <w:t xml:space="preserve">, there is perceived higher severity of poor </w:t>
      </w:r>
      <w:r w:rsidR="00F53AB9" w:rsidRPr="008306F4">
        <w:rPr>
          <w:rFonts w:ascii="Times New Roman" w:hAnsi="Times New Roman" w:cs="Times New Roman"/>
          <w:sz w:val="24"/>
          <w:szCs w:val="24"/>
        </w:rPr>
        <w:t xml:space="preserve">weight management behaviours or high self-efficacy </w:t>
      </w:r>
      <w:r w:rsidR="00535216" w:rsidRPr="008306F4">
        <w:rPr>
          <w:rFonts w:ascii="Times New Roman" w:hAnsi="Times New Roman" w:cs="Times New Roman"/>
          <w:sz w:val="24"/>
          <w:szCs w:val="24"/>
        </w:rPr>
        <w:t>nine</w:t>
      </w:r>
      <w:r w:rsidR="00F53AB9" w:rsidRPr="008306F4">
        <w:rPr>
          <w:rFonts w:ascii="Times New Roman" w:hAnsi="Times New Roman" w:cs="Times New Roman"/>
          <w:sz w:val="24"/>
          <w:szCs w:val="24"/>
        </w:rPr>
        <w:t xml:space="preserve"> adopting weight management actions. </w:t>
      </w:r>
    </w:p>
    <w:p w:rsidR="009E1A76"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Individuals</w:t>
      </w:r>
      <w:r w:rsidR="001E0DFC" w:rsidRPr="008306F4">
        <w:rPr>
          <w:rFonts w:ascii="Times New Roman" w:hAnsi="Times New Roman" w:cs="Times New Roman"/>
          <w:sz w:val="24"/>
          <w:szCs w:val="24"/>
        </w:rPr>
        <w:t xml:space="preserve"> who perceive high severity in being obese are likely to take actions that aid them in managing weight. The severities include the likely health complications that may arise relating to obesity such as hypertension or depression in other cases.</w:t>
      </w:r>
      <w:r w:rsidR="007E5013" w:rsidRPr="008306F4">
        <w:rPr>
          <w:rFonts w:ascii="Times New Roman" w:hAnsi="Times New Roman" w:cs="Times New Roman"/>
          <w:sz w:val="24"/>
          <w:szCs w:val="24"/>
        </w:rPr>
        <w:t xml:space="preserve"> If there is a high self-efficacy among the non-obese people, </w:t>
      </w:r>
      <w:r w:rsidR="00535216" w:rsidRPr="008306F4">
        <w:rPr>
          <w:rFonts w:ascii="Times New Roman" w:hAnsi="Times New Roman" w:cs="Times New Roman"/>
          <w:sz w:val="24"/>
          <w:szCs w:val="24"/>
        </w:rPr>
        <w:t>the opposite</w:t>
      </w:r>
      <w:r w:rsidR="007E5013" w:rsidRPr="008306F4">
        <w:rPr>
          <w:rFonts w:ascii="Times New Roman" w:hAnsi="Times New Roman" w:cs="Times New Roman"/>
          <w:sz w:val="24"/>
          <w:szCs w:val="24"/>
        </w:rPr>
        <w:t xml:space="preserve"> reflects in the </w:t>
      </w:r>
      <w:r w:rsidR="00535216" w:rsidRPr="008306F4">
        <w:rPr>
          <w:rFonts w:ascii="Times New Roman" w:hAnsi="Times New Roman" w:cs="Times New Roman"/>
          <w:sz w:val="24"/>
          <w:szCs w:val="24"/>
        </w:rPr>
        <w:t>obese</w:t>
      </w:r>
      <w:r w:rsidR="007E5013" w:rsidRPr="008306F4">
        <w:rPr>
          <w:rFonts w:ascii="Times New Roman" w:hAnsi="Times New Roman" w:cs="Times New Roman"/>
          <w:sz w:val="24"/>
          <w:szCs w:val="24"/>
        </w:rPr>
        <w:t xml:space="preserve"> groups among the African Americans and the Hispanics with obesity</w:t>
      </w:r>
      <w:r w:rsidR="00373567" w:rsidRPr="008306F4">
        <w:rPr>
          <w:rFonts w:ascii="Times New Roman" w:hAnsi="Times New Roman" w:cs="Times New Roman"/>
          <w:sz w:val="24"/>
          <w:szCs w:val="24"/>
        </w:rPr>
        <w:t xml:space="preserve"> (</w:t>
      </w:r>
      <w:r w:rsidR="00373567" w:rsidRPr="00373567">
        <w:rPr>
          <w:rFonts w:ascii="Times New Roman" w:eastAsia="Times New Roman" w:hAnsi="Times New Roman" w:cs="Times New Roman"/>
          <w:color w:val="222222"/>
          <w:sz w:val="24"/>
          <w:szCs w:val="24"/>
        </w:rPr>
        <w:t>Keller, Liang, Sakimura, May, Van Belle,</w:t>
      </w:r>
      <w:r w:rsidR="00373567" w:rsidRPr="008306F4">
        <w:rPr>
          <w:rFonts w:ascii="Times New Roman" w:eastAsia="Times New Roman" w:hAnsi="Times New Roman" w:cs="Times New Roman"/>
          <w:color w:val="222222"/>
          <w:sz w:val="24"/>
          <w:szCs w:val="24"/>
        </w:rPr>
        <w:t xml:space="preserve"> Breen. &amp; Chung, </w:t>
      </w:r>
      <w:r w:rsidR="00373567" w:rsidRPr="00373567">
        <w:rPr>
          <w:rFonts w:ascii="Times New Roman" w:eastAsia="Times New Roman" w:hAnsi="Times New Roman" w:cs="Times New Roman"/>
          <w:color w:val="222222"/>
          <w:sz w:val="24"/>
          <w:szCs w:val="24"/>
        </w:rPr>
        <w:t>2012)</w:t>
      </w:r>
      <w:r w:rsidR="007E5013" w:rsidRPr="008306F4">
        <w:rPr>
          <w:rFonts w:ascii="Times New Roman" w:hAnsi="Times New Roman" w:cs="Times New Roman"/>
          <w:sz w:val="24"/>
          <w:szCs w:val="24"/>
        </w:rPr>
        <w:t xml:space="preserve">. The people are less motivated to </w:t>
      </w:r>
      <w:r w:rsidR="00535216" w:rsidRPr="008306F4">
        <w:rPr>
          <w:rFonts w:ascii="Times New Roman" w:hAnsi="Times New Roman" w:cs="Times New Roman"/>
          <w:sz w:val="24"/>
          <w:szCs w:val="24"/>
        </w:rPr>
        <w:t>take</w:t>
      </w:r>
      <w:r w:rsidR="007E5013" w:rsidRPr="008306F4">
        <w:rPr>
          <w:rFonts w:ascii="Times New Roman" w:hAnsi="Times New Roman" w:cs="Times New Roman"/>
          <w:sz w:val="24"/>
          <w:szCs w:val="24"/>
        </w:rPr>
        <w:t xml:space="preserve"> actions relating to their eating behaviours or exercising since there is a low belief in taking these individual actions. The low confidence in taking actions has reduced the ability of many obese people to take a new health action. </w:t>
      </w:r>
      <w:r w:rsidR="00D9578F" w:rsidRPr="008306F4">
        <w:rPr>
          <w:rFonts w:ascii="Times New Roman" w:hAnsi="Times New Roman" w:cs="Times New Roman"/>
          <w:sz w:val="24"/>
          <w:szCs w:val="24"/>
        </w:rPr>
        <w:t xml:space="preserve">The groups of people who have shown obesity signs also identify various perceived barriers in talking actions. The various barriers include the mental factors as well as emotional factors that influence them to stick to unhealthy eating behaviours, being ignorant the healthy food choices. </w:t>
      </w:r>
      <w:r w:rsidR="00535216" w:rsidRPr="008306F4">
        <w:rPr>
          <w:rFonts w:ascii="Times New Roman" w:hAnsi="Times New Roman" w:cs="Times New Roman"/>
          <w:sz w:val="24"/>
          <w:szCs w:val="24"/>
        </w:rPr>
        <w:t>These entire</w:t>
      </w:r>
      <w:r w:rsidR="00D9578F" w:rsidRPr="008306F4">
        <w:rPr>
          <w:rFonts w:ascii="Times New Roman" w:hAnsi="Times New Roman" w:cs="Times New Roman"/>
          <w:sz w:val="24"/>
          <w:szCs w:val="24"/>
        </w:rPr>
        <w:t xml:space="preserve"> </w:t>
      </w:r>
      <w:r w:rsidR="00535216" w:rsidRPr="008306F4">
        <w:rPr>
          <w:rFonts w:ascii="Times New Roman" w:hAnsi="Times New Roman" w:cs="Times New Roman"/>
          <w:sz w:val="24"/>
          <w:szCs w:val="24"/>
        </w:rPr>
        <w:t>obstacles</w:t>
      </w:r>
      <w:r w:rsidR="00D9578F" w:rsidRPr="008306F4">
        <w:rPr>
          <w:rFonts w:ascii="Times New Roman" w:hAnsi="Times New Roman" w:cs="Times New Roman"/>
          <w:sz w:val="24"/>
          <w:szCs w:val="24"/>
        </w:rPr>
        <w:t xml:space="preserve"> influence the individual behaviours to take action especially in adopting the preferable foo</w:t>
      </w:r>
      <w:r w:rsidR="00373567" w:rsidRPr="008306F4">
        <w:rPr>
          <w:rFonts w:ascii="Times New Roman" w:hAnsi="Times New Roman" w:cs="Times New Roman"/>
          <w:sz w:val="24"/>
          <w:szCs w:val="24"/>
        </w:rPr>
        <w:t>d choices as well as exercising (</w:t>
      </w:r>
      <w:r w:rsidR="00373567" w:rsidRPr="008306F4">
        <w:rPr>
          <w:rFonts w:ascii="Times New Roman" w:hAnsi="Times New Roman" w:cs="Times New Roman"/>
          <w:color w:val="222222"/>
          <w:sz w:val="24"/>
          <w:szCs w:val="24"/>
          <w:shd w:val="clear" w:color="auto" w:fill="FFFFFF"/>
        </w:rPr>
        <w:t>Maiman, &amp; Becker, 2014).</w:t>
      </w:r>
    </w:p>
    <w:p w:rsidR="00B5577E"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lastRenderedPageBreak/>
        <w:t>There are higher cases of susceptibility</w:t>
      </w:r>
      <w:r w:rsidRPr="008306F4">
        <w:rPr>
          <w:rFonts w:ascii="Times New Roman" w:hAnsi="Times New Roman" w:cs="Times New Roman"/>
          <w:sz w:val="24"/>
          <w:szCs w:val="24"/>
        </w:rPr>
        <w:t xml:space="preserve"> among the normal weight individuals compared to the obese groups. The belief that one's behaviour places them at the risk of becoming obese influence their ability to take any action that helps in regulating weight such as exercising or </w:t>
      </w:r>
      <w:r w:rsidR="00535216" w:rsidRPr="008306F4">
        <w:rPr>
          <w:rFonts w:ascii="Times New Roman" w:hAnsi="Times New Roman" w:cs="Times New Roman"/>
          <w:sz w:val="24"/>
          <w:szCs w:val="24"/>
        </w:rPr>
        <w:t>dieting</w:t>
      </w:r>
      <w:r w:rsidRPr="008306F4">
        <w:rPr>
          <w:rFonts w:ascii="Times New Roman" w:hAnsi="Times New Roman" w:cs="Times New Roman"/>
          <w:sz w:val="24"/>
          <w:szCs w:val="24"/>
        </w:rPr>
        <w:t xml:space="preserve">. </w:t>
      </w:r>
      <w:r w:rsidR="008576F7" w:rsidRPr="008306F4">
        <w:rPr>
          <w:rFonts w:ascii="Times New Roman" w:hAnsi="Times New Roman" w:cs="Times New Roman"/>
          <w:sz w:val="24"/>
          <w:szCs w:val="24"/>
        </w:rPr>
        <w:t xml:space="preserve">In most African American populations with normal weight, especially women, there is a </w:t>
      </w:r>
      <w:r w:rsidR="00535216" w:rsidRPr="008306F4">
        <w:rPr>
          <w:rFonts w:ascii="Times New Roman" w:hAnsi="Times New Roman" w:cs="Times New Roman"/>
          <w:sz w:val="24"/>
          <w:szCs w:val="24"/>
        </w:rPr>
        <w:t>high</w:t>
      </w:r>
      <w:r w:rsidR="008576F7" w:rsidRPr="008306F4">
        <w:rPr>
          <w:rFonts w:ascii="Times New Roman" w:hAnsi="Times New Roman" w:cs="Times New Roman"/>
          <w:sz w:val="24"/>
          <w:szCs w:val="24"/>
        </w:rPr>
        <w:t xml:space="preserve"> threat perceived from high obesity including the various diseases related to obesity. </w:t>
      </w:r>
      <w:r w:rsidR="00F40CE9" w:rsidRPr="008306F4">
        <w:rPr>
          <w:rFonts w:ascii="Times New Roman" w:hAnsi="Times New Roman" w:cs="Times New Roman"/>
          <w:sz w:val="24"/>
          <w:szCs w:val="24"/>
        </w:rPr>
        <w:t xml:space="preserve">The different perception on individual </w:t>
      </w:r>
      <w:r w:rsidR="00535216" w:rsidRPr="008306F4">
        <w:rPr>
          <w:rFonts w:ascii="Times New Roman" w:hAnsi="Times New Roman" w:cs="Times New Roman"/>
          <w:sz w:val="24"/>
          <w:szCs w:val="24"/>
        </w:rPr>
        <w:t>weight as</w:t>
      </w:r>
      <w:r w:rsidR="00F40CE9" w:rsidRPr="008306F4">
        <w:rPr>
          <w:rFonts w:ascii="Times New Roman" w:hAnsi="Times New Roman" w:cs="Times New Roman"/>
          <w:sz w:val="24"/>
          <w:szCs w:val="24"/>
        </w:rPr>
        <w:t xml:space="preserve"> well as being uninformed on the adverse effects of being overweight influences the ability to take action. Stronger individual beliefs that obesity places one under risks of an event developing oth</w:t>
      </w:r>
      <w:r w:rsidRPr="008306F4">
        <w:rPr>
          <w:rFonts w:ascii="Times New Roman" w:hAnsi="Times New Roman" w:cs="Times New Roman"/>
          <w:sz w:val="24"/>
          <w:szCs w:val="24"/>
        </w:rPr>
        <w:t>er health complications influenc</w:t>
      </w:r>
      <w:r w:rsidR="00F40CE9" w:rsidRPr="008306F4">
        <w:rPr>
          <w:rFonts w:ascii="Times New Roman" w:hAnsi="Times New Roman" w:cs="Times New Roman"/>
          <w:sz w:val="24"/>
          <w:szCs w:val="24"/>
        </w:rPr>
        <w:t xml:space="preserve">e the normal weight individuals to take actions </w:t>
      </w:r>
      <w:r w:rsidRPr="008306F4">
        <w:rPr>
          <w:rFonts w:ascii="Times New Roman" w:hAnsi="Times New Roman" w:cs="Times New Roman"/>
          <w:sz w:val="24"/>
          <w:szCs w:val="24"/>
        </w:rPr>
        <w:t>that help in manag</w:t>
      </w:r>
      <w:r w:rsidRPr="008306F4">
        <w:rPr>
          <w:rFonts w:ascii="Times New Roman" w:hAnsi="Times New Roman" w:cs="Times New Roman"/>
          <w:sz w:val="24"/>
          <w:szCs w:val="24"/>
        </w:rPr>
        <w:t>ing weight. People who anticipate positive outcomes from engaging in weight regulation and management routines like exercise and healthy diet habits are likely to adopt weight management routines</w:t>
      </w:r>
      <w:r w:rsidR="00D75F30" w:rsidRPr="008306F4">
        <w:rPr>
          <w:rFonts w:ascii="Times New Roman" w:hAnsi="Times New Roman" w:cs="Times New Roman"/>
          <w:sz w:val="24"/>
          <w:szCs w:val="24"/>
        </w:rPr>
        <w:t xml:space="preserve"> (</w:t>
      </w:r>
      <w:r w:rsidR="00D75F30" w:rsidRPr="00D75F30">
        <w:rPr>
          <w:rFonts w:ascii="Times New Roman" w:eastAsia="Times New Roman" w:hAnsi="Times New Roman" w:cs="Times New Roman"/>
          <w:color w:val="222222"/>
          <w:sz w:val="24"/>
          <w:szCs w:val="24"/>
        </w:rPr>
        <w:t>Strecher</w:t>
      </w:r>
      <w:r w:rsidR="00D75F30" w:rsidRPr="008306F4">
        <w:rPr>
          <w:rFonts w:ascii="Times New Roman" w:eastAsia="Times New Roman" w:hAnsi="Times New Roman" w:cs="Times New Roman"/>
          <w:color w:val="222222"/>
          <w:sz w:val="24"/>
          <w:szCs w:val="24"/>
        </w:rPr>
        <w:t>, &amp; Rosenstock, 201</w:t>
      </w:r>
      <w:r w:rsidR="00D75F30" w:rsidRPr="00D75F30">
        <w:rPr>
          <w:rFonts w:ascii="Times New Roman" w:eastAsia="Times New Roman" w:hAnsi="Times New Roman" w:cs="Times New Roman"/>
          <w:color w:val="222222"/>
          <w:sz w:val="24"/>
          <w:szCs w:val="24"/>
        </w:rPr>
        <w:t>7)</w:t>
      </w:r>
      <w:r w:rsidRPr="008306F4">
        <w:rPr>
          <w:rFonts w:ascii="Times New Roman" w:hAnsi="Times New Roman" w:cs="Times New Roman"/>
          <w:sz w:val="24"/>
          <w:szCs w:val="24"/>
        </w:rPr>
        <w:t>.</w:t>
      </w:r>
    </w:p>
    <w:p w:rsidR="00F33FDE"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 xml:space="preserve">The </w:t>
      </w:r>
      <w:r w:rsidR="00DC53B3" w:rsidRPr="008306F4">
        <w:rPr>
          <w:rFonts w:ascii="Times New Roman" w:hAnsi="Times New Roman" w:cs="Times New Roman"/>
          <w:sz w:val="24"/>
          <w:szCs w:val="24"/>
        </w:rPr>
        <w:t>Health Belief Model can be applied in establishing the effects of different psychosocial factors in managing weight. The different psychosocial factors include the different perspectives individuals may possess regarding the benefits of taking actions, the threats of taking actions as well as the ability to take action</w:t>
      </w:r>
      <w:r w:rsidR="00535216" w:rsidRPr="008306F4">
        <w:rPr>
          <w:rFonts w:ascii="Times New Roman" w:hAnsi="Times New Roman" w:cs="Times New Roman"/>
          <w:sz w:val="24"/>
          <w:szCs w:val="24"/>
        </w:rPr>
        <w:t>.</w:t>
      </w:r>
      <w:r w:rsidR="00DC53B3" w:rsidRPr="008306F4">
        <w:rPr>
          <w:rFonts w:ascii="Times New Roman" w:hAnsi="Times New Roman" w:cs="Times New Roman"/>
          <w:sz w:val="24"/>
          <w:szCs w:val="24"/>
        </w:rPr>
        <w:t xml:space="preserve"> Psychosocial</w:t>
      </w:r>
      <w:r w:rsidR="004451A9" w:rsidRPr="008306F4">
        <w:rPr>
          <w:rFonts w:ascii="Times New Roman" w:hAnsi="Times New Roman" w:cs="Times New Roman"/>
          <w:sz w:val="24"/>
          <w:szCs w:val="24"/>
        </w:rPr>
        <w:t xml:space="preserve"> factors among the obese groups have a direct relationship with the ability of an individual ability to take actions. These factors include the perceived threats and barriers to taking action or the perceived inability of an individual to take action. The people with higher beliefs that their actions may have positive outcomes are likely to </w:t>
      </w:r>
      <w:r w:rsidR="00535216" w:rsidRPr="008306F4">
        <w:rPr>
          <w:rFonts w:ascii="Times New Roman" w:hAnsi="Times New Roman" w:cs="Times New Roman"/>
          <w:sz w:val="24"/>
          <w:szCs w:val="24"/>
        </w:rPr>
        <w:t>engage</w:t>
      </w:r>
      <w:r w:rsidR="004451A9" w:rsidRPr="008306F4">
        <w:rPr>
          <w:rFonts w:ascii="Times New Roman" w:hAnsi="Times New Roman" w:cs="Times New Roman"/>
          <w:sz w:val="24"/>
          <w:szCs w:val="24"/>
        </w:rPr>
        <w:t xml:space="preserve"> in weight management </w:t>
      </w:r>
      <w:r w:rsidRPr="008306F4">
        <w:rPr>
          <w:rFonts w:ascii="Times New Roman" w:hAnsi="Times New Roman" w:cs="Times New Roman"/>
          <w:sz w:val="24"/>
          <w:szCs w:val="24"/>
        </w:rPr>
        <w:t xml:space="preserve">programs. </w:t>
      </w:r>
    </w:p>
    <w:p w:rsidR="00373567"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 xml:space="preserve">The Health Belief model helps in establishing various variables that can be </w:t>
      </w:r>
      <w:r w:rsidRPr="008306F4">
        <w:rPr>
          <w:rFonts w:ascii="Times New Roman" w:hAnsi="Times New Roman" w:cs="Times New Roman"/>
          <w:sz w:val="24"/>
          <w:szCs w:val="24"/>
        </w:rPr>
        <w:t>applied in predicting the Body Mass Index of different individuals especially the African Americans and the Hispanics. According to the HBM, various factors are influencing the diet and exercise routines of different individuals. The different factors incl</w:t>
      </w:r>
      <w:r w:rsidRPr="008306F4">
        <w:rPr>
          <w:rFonts w:ascii="Times New Roman" w:hAnsi="Times New Roman" w:cs="Times New Roman"/>
          <w:sz w:val="24"/>
          <w:szCs w:val="24"/>
        </w:rPr>
        <w:t>ude self-efficacy</w:t>
      </w:r>
      <w:r w:rsidR="006C200F" w:rsidRPr="008306F4">
        <w:rPr>
          <w:rFonts w:ascii="Times New Roman" w:hAnsi="Times New Roman" w:cs="Times New Roman"/>
          <w:sz w:val="24"/>
          <w:szCs w:val="24"/>
        </w:rPr>
        <w:t>, the</w:t>
      </w:r>
      <w:r w:rsidR="00F24E92" w:rsidRPr="008306F4">
        <w:rPr>
          <w:rFonts w:ascii="Times New Roman" w:hAnsi="Times New Roman" w:cs="Times New Roman"/>
          <w:sz w:val="24"/>
          <w:szCs w:val="24"/>
        </w:rPr>
        <w:t xml:space="preserve"> barriers of taking </w:t>
      </w:r>
      <w:r w:rsidR="00F24E92" w:rsidRPr="008306F4">
        <w:rPr>
          <w:rFonts w:ascii="Times New Roman" w:hAnsi="Times New Roman" w:cs="Times New Roman"/>
          <w:sz w:val="24"/>
          <w:szCs w:val="24"/>
        </w:rPr>
        <w:lastRenderedPageBreak/>
        <w:t xml:space="preserve">an action as well as the severity of their actions. The studies through the Health </w:t>
      </w:r>
      <w:r w:rsidR="00535216" w:rsidRPr="008306F4">
        <w:rPr>
          <w:rFonts w:ascii="Times New Roman" w:hAnsi="Times New Roman" w:cs="Times New Roman"/>
          <w:sz w:val="24"/>
          <w:szCs w:val="24"/>
        </w:rPr>
        <w:t>Belief</w:t>
      </w:r>
      <w:r w:rsidR="00F24E92" w:rsidRPr="008306F4">
        <w:rPr>
          <w:rFonts w:ascii="Times New Roman" w:hAnsi="Times New Roman" w:cs="Times New Roman"/>
          <w:sz w:val="24"/>
          <w:szCs w:val="24"/>
        </w:rPr>
        <w:t xml:space="preserve"> Model can help in understanding the main causes of weight increase among some groups and not others. </w:t>
      </w:r>
      <w:r w:rsidR="006C200F" w:rsidRPr="008306F4">
        <w:rPr>
          <w:rFonts w:ascii="Times New Roman" w:hAnsi="Times New Roman" w:cs="Times New Roman"/>
          <w:sz w:val="24"/>
          <w:szCs w:val="24"/>
        </w:rPr>
        <w:t>The Model can be used in predicting the Future BMIs of the individuals as well as enacting some methods of reducing the obesity cases among the affected groups</w:t>
      </w:r>
      <w:r w:rsidRPr="008306F4">
        <w:rPr>
          <w:rFonts w:ascii="Times New Roman" w:hAnsi="Times New Roman" w:cs="Times New Roman"/>
          <w:sz w:val="24"/>
          <w:szCs w:val="24"/>
        </w:rPr>
        <w:t xml:space="preserve"> (</w:t>
      </w:r>
      <w:r w:rsidRPr="008306F4">
        <w:rPr>
          <w:rFonts w:ascii="Times New Roman" w:hAnsi="Times New Roman" w:cs="Times New Roman"/>
          <w:color w:val="222222"/>
          <w:sz w:val="24"/>
          <w:szCs w:val="24"/>
          <w:shd w:val="clear" w:color="auto" w:fill="FFFFFF"/>
        </w:rPr>
        <w:t>O'Connell, Price, Roberts, Jurs,  &amp; McKinley, 2015)</w:t>
      </w:r>
      <w:r w:rsidRPr="008306F4">
        <w:rPr>
          <w:rFonts w:ascii="Times New Roman" w:hAnsi="Times New Roman" w:cs="Times New Roman"/>
          <w:sz w:val="24"/>
          <w:szCs w:val="24"/>
        </w:rPr>
        <w:t>.</w:t>
      </w:r>
      <w:r w:rsidR="006C200F" w:rsidRPr="008306F4">
        <w:rPr>
          <w:rFonts w:ascii="Times New Roman" w:hAnsi="Times New Roman" w:cs="Times New Roman"/>
          <w:sz w:val="24"/>
          <w:szCs w:val="24"/>
        </w:rPr>
        <w:t xml:space="preserve">  </w:t>
      </w:r>
    </w:p>
    <w:p w:rsidR="00BB3873"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 xml:space="preserve">Self-efficacy has been identified as one of the main factor relating to body weight </w:t>
      </w:r>
      <w:r w:rsidR="00D0637D" w:rsidRPr="008306F4">
        <w:rPr>
          <w:rFonts w:ascii="Times New Roman" w:hAnsi="Times New Roman" w:cs="Times New Roman"/>
          <w:sz w:val="24"/>
          <w:szCs w:val="24"/>
        </w:rPr>
        <w:t>regulation</w:t>
      </w:r>
      <w:r w:rsidRPr="008306F4">
        <w:rPr>
          <w:rFonts w:ascii="Times New Roman" w:hAnsi="Times New Roman" w:cs="Times New Roman"/>
          <w:sz w:val="24"/>
          <w:szCs w:val="24"/>
        </w:rPr>
        <w:t xml:space="preserve">. </w:t>
      </w:r>
      <w:r w:rsidR="00D0637D" w:rsidRPr="008306F4">
        <w:rPr>
          <w:rFonts w:ascii="Times New Roman" w:hAnsi="Times New Roman" w:cs="Times New Roman"/>
          <w:sz w:val="24"/>
          <w:szCs w:val="24"/>
        </w:rPr>
        <w:t xml:space="preserve">People with less confidence in their ability to take any action which bears positive outcomes are less likely to take any action that helps </w:t>
      </w:r>
      <w:r w:rsidR="00373567" w:rsidRPr="008306F4">
        <w:rPr>
          <w:rFonts w:ascii="Times New Roman" w:hAnsi="Times New Roman" w:cs="Times New Roman"/>
          <w:sz w:val="24"/>
          <w:szCs w:val="24"/>
        </w:rPr>
        <w:t>in</w:t>
      </w:r>
      <w:r w:rsidR="00D0637D" w:rsidRPr="008306F4">
        <w:rPr>
          <w:rFonts w:ascii="Times New Roman" w:hAnsi="Times New Roman" w:cs="Times New Roman"/>
          <w:sz w:val="24"/>
          <w:szCs w:val="24"/>
        </w:rPr>
        <w:t xml:space="preserve"> reducing obesity. The people who assume greater confidence in themselves, on the other hand, will make a positive health action. The individuals with differences in health behaviours are likely to have different BMIs in the future depending on the actions one desires to take. Since the Health Belief Model establishes this as a </w:t>
      </w:r>
      <w:r w:rsidR="00535216" w:rsidRPr="008306F4">
        <w:rPr>
          <w:rFonts w:ascii="Times New Roman" w:hAnsi="Times New Roman" w:cs="Times New Roman"/>
          <w:sz w:val="24"/>
          <w:szCs w:val="24"/>
        </w:rPr>
        <w:t>major</w:t>
      </w:r>
      <w:r w:rsidR="00D0637D" w:rsidRPr="008306F4">
        <w:rPr>
          <w:rFonts w:ascii="Times New Roman" w:hAnsi="Times New Roman" w:cs="Times New Roman"/>
          <w:sz w:val="24"/>
          <w:szCs w:val="24"/>
        </w:rPr>
        <w:t xml:space="preserve"> reason for failure to take actions that influence one’s body weight, the results of the study can be applied in </w:t>
      </w:r>
      <w:r w:rsidR="00535216" w:rsidRPr="008306F4">
        <w:rPr>
          <w:rFonts w:ascii="Times New Roman" w:hAnsi="Times New Roman" w:cs="Times New Roman"/>
          <w:sz w:val="24"/>
          <w:szCs w:val="24"/>
        </w:rPr>
        <w:t>an</w:t>
      </w:r>
      <w:r w:rsidR="00D0637D" w:rsidRPr="008306F4">
        <w:rPr>
          <w:rFonts w:ascii="Times New Roman" w:hAnsi="Times New Roman" w:cs="Times New Roman"/>
          <w:sz w:val="24"/>
          <w:szCs w:val="24"/>
        </w:rPr>
        <w:t xml:space="preserve"> influencing people to take more actions.</w:t>
      </w:r>
    </w:p>
    <w:p w:rsidR="00D0637D"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 xml:space="preserve"> People can be encouraged to take acti</w:t>
      </w:r>
      <w:r w:rsidRPr="008306F4">
        <w:rPr>
          <w:rFonts w:ascii="Times New Roman" w:hAnsi="Times New Roman" w:cs="Times New Roman"/>
          <w:sz w:val="24"/>
          <w:szCs w:val="24"/>
        </w:rPr>
        <w:t xml:space="preserve">ons </w:t>
      </w:r>
      <w:r w:rsidR="00BB3873" w:rsidRPr="008306F4">
        <w:rPr>
          <w:rFonts w:ascii="Times New Roman" w:hAnsi="Times New Roman" w:cs="Times New Roman"/>
          <w:sz w:val="24"/>
          <w:szCs w:val="24"/>
        </w:rPr>
        <w:t>which</w:t>
      </w:r>
      <w:r w:rsidR="00BB3873">
        <w:rPr>
          <w:rFonts w:ascii="Times New Roman" w:hAnsi="Times New Roman" w:cs="Times New Roman"/>
          <w:sz w:val="24"/>
          <w:szCs w:val="24"/>
        </w:rPr>
        <w:t xml:space="preserve"> </w:t>
      </w:r>
      <w:r w:rsidR="00BB3873" w:rsidRPr="008306F4">
        <w:rPr>
          <w:rFonts w:ascii="Times New Roman" w:hAnsi="Times New Roman" w:cs="Times New Roman"/>
          <w:sz w:val="24"/>
          <w:szCs w:val="24"/>
        </w:rPr>
        <w:t>they</w:t>
      </w:r>
      <w:r w:rsidRPr="008306F4">
        <w:rPr>
          <w:rFonts w:ascii="Times New Roman" w:hAnsi="Times New Roman" w:cs="Times New Roman"/>
          <w:sz w:val="24"/>
          <w:szCs w:val="24"/>
        </w:rPr>
        <w:t xml:space="preserve"> </w:t>
      </w:r>
      <w:r w:rsidR="0023469F" w:rsidRPr="008306F4">
        <w:rPr>
          <w:rFonts w:ascii="Times New Roman" w:hAnsi="Times New Roman" w:cs="Times New Roman"/>
          <w:sz w:val="24"/>
          <w:szCs w:val="24"/>
        </w:rPr>
        <w:t xml:space="preserve">have </w:t>
      </w:r>
      <w:r w:rsidR="00BB3873" w:rsidRPr="008306F4">
        <w:rPr>
          <w:rFonts w:ascii="Times New Roman" w:hAnsi="Times New Roman" w:cs="Times New Roman"/>
          <w:sz w:val="24"/>
          <w:szCs w:val="24"/>
        </w:rPr>
        <w:t xml:space="preserve">shown </w:t>
      </w:r>
      <w:r w:rsidR="00BB3873">
        <w:rPr>
          <w:rFonts w:ascii="Times New Roman" w:hAnsi="Times New Roman" w:cs="Times New Roman"/>
          <w:sz w:val="24"/>
          <w:szCs w:val="24"/>
        </w:rPr>
        <w:t>low</w:t>
      </w:r>
      <w:r w:rsidR="0023469F" w:rsidRPr="008306F4">
        <w:rPr>
          <w:rFonts w:ascii="Times New Roman" w:hAnsi="Times New Roman" w:cs="Times New Roman"/>
          <w:sz w:val="24"/>
          <w:szCs w:val="24"/>
        </w:rPr>
        <w:t xml:space="preserve"> belief in by learning from others who have employed the same routines and successfu</w:t>
      </w:r>
      <w:r w:rsidR="005A79AC" w:rsidRPr="008306F4">
        <w:rPr>
          <w:rFonts w:ascii="Times New Roman" w:hAnsi="Times New Roman" w:cs="Times New Roman"/>
          <w:sz w:val="24"/>
          <w:szCs w:val="24"/>
        </w:rPr>
        <w:t xml:space="preserve">lly managed their weight. To improve the confidence of the obese people in taking routines that </w:t>
      </w:r>
      <w:r w:rsidR="00535216" w:rsidRPr="008306F4">
        <w:rPr>
          <w:rFonts w:ascii="Times New Roman" w:hAnsi="Times New Roman" w:cs="Times New Roman"/>
          <w:sz w:val="24"/>
          <w:szCs w:val="24"/>
        </w:rPr>
        <w:t>enable</w:t>
      </w:r>
      <w:r w:rsidR="005A79AC" w:rsidRPr="008306F4">
        <w:rPr>
          <w:rFonts w:ascii="Times New Roman" w:hAnsi="Times New Roman" w:cs="Times New Roman"/>
          <w:sz w:val="24"/>
          <w:szCs w:val="24"/>
        </w:rPr>
        <w:t xml:space="preserve"> them to </w:t>
      </w:r>
      <w:r w:rsidR="00535216" w:rsidRPr="008306F4">
        <w:rPr>
          <w:rFonts w:ascii="Times New Roman" w:hAnsi="Times New Roman" w:cs="Times New Roman"/>
          <w:sz w:val="24"/>
          <w:szCs w:val="24"/>
        </w:rPr>
        <w:t>manage</w:t>
      </w:r>
      <w:r w:rsidR="005A79AC" w:rsidRPr="008306F4">
        <w:rPr>
          <w:rFonts w:ascii="Times New Roman" w:hAnsi="Times New Roman" w:cs="Times New Roman"/>
          <w:sz w:val="24"/>
          <w:szCs w:val="24"/>
        </w:rPr>
        <w:t xml:space="preserve"> weight effectively</w:t>
      </w:r>
      <w:r w:rsidR="00A332D6" w:rsidRPr="008306F4">
        <w:rPr>
          <w:rFonts w:ascii="Times New Roman" w:hAnsi="Times New Roman" w:cs="Times New Roman"/>
          <w:sz w:val="24"/>
          <w:szCs w:val="24"/>
        </w:rPr>
        <w:t xml:space="preserve"> various actions can be implemented. An example would be introducing an exercising and dietary program </w:t>
      </w:r>
      <w:r w:rsidR="00535216" w:rsidRPr="008306F4">
        <w:rPr>
          <w:rFonts w:ascii="Times New Roman" w:hAnsi="Times New Roman" w:cs="Times New Roman"/>
          <w:sz w:val="24"/>
          <w:szCs w:val="24"/>
        </w:rPr>
        <w:t>that includes</w:t>
      </w:r>
      <w:r w:rsidR="00A332D6" w:rsidRPr="008306F4">
        <w:rPr>
          <w:rFonts w:ascii="Times New Roman" w:hAnsi="Times New Roman" w:cs="Times New Roman"/>
          <w:sz w:val="24"/>
          <w:szCs w:val="24"/>
        </w:rPr>
        <w:t xml:space="preserve"> both the obese African American groups and the individuals who have managed to reduce weight through the various routines. People can boost their confidence in this case by learning from individuals who have successfully </w:t>
      </w:r>
      <w:r w:rsidR="00535216" w:rsidRPr="008306F4">
        <w:rPr>
          <w:rFonts w:ascii="Times New Roman" w:hAnsi="Times New Roman" w:cs="Times New Roman"/>
          <w:sz w:val="24"/>
          <w:szCs w:val="24"/>
        </w:rPr>
        <w:t>integrated</w:t>
      </w:r>
      <w:r w:rsidR="00A332D6" w:rsidRPr="008306F4">
        <w:rPr>
          <w:rFonts w:ascii="Times New Roman" w:hAnsi="Times New Roman" w:cs="Times New Roman"/>
          <w:sz w:val="24"/>
          <w:szCs w:val="24"/>
        </w:rPr>
        <w:t xml:space="preserve"> these routines into their daily lives with successful outcomes. These also include the diet </w:t>
      </w:r>
      <w:r w:rsidR="00535216" w:rsidRPr="008306F4">
        <w:rPr>
          <w:rFonts w:ascii="Times New Roman" w:hAnsi="Times New Roman" w:cs="Times New Roman"/>
          <w:sz w:val="24"/>
          <w:szCs w:val="24"/>
        </w:rPr>
        <w:t>choices</w:t>
      </w:r>
      <w:r w:rsidR="00A332D6" w:rsidRPr="008306F4">
        <w:rPr>
          <w:rFonts w:ascii="Times New Roman" w:hAnsi="Times New Roman" w:cs="Times New Roman"/>
          <w:sz w:val="24"/>
          <w:szCs w:val="24"/>
        </w:rPr>
        <w:t xml:space="preserve"> of different individuals influencing them to </w:t>
      </w:r>
      <w:r w:rsidR="00535216" w:rsidRPr="008306F4">
        <w:rPr>
          <w:rFonts w:ascii="Times New Roman" w:hAnsi="Times New Roman" w:cs="Times New Roman"/>
          <w:sz w:val="24"/>
          <w:szCs w:val="24"/>
        </w:rPr>
        <w:t>avoid</w:t>
      </w:r>
      <w:r w:rsidR="00A332D6" w:rsidRPr="008306F4">
        <w:rPr>
          <w:rFonts w:ascii="Times New Roman" w:hAnsi="Times New Roman" w:cs="Times New Roman"/>
          <w:sz w:val="24"/>
          <w:szCs w:val="24"/>
        </w:rPr>
        <w:t xml:space="preserve"> some diet routines that place them on a larger risk of </w:t>
      </w:r>
      <w:r w:rsidR="009815EE" w:rsidRPr="008306F4">
        <w:rPr>
          <w:rFonts w:ascii="Times New Roman" w:hAnsi="Times New Roman" w:cs="Times New Roman"/>
          <w:sz w:val="24"/>
          <w:szCs w:val="24"/>
        </w:rPr>
        <w:t>d</w:t>
      </w:r>
      <w:r w:rsidR="00D75F30" w:rsidRPr="008306F4">
        <w:rPr>
          <w:rFonts w:ascii="Times New Roman" w:hAnsi="Times New Roman" w:cs="Times New Roman"/>
          <w:sz w:val="24"/>
          <w:szCs w:val="24"/>
        </w:rPr>
        <w:t>eveloping health complications (</w:t>
      </w:r>
      <w:r w:rsidR="00D75F30" w:rsidRPr="00D75F30">
        <w:rPr>
          <w:rFonts w:ascii="Times New Roman" w:eastAsia="Times New Roman" w:hAnsi="Times New Roman" w:cs="Times New Roman"/>
          <w:color w:val="222222"/>
          <w:sz w:val="24"/>
          <w:szCs w:val="24"/>
        </w:rPr>
        <w:t>Strecher</w:t>
      </w:r>
      <w:r w:rsidR="00D75F30" w:rsidRPr="008306F4">
        <w:rPr>
          <w:rFonts w:ascii="Times New Roman" w:eastAsia="Times New Roman" w:hAnsi="Times New Roman" w:cs="Times New Roman"/>
          <w:color w:val="222222"/>
          <w:sz w:val="24"/>
          <w:szCs w:val="24"/>
        </w:rPr>
        <w:t>, &amp; Rosenstock, 201</w:t>
      </w:r>
      <w:r w:rsidR="00D75F30" w:rsidRPr="00D75F30">
        <w:rPr>
          <w:rFonts w:ascii="Times New Roman" w:eastAsia="Times New Roman" w:hAnsi="Times New Roman" w:cs="Times New Roman"/>
          <w:color w:val="222222"/>
          <w:sz w:val="24"/>
          <w:szCs w:val="24"/>
        </w:rPr>
        <w:t>7)</w:t>
      </w:r>
      <w:r w:rsidR="00D75F30" w:rsidRPr="008306F4">
        <w:rPr>
          <w:rFonts w:ascii="Times New Roman" w:eastAsia="Times New Roman" w:hAnsi="Times New Roman" w:cs="Times New Roman"/>
          <w:color w:val="222222"/>
          <w:sz w:val="24"/>
          <w:szCs w:val="24"/>
        </w:rPr>
        <w:t xml:space="preserve">. </w:t>
      </w:r>
    </w:p>
    <w:p w:rsidR="009E3557"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lastRenderedPageBreak/>
        <w:t>There ot</w:t>
      </w:r>
      <w:r w:rsidRPr="008306F4">
        <w:rPr>
          <w:rFonts w:ascii="Times New Roman" w:hAnsi="Times New Roman" w:cs="Times New Roman"/>
          <w:sz w:val="24"/>
          <w:szCs w:val="24"/>
        </w:rPr>
        <w:t>her different factors that the Health Belief Model identifies as the influencing factors to individual ability to take a health action. This includes the susceptibility where an individual is likely to take action when they believe that they are at the ris</w:t>
      </w:r>
      <w:r w:rsidRPr="008306F4">
        <w:rPr>
          <w:rFonts w:ascii="Times New Roman" w:hAnsi="Times New Roman" w:cs="Times New Roman"/>
          <w:sz w:val="24"/>
          <w:szCs w:val="24"/>
        </w:rPr>
        <w:t xml:space="preserve">k of developing health complications. This is a major factor in influencing individual behaviours of the obese groups. Some of the obese populations among African Americans and the </w:t>
      </w:r>
      <w:r w:rsidR="00241674" w:rsidRPr="008306F4">
        <w:rPr>
          <w:rFonts w:ascii="Times New Roman" w:hAnsi="Times New Roman" w:cs="Times New Roman"/>
          <w:sz w:val="24"/>
          <w:szCs w:val="24"/>
        </w:rPr>
        <w:t xml:space="preserve">Hispanics have a low </w:t>
      </w:r>
      <w:r w:rsidR="00535216" w:rsidRPr="008306F4">
        <w:rPr>
          <w:rFonts w:ascii="Times New Roman" w:hAnsi="Times New Roman" w:cs="Times New Roman"/>
          <w:sz w:val="24"/>
          <w:szCs w:val="24"/>
        </w:rPr>
        <w:t>belief</w:t>
      </w:r>
      <w:r w:rsidR="00241674" w:rsidRPr="008306F4">
        <w:rPr>
          <w:rFonts w:ascii="Times New Roman" w:hAnsi="Times New Roman" w:cs="Times New Roman"/>
          <w:sz w:val="24"/>
          <w:szCs w:val="24"/>
        </w:rPr>
        <w:t xml:space="preserve"> that obesity places them at a health risk. The people can also fail to take </w:t>
      </w:r>
      <w:r w:rsidR="00535216" w:rsidRPr="008306F4">
        <w:rPr>
          <w:rFonts w:ascii="Times New Roman" w:hAnsi="Times New Roman" w:cs="Times New Roman"/>
          <w:sz w:val="24"/>
          <w:szCs w:val="24"/>
        </w:rPr>
        <w:t>health</w:t>
      </w:r>
      <w:r w:rsidR="00241674" w:rsidRPr="008306F4">
        <w:rPr>
          <w:rFonts w:ascii="Times New Roman" w:hAnsi="Times New Roman" w:cs="Times New Roman"/>
          <w:sz w:val="24"/>
          <w:szCs w:val="24"/>
        </w:rPr>
        <w:t xml:space="preserve"> actions when they don’t </w:t>
      </w:r>
      <w:r w:rsidR="00535216" w:rsidRPr="008306F4">
        <w:rPr>
          <w:rFonts w:ascii="Times New Roman" w:hAnsi="Times New Roman" w:cs="Times New Roman"/>
          <w:sz w:val="24"/>
          <w:szCs w:val="24"/>
        </w:rPr>
        <w:t>believe</w:t>
      </w:r>
      <w:r w:rsidR="00241674" w:rsidRPr="008306F4">
        <w:rPr>
          <w:rFonts w:ascii="Times New Roman" w:hAnsi="Times New Roman" w:cs="Times New Roman"/>
          <w:sz w:val="24"/>
          <w:szCs w:val="24"/>
        </w:rPr>
        <w:t xml:space="preserve"> that their daily routines have a role to play in influencing </w:t>
      </w:r>
      <w:r w:rsidR="004E148A" w:rsidRPr="008306F4">
        <w:rPr>
          <w:rFonts w:ascii="Times New Roman" w:hAnsi="Times New Roman" w:cs="Times New Roman"/>
          <w:sz w:val="24"/>
          <w:szCs w:val="24"/>
        </w:rPr>
        <w:t xml:space="preserve">body weight. The HBM, in this case, helps in establishing a method of creating awareness in different groups regarding the risks associated with </w:t>
      </w:r>
      <w:r w:rsidR="00535216" w:rsidRPr="008306F4">
        <w:rPr>
          <w:rFonts w:ascii="Times New Roman" w:hAnsi="Times New Roman" w:cs="Times New Roman"/>
          <w:sz w:val="24"/>
          <w:szCs w:val="24"/>
        </w:rPr>
        <w:t>unhealthy</w:t>
      </w:r>
      <w:r w:rsidR="004E148A" w:rsidRPr="008306F4">
        <w:rPr>
          <w:rFonts w:ascii="Times New Roman" w:hAnsi="Times New Roman" w:cs="Times New Roman"/>
          <w:sz w:val="24"/>
          <w:szCs w:val="24"/>
        </w:rPr>
        <w:t xml:space="preserve"> diet routines or lack of physical exercise. </w:t>
      </w:r>
    </w:p>
    <w:p w:rsidR="009815EE"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The African American groups of people have shown various behaviors that place them at risk of getting obese. Some people have reported low to no physical activity apart from their dai</w:t>
      </w:r>
      <w:r w:rsidRPr="008306F4">
        <w:rPr>
          <w:rFonts w:ascii="Times New Roman" w:hAnsi="Times New Roman" w:cs="Times New Roman"/>
          <w:sz w:val="24"/>
          <w:szCs w:val="24"/>
        </w:rPr>
        <w:t xml:space="preserve">ly routines to work from home. This kind of a routine together with poor eating habits place the individuals at a higher risk of being obese as well as developing other health complications related to obesity such as chronic diseases, problems with mental </w:t>
      </w:r>
      <w:r w:rsidRPr="008306F4">
        <w:rPr>
          <w:rFonts w:ascii="Times New Roman" w:hAnsi="Times New Roman" w:cs="Times New Roman"/>
          <w:sz w:val="24"/>
          <w:szCs w:val="24"/>
        </w:rPr>
        <w:t xml:space="preserve">health as well as </w:t>
      </w:r>
      <w:r w:rsidR="00541068" w:rsidRPr="008306F4">
        <w:rPr>
          <w:rFonts w:ascii="Times New Roman" w:hAnsi="Times New Roman" w:cs="Times New Roman"/>
          <w:sz w:val="24"/>
          <w:szCs w:val="24"/>
        </w:rPr>
        <w:t xml:space="preserve">difficulties in developing social relationships. Since the Health </w:t>
      </w:r>
      <w:r w:rsidR="00535216" w:rsidRPr="008306F4">
        <w:rPr>
          <w:rFonts w:ascii="Times New Roman" w:hAnsi="Times New Roman" w:cs="Times New Roman"/>
          <w:sz w:val="24"/>
          <w:szCs w:val="24"/>
        </w:rPr>
        <w:t>Belief</w:t>
      </w:r>
      <w:r w:rsidR="00541068" w:rsidRPr="008306F4">
        <w:rPr>
          <w:rFonts w:ascii="Times New Roman" w:hAnsi="Times New Roman" w:cs="Times New Roman"/>
          <w:sz w:val="24"/>
          <w:szCs w:val="24"/>
        </w:rPr>
        <w:t xml:space="preserve"> Model identifies this as a major cause to increased obesity cases among the various groups, a program can be established to help the individuals regulate the </w:t>
      </w:r>
      <w:r w:rsidR="00535216" w:rsidRPr="008306F4">
        <w:rPr>
          <w:rFonts w:ascii="Times New Roman" w:hAnsi="Times New Roman" w:cs="Times New Roman"/>
          <w:sz w:val="24"/>
          <w:szCs w:val="24"/>
        </w:rPr>
        <w:t>daily</w:t>
      </w:r>
      <w:r w:rsidR="00541068" w:rsidRPr="008306F4">
        <w:rPr>
          <w:rFonts w:ascii="Times New Roman" w:hAnsi="Times New Roman" w:cs="Times New Roman"/>
          <w:sz w:val="24"/>
          <w:szCs w:val="24"/>
        </w:rPr>
        <w:t xml:space="preserve"> behaviours that place them at a higher risk of being overweight</w:t>
      </w:r>
      <w:r w:rsidR="00373567" w:rsidRPr="008306F4">
        <w:rPr>
          <w:rFonts w:ascii="Times New Roman" w:hAnsi="Times New Roman" w:cs="Times New Roman"/>
          <w:sz w:val="24"/>
          <w:szCs w:val="24"/>
        </w:rPr>
        <w:t xml:space="preserve"> (</w:t>
      </w:r>
      <w:r w:rsidR="00373567" w:rsidRPr="008306F4">
        <w:rPr>
          <w:rFonts w:ascii="Times New Roman" w:hAnsi="Times New Roman" w:cs="Times New Roman"/>
          <w:color w:val="222222"/>
          <w:sz w:val="24"/>
          <w:szCs w:val="24"/>
          <w:shd w:val="clear" w:color="auto" w:fill="FFFFFF"/>
        </w:rPr>
        <w:t>O'Connell, Price, Roberts, Jurs</w:t>
      </w:r>
      <w:r w:rsidR="00535216" w:rsidRPr="008306F4">
        <w:rPr>
          <w:rFonts w:ascii="Times New Roman" w:hAnsi="Times New Roman" w:cs="Times New Roman"/>
          <w:color w:val="222222"/>
          <w:sz w:val="24"/>
          <w:szCs w:val="24"/>
          <w:shd w:val="clear" w:color="auto" w:fill="FFFFFF"/>
        </w:rPr>
        <w:t>, &amp;</w:t>
      </w:r>
      <w:r w:rsidR="00373567" w:rsidRPr="008306F4">
        <w:rPr>
          <w:rFonts w:ascii="Times New Roman" w:hAnsi="Times New Roman" w:cs="Times New Roman"/>
          <w:color w:val="222222"/>
          <w:sz w:val="24"/>
          <w:szCs w:val="24"/>
          <w:shd w:val="clear" w:color="auto" w:fill="FFFFFF"/>
        </w:rPr>
        <w:t xml:space="preserve"> McKinley, 2015)</w:t>
      </w:r>
      <w:r w:rsidR="00541068" w:rsidRPr="008306F4">
        <w:rPr>
          <w:rFonts w:ascii="Times New Roman" w:hAnsi="Times New Roman" w:cs="Times New Roman"/>
          <w:sz w:val="24"/>
          <w:szCs w:val="24"/>
        </w:rPr>
        <w:t xml:space="preserve">. </w:t>
      </w:r>
    </w:p>
    <w:p w:rsidR="00541068" w:rsidRPr="008306F4" w:rsidRDefault="000035A2" w:rsidP="00CB3041">
      <w:pPr>
        <w:spacing w:line="480" w:lineRule="auto"/>
        <w:ind w:firstLine="720"/>
        <w:jc w:val="both"/>
        <w:rPr>
          <w:rFonts w:ascii="Times New Roman" w:hAnsi="Times New Roman" w:cs="Times New Roman"/>
          <w:sz w:val="24"/>
          <w:szCs w:val="24"/>
        </w:rPr>
      </w:pPr>
      <w:r w:rsidRPr="008306F4">
        <w:rPr>
          <w:rFonts w:ascii="Times New Roman" w:hAnsi="Times New Roman" w:cs="Times New Roman"/>
          <w:sz w:val="24"/>
          <w:szCs w:val="24"/>
        </w:rPr>
        <w:t xml:space="preserve">In conclusion, the Health </w:t>
      </w:r>
      <w:r w:rsidR="00535216" w:rsidRPr="008306F4">
        <w:rPr>
          <w:rFonts w:ascii="Times New Roman" w:hAnsi="Times New Roman" w:cs="Times New Roman"/>
          <w:sz w:val="24"/>
          <w:szCs w:val="24"/>
        </w:rPr>
        <w:t>Belief</w:t>
      </w:r>
      <w:r w:rsidRPr="008306F4">
        <w:rPr>
          <w:rFonts w:ascii="Times New Roman" w:hAnsi="Times New Roman" w:cs="Times New Roman"/>
          <w:sz w:val="24"/>
          <w:szCs w:val="24"/>
        </w:rPr>
        <w:t xml:space="preserve"> Model can be considered useful in regulating the causes of obesity among African Americans as well as th</w:t>
      </w:r>
      <w:r w:rsidRPr="008306F4">
        <w:rPr>
          <w:rFonts w:ascii="Times New Roman" w:hAnsi="Times New Roman" w:cs="Times New Roman"/>
          <w:sz w:val="24"/>
          <w:szCs w:val="24"/>
        </w:rPr>
        <w:t>e Hispanic groups</w:t>
      </w:r>
      <w:r w:rsidR="00373567" w:rsidRPr="008306F4">
        <w:rPr>
          <w:rFonts w:ascii="Times New Roman" w:hAnsi="Times New Roman" w:cs="Times New Roman"/>
          <w:sz w:val="24"/>
          <w:szCs w:val="24"/>
        </w:rPr>
        <w:t xml:space="preserve"> (</w:t>
      </w:r>
      <w:r w:rsidR="00373567" w:rsidRPr="008306F4">
        <w:rPr>
          <w:rFonts w:ascii="Times New Roman" w:hAnsi="Times New Roman" w:cs="Times New Roman"/>
          <w:color w:val="222222"/>
          <w:sz w:val="24"/>
          <w:szCs w:val="24"/>
          <w:shd w:val="clear" w:color="auto" w:fill="FFFFFF"/>
        </w:rPr>
        <w:t>Champion</w:t>
      </w:r>
      <w:r w:rsidR="00535216" w:rsidRPr="008306F4">
        <w:rPr>
          <w:rFonts w:ascii="Times New Roman" w:hAnsi="Times New Roman" w:cs="Times New Roman"/>
          <w:color w:val="222222"/>
          <w:sz w:val="24"/>
          <w:szCs w:val="24"/>
          <w:shd w:val="clear" w:color="auto" w:fill="FFFFFF"/>
        </w:rPr>
        <w:t>, &amp;</w:t>
      </w:r>
      <w:r w:rsidR="00373567" w:rsidRPr="008306F4">
        <w:rPr>
          <w:rFonts w:ascii="Times New Roman" w:hAnsi="Times New Roman" w:cs="Times New Roman"/>
          <w:color w:val="222222"/>
          <w:sz w:val="24"/>
          <w:szCs w:val="24"/>
          <w:shd w:val="clear" w:color="auto" w:fill="FFFFFF"/>
        </w:rPr>
        <w:t xml:space="preserve"> Skinner 2018)</w:t>
      </w:r>
      <w:r w:rsidRPr="008306F4">
        <w:rPr>
          <w:rFonts w:ascii="Times New Roman" w:hAnsi="Times New Roman" w:cs="Times New Roman"/>
          <w:sz w:val="24"/>
          <w:szCs w:val="24"/>
        </w:rPr>
        <w:t xml:space="preserve">. The role of the framework, in this case, is establishing the different </w:t>
      </w:r>
      <w:r w:rsidR="0056098F" w:rsidRPr="008306F4">
        <w:rPr>
          <w:rFonts w:ascii="Times New Roman" w:hAnsi="Times New Roman" w:cs="Times New Roman"/>
          <w:sz w:val="24"/>
          <w:szCs w:val="24"/>
        </w:rPr>
        <w:t xml:space="preserve">factors that influence individuals to take or not take health actions. The </w:t>
      </w:r>
      <w:r w:rsidR="00535216" w:rsidRPr="008306F4">
        <w:rPr>
          <w:rFonts w:ascii="Times New Roman" w:hAnsi="Times New Roman" w:cs="Times New Roman"/>
          <w:sz w:val="24"/>
          <w:szCs w:val="24"/>
        </w:rPr>
        <w:t>established</w:t>
      </w:r>
      <w:r w:rsidR="0056098F" w:rsidRPr="008306F4">
        <w:rPr>
          <w:rFonts w:ascii="Times New Roman" w:hAnsi="Times New Roman" w:cs="Times New Roman"/>
          <w:sz w:val="24"/>
          <w:szCs w:val="24"/>
        </w:rPr>
        <w:t xml:space="preserve"> reasons are used in creating intervention plans against the different factors identified. </w:t>
      </w:r>
      <w:r w:rsidR="00045A89" w:rsidRPr="008306F4">
        <w:rPr>
          <w:rFonts w:ascii="Times New Roman" w:hAnsi="Times New Roman" w:cs="Times New Roman"/>
          <w:sz w:val="24"/>
          <w:szCs w:val="24"/>
        </w:rPr>
        <w:t xml:space="preserve">The framework identifies some of the </w:t>
      </w:r>
      <w:r w:rsidR="00045A89" w:rsidRPr="008306F4">
        <w:rPr>
          <w:rFonts w:ascii="Times New Roman" w:hAnsi="Times New Roman" w:cs="Times New Roman"/>
          <w:sz w:val="24"/>
          <w:szCs w:val="24"/>
        </w:rPr>
        <w:lastRenderedPageBreak/>
        <w:t xml:space="preserve">major reasons for failure to take actions to be based on personal </w:t>
      </w:r>
      <w:r w:rsidR="00535216" w:rsidRPr="008306F4">
        <w:rPr>
          <w:rFonts w:ascii="Times New Roman" w:hAnsi="Times New Roman" w:cs="Times New Roman"/>
          <w:sz w:val="24"/>
          <w:szCs w:val="24"/>
        </w:rPr>
        <w:t>beliefs</w:t>
      </w:r>
      <w:r w:rsidR="00045A89" w:rsidRPr="008306F4">
        <w:rPr>
          <w:rFonts w:ascii="Times New Roman" w:hAnsi="Times New Roman" w:cs="Times New Roman"/>
          <w:sz w:val="24"/>
          <w:szCs w:val="24"/>
        </w:rPr>
        <w:t xml:space="preserve"> on the risks, the barriers as well as the individual ability to take an </w:t>
      </w:r>
      <w:r w:rsidR="00535216" w:rsidRPr="008306F4">
        <w:rPr>
          <w:rFonts w:ascii="Times New Roman" w:hAnsi="Times New Roman" w:cs="Times New Roman"/>
          <w:sz w:val="24"/>
          <w:szCs w:val="24"/>
        </w:rPr>
        <w:t>action’s</w:t>
      </w:r>
      <w:r w:rsidR="00045A89" w:rsidRPr="008306F4">
        <w:rPr>
          <w:rFonts w:ascii="Times New Roman" w:hAnsi="Times New Roman" w:cs="Times New Roman"/>
          <w:sz w:val="24"/>
          <w:szCs w:val="24"/>
        </w:rPr>
        <w:t xml:space="preserve"> </w:t>
      </w:r>
      <w:r w:rsidR="0056098F" w:rsidRPr="008306F4">
        <w:rPr>
          <w:rFonts w:ascii="Times New Roman" w:hAnsi="Times New Roman" w:cs="Times New Roman"/>
          <w:sz w:val="24"/>
          <w:szCs w:val="24"/>
        </w:rPr>
        <w:t xml:space="preserve"> </w:t>
      </w:r>
      <w:r w:rsidRPr="008306F4">
        <w:rPr>
          <w:rFonts w:ascii="Times New Roman" w:hAnsi="Times New Roman" w:cs="Times New Roman"/>
          <w:sz w:val="24"/>
          <w:szCs w:val="24"/>
        </w:rPr>
        <w:t xml:space="preserve"> The framework</w:t>
      </w:r>
      <w:r w:rsidR="00045A89" w:rsidRPr="008306F4">
        <w:rPr>
          <w:rFonts w:ascii="Times New Roman" w:hAnsi="Times New Roman" w:cs="Times New Roman"/>
          <w:sz w:val="24"/>
          <w:szCs w:val="24"/>
        </w:rPr>
        <w:t>, however,</w:t>
      </w:r>
      <w:r w:rsidRPr="008306F4">
        <w:rPr>
          <w:rFonts w:ascii="Times New Roman" w:hAnsi="Times New Roman" w:cs="Times New Roman"/>
          <w:sz w:val="24"/>
          <w:szCs w:val="24"/>
        </w:rPr>
        <w:t xml:space="preserve"> </w:t>
      </w:r>
      <w:r w:rsidRPr="008306F4">
        <w:rPr>
          <w:rFonts w:ascii="Times New Roman" w:hAnsi="Times New Roman" w:cs="Times New Roman"/>
          <w:sz w:val="24"/>
          <w:szCs w:val="24"/>
        </w:rPr>
        <w:t xml:space="preserve">has various limitations in improving the health of the </w:t>
      </w:r>
      <w:r w:rsidR="00535216" w:rsidRPr="008306F4">
        <w:rPr>
          <w:rFonts w:ascii="Times New Roman" w:hAnsi="Times New Roman" w:cs="Times New Roman"/>
          <w:sz w:val="24"/>
          <w:szCs w:val="24"/>
        </w:rPr>
        <w:t>individuals. Although</w:t>
      </w:r>
      <w:r w:rsidR="00045A89" w:rsidRPr="008306F4">
        <w:rPr>
          <w:rFonts w:ascii="Times New Roman" w:hAnsi="Times New Roman" w:cs="Times New Roman"/>
          <w:sz w:val="24"/>
          <w:szCs w:val="24"/>
        </w:rPr>
        <w:t xml:space="preserve"> the framework can help in studying the reasons for obesity among </w:t>
      </w:r>
      <w:r w:rsidR="00535216" w:rsidRPr="008306F4">
        <w:rPr>
          <w:rFonts w:ascii="Times New Roman" w:hAnsi="Times New Roman" w:cs="Times New Roman"/>
          <w:sz w:val="24"/>
          <w:szCs w:val="24"/>
        </w:rPr>
        <w:t>most African</w:t>
      </w:r>
      <w:r w:rsidR="00045A89" w:rsidRPr="008306F4">
        <w:rPr>
          <w:rFonts w:ascii="Times New Roman" w:hAnsi="Times New Roman" w:cs="Times New Roman"/>
          <w:sz w:val="24"/>
          <w:szCs w:val="24"/>
        </w:rPr>
        <w:t xml:space="preserve"> Americans, it generalized all the individuals and some reasons may not be identified. However, the study through the Health belief model through its six constructs </w:t>
      </w:r>
      <w:r w:rsidR="00535216" w:rsidRPr="008306F4">
        <w:rPr>
          <w:rFonts w:ascii="Times New Roman" w:hAnsi="Times New Roman" w:cs="Times New Roman"/>
          <w:sz w:val="24"/>
          <w:szCs w:val="24"/>
        </w:rPr>
        <w:t>helps</w:t>
      </w:r>
      <w:r w:rsidR="00045A89" w:rsidRPr="008306F4">
        <w:rPr>
          <w:rFonts w:ascii="Times New Roman" w:hAnsi="Times New Roman" w:cs="Times New Roman"/>
          <w:sz w:val="24"/>
          <w:szCs w:val="24"/>
        </w:rPr>
        <w:t xml:space="preserve"> in establishing the leading factors that influence and individual to take action. In most cases, the confidence of an individual in taking an action as well as the belief that they are at the risk of infection influences their ability to take action. The African American and the Hispanics can be studied through this method and help to establish different </w:t>
      </w:r>
      <w:r w:rsidR="00965D58" w:rsidRPr="008306F4">
        <w:rPr>
          <w:rFonts w:ascii="Times New Roman" w:hAnsi="Times New Roman" w:cs="Times New Roman"/>
          <w:sz w:val="24"/>
          <w:szCs w:val="24"/>
        </w:rPr>
        <w:t>reasons why people refrain from taking actions. By identifying the reasons, it can easier to establish the intervention methods that contribute t</w:t>
      </w:r>
      <w:r w:rsidR="00373567" w:rsidRPr="008306F4">
        <w:rPr>
          <w:rFonts w:ascii="Times New Roman" w:hAnsi="Times New Roman" w:cs="Times New Roman"/>
          <w:sz w:val="24"/>
          <w:szCs w:val="24"/>
        </w:rPr>
        <w:t>o successful weight management (</w:t>
      </w:r>
      <w:r w:rsidR="00373567" w:rsidRPr="008306F4">
        <w:rPr>
          <w:rFonts w:ascii="Times New Roman" w:hAnsi="Times New Roman" w:cs="Times New Roman"/>
          <w:color w:val="222222"/>
          <w:sz w:val="24"/>
          <w:szCs w:val="24"/>
          <w:shd w:val="clear" w:color="auto" w:fill="FFFFFF"/>
        </w:rPr>
        <w:t>Champion</w:t>
      </w:r>
      <w:r w:rsidR="00535216" w:rsidRPr="008306F4">
        <w:rPr>
          <w:rFonts w:ascii="Times New Roman" w:hAnsi="Times New Roman" w:cs="Times New Roman"/>
          <w:color w:val="222222"/>
          <w:sz w:val="24"/>
          <w:szCs w:val="24"/>
          <w:shd w:val="clear" w:color="auto" w:fill="FFFFFF"/>
        </w:rPr>
        <w:t>, &amp;</w:t>
      </w:r>
      <w:r w:rsidR="00373567" w:rsidRPr="008306F4">
        <w:rPr>
          <w:rFonts w:ascii="Times New Roman" w:hAnsi="Times New Roman" w:cs="Times New Roman"/>
          <w:color w:val="222222"/>
          <w:sz w:val="24"/>
          <w:szCs w:val="24"/>
          <w:shd w:val="clear" w:color="auto" w:fill="FFFFFF"/>
        </w:rPr>
        <w:t xml:space="preserve"> Skinner 2018). </w:t>
      </w:r>
    </w:p>
    <w:p w:rsidR="008306F4" w:rsidRDefault="000035A2" w:rsidP="00CB3041">
      <w:pPr>
        <w:jc w:val="both"/>
        <w:rPr>
          <w:rFonts w:ascii="Times New Roman" w:hAnsi="Times New Roman" w:cs="Times New Roman"/>
          <w:b/>
          <w:sz w:val="24"/>
          <w:szCs w:val="24"/>
        </w:rPr>
      </w:pPr>
      <w:r>
        <w:rPr>
          <w:rFonts w:ascii="Times New Roman" w:hAnsi="Times New Roman" w:cs="Times New Roman"/>
          <w:b/>
          <w:sz w:val="24"/>
          <w:szCs w:val="24"/>
        </w:rPr>
        <w:br w:type="page"/>
      </w:r>
    </w:p>
    <w:p w:rsidR="007E577E" w:rsidRPr="008306F4" w:rsidRDefault="000035A2" w:rsidP="00CB3041">
      <w:pPr>
        <w:spacing w:line="480" w:lineRule="auto"/>
        <w:ind w:firstLine="720"/>
        <w:jc w:val="center"/>
        <w:rPr>
          <w:rFonts w:ascii="Times New Roman" w:hAnsi="Times New Roman" w:cs="Times New Roman"/>
          <w:b/>
          <w:sz w:val="24"/>
          <w:szCs w:val="24"/>
        </w:rPr>
      </w:pPr>
      <w:r w:rsidRPr="008306F4">
        <w:rPr>
          <w:rFonts w:ascii="Times New Roman" w:hAnsi="Times New Roman" w:cs="Times New Roman"/>
          <w:b/>
          <w:sz w:val="24"/>
          <w:szCs w:val="24"/>
        </w:rPr>
        <w:lastRenderedPageBreak/>
        <w:t>References</w:t>
      </w:r>
    </w:p>
    <w:tbl>
      <w:tblPr>
        <w:tblW w:w="8410" w:type="dxa"/>
        <w:shd w:val="clear" w:color="auto" w:fill="FFFFFF"/>
        <w:tblCellMar>
          <w:left w:w="0" w:type="dxa"/>
          <w:right w:w="0" w:type="dxa"/>
        </w:tblCellMar>
        <w:tblLook w:val="04A0"/>
      </w:tblPr>
      <w:tblGrid>
        <w:gridCol w:w="8404"/>
        <w:gridCol w:w="6"/>
      </w:tblGrid>
      <w:tr w:rsidR="00CA0A2C" w:rsidTr="00D75F30">
        <w:trPr>
          <w:gridAfter w:val="1"/>
        </w:trPr>
        <w:tc>
          <w:tcPr>
            <w:tcW w:w="0" w:type="auto"/>
            <w:shd w:val="clear" w:color="auto" w:fill="FFFFFF"/>
            <w:vAlign w:val="center"/>
            <w:hideMark/>
          </w:tcPr>
          <w:p w:rsidR="008306F4" w:rsidRPr="00373567" w:rsidRDefault="008306F4" w:rsidP="00CB3041">
            <w:pPr>
              <w:spacing w:after="0" w:line="480" w:lineRule="auto"/>
              <w:jc w:val="both"/>
              <w:rPr>
                <w:rFonts w:ascii="Times New Roman" w:eastAsia="Times New Roman" w:hAnsi="Times New Roman" w:cs="Times New Roman"/>
                <w:color w:val="222222"/>
                <w:sz w:val="24"/>
                <w:szCs w:val="24"/>
              </w:rPr>
            </w:pPr>
          </w:p>
        </w:tc>
      </w:tr>
      <w:tr w:rsidR="00CA0A2C" w:rsidTr="00D75F30">
        <w:trPr>
          <w:gridAfter w:val="1"/>
        </w:trPr>
        <w:tc>
          <w:tcPr>
            <w:tcW w:w="0" w:type="auto"/>
            <w:shd w:val="clear" w:color="auto" w:fill="FFFFFF"/>
            <w:tcMar>
              <w:top w:w="142" w:type="dxa"/>
              <w:left w:w="0" w:type="dxa"/>
              <w:bottom w:w="142" w:type="dxa"/>
              <w:right w:w="0" w:type="dxa"/>
            </w:tcMar>
            <w:hideMark/>
          </w:tcPr>
          <w:p w:rsidR="008306F4" w:rsidRPr="00373567" w:rsidRDefault="000035A2" w:rsidP="00CB3041">
            <w:pPr>
              <w:spacing w:after="0" w:line="480" w:lineRule="auto"/>
              <w:ind w:left="720" w:hanging="720"/>
              <w:jc w:val="both"/>
              <w:rPr>
                <w:rFonts w:ascii="Times New Roman" w:eastAsia="Times New Roman" w:hAnsi="Times New Roman" w:cs="Times New Roman"/>
                <w:color w:val="222222"/>
                <w:sz w:val="24"/>
                <w:szCs w:val="24"/>
              </w:rPr>
            </w:pPr>
            <w:r w:rsidRPr="00373567">
              <w:rPr>
                <w:rFonts w:ascii="Times New Roman" w:eastAsia="Times New Roman" w:hAnsi="Times New Roman" w:cs="Times New Roman"/>
                <w:color w:val="222222"/>
                <w:sz w:val="24"/>
                <w:szCs w:val="24"/>
              </w:rPr>
              <w:t xml:space="preserve">Keller, K. L., Liang, L. C., Sakimura, J., May, D., Van Belle, C., Breen, C., ... &amp; Chung, W. K. (2012). Common variants </w:t>
            </w:r>
            <w:r w:rsidRPr="00373567">
              <w:rPr>
                <w:rFonts w:ascii="Times New Roman" w:eastAsia="Times New Roman" w:hAnsi="Times New Roman" w:cs="Times New Roman"/>
                <w:color w:val="222222"/>
                <w:sz w:val="24"/>
                <w:szCs w:val="24"/>
              </w:rPr>
              <w:t>in the CD36 gene are associated with oral fat perception, fat preferences, and obesity in African Americans. </w:t>
            </w:r>
            <w:r w:rsidRPr="00373567">
              <w:rPr>
                <w:rFonts w:ascii="Times New Roman" w:eastAsia="Times New Roman" w:hAnsi="Times New Roman" w:cs="Times New Roman"/>
                <w:i/>
                <w:iCs/>
                <w:color w:val="222222"/>
                <w:sz w:val="24"/>
                <w:szCs w:val="24"/>
              </w:rPr>
              <w:t>Obesity</w:t>
            </w:r>
            <w:r w:rsidRPr="00373567">
              <w:rPr>
                <w:rFonts w:ascii="Times New Roman" w:eastAsia="Times New Roman" w:hAnsi="Times New Roman" w:cs="Times New Roman"/>
                <w:color w:val="222222"/>
                <w:sz w:val="24"/>
                <w:szCs w:val="24"/>
              </w:rPr>
              <w:t>, </w:t>
            </w:r>
            <w:r w:rsidRPr="00373567">
              <w:rPr>
                <w:rFonts w:ascii="Times New Roman" w:eastAsia="Times New Roman" w:hAnsi="Times New Roman" w:cs="Times New Roman"/>
                <w:i/>
                <w:iCs/>
                <w:color w:val="222222"/>
                <w:sz w:val="24"/>
                <w:szCs w:val="24"/>
              </w:rPr>
              <w:t>20</w:t>
            </w:r>
            <w:r w:rsidRPr="00373567">
              <w:rPr>
                <w:rFonts w:ascii="Times New Roman" w:eastAsia="Times New Roman" w:hAnsi="Times New Roman" w:cs="Times New Roman"/>
                <w:color w:val="222222"/>
                <w:sz w:val="24"/>
                <w:szCs w:val="24"/>
              </w:rPr>
              <w:t>(5), 1066-1073.</w:t>
            </w:r>
          </w:p>
        </w:tc>
      </w:tr>
      <w:tr w:rsidR="00CA0A2C" w:rsidTr="00D75F30">
        <w:trPr>
          <w:gridAfter w:val="1"/>
        </w:trPr>
        <w:tc>
          <w:tcPr>
            <w:tcW w:w="0" w:type="auto"/>
            <w:shd w:val="clear" w:color="auto" w:fill="FFFFFF"/>
            <w:tcMar>
              <w:top w:w="142" w:type="dxa"/>
              <w:left w:w="0" w:type="dxa"/>
              <w:bottom w:w="142" w:type="dxa"/>
              <w:right w:w="0" w:type="dxa"/>
            </w:tcMar>
            <w:hideMark/>
          </w:tcPr>
          <w:p w:rsidR="008306F4" w:rsidRPr="00D75F30" w:rsidRDefault="008306F4" w:rsidP="00CB3041">
            <w:pPr>
              <w:spacing w:after="0" w:line="480" w:lineRule="auto"/>
              <w:jc w:val="both"/>
              <w:rPr>
                <w:rFonts w:ascii="Times New Roman" w:eastAsia="Times New Roman" w:hAnsi="Times New Roman" w:cs="Times New Roman"/>
                <w:color w:val="222222"/>
                <w:sz w:val="24"/>
                <w:szCs w:val="24"/>
              </w:rPr>
            </w:pPr>
          </w:p>
        </w:tc>
      </w:tr>
      <w:tr w:rsidR="00CA0A2C" w:rsidTr="00D75F30">
        <w:trPr>
          <w:gridAfter w:val="1"/>
        </w:trPr>
        <w:tc>
          <w:tcPr>
            <w:tcW w:w="0" w:type="auto"/>
            <w:shd w:val="clear" w:color="auto" w:fill="FFFFFF"/>
            <w:tcMar>
              <w:top w:w="142" w:type="dxa"/>
              <w:left w:w="0" w:type="dxa"/>
              <w:bottom w:w="142" w:type="dxa"/>
              <w:right w:w="0" w:type="dxa"/>
            </w:tcMar>
            <w:hideMark/>
          </w:tcPr>
          <w:p w:rsidR="008306F4" w:rsidRPr="00D75F30" w:rsidRDefault="000035A2" w:rsidP="00CB3041">
            <w:pPr>
              <w:spacing w:after="0" w:line="480" w:lineRule="auto"/>
              <w:ind w:left="720" w:hanging="720"/>
              <w:jc w:val="both"/>
              <w:rPr>
                <w:rFonts w:ascii="Times New Roman" w:eastAsia="Times New Roman" w:hAnsi="Times New Roman" w:cs="Times New Roman"/>
                <w:color w:val="222222"/>
                <w:sz w:val="24"/>
                <w:szCs w:val="24"/>
              </w:rPr>
            </w:pPr>
            <w:r w:rsidRPr="00D75F30">
              <w:rPr>
                <w:rFonts w:ascii="Times New Roman" w:eastAsia="Times New Roman" w:hAnsi="Times New Roman" w:cs="Times New Roman"/>
                <w:color w:val="222222"/>
                <w:sz w:val="24"/>
                <w:szCs w:val="24"/>
              </w:rPr>
              <w:t>Strecher</w:t>
            </w:r>
            <w:r w:rsidRPr="008306F4">
              <w:rPr>
                <w:rFonts w:ascii="Times New Roman" w:eastAsia="Times New Roman" w:hAnsi="Times New Roman" w:cs="Times New Roman"/>
                <w:color w:val="222222"/>
                <w:sz w:val="24"/>
                <w:szCs w:val="24"/>
              </w:rPr>
              <w:t>, V. J., &amp; Rosenstock, I. M. (201</w:t>
            </w:r>
            <w:r w:rsidRPr="00D75F30">
              <w:rPr>
                <w:rFonts w:ascii="Times New Roman" w:eastAsia="Times New Roman" w:hAnsi="Times New Roman" w:cs="Times New Roman"/>
                <w:color w:val="222222"/>
                <w:sz w:val="24"/>
                <w:szCs w:val="24"/>
              </w:rPr>
              <w:t xml:space="preserve">7). The health belief model. Cambridge handbook of psychology, health and </w:t>
            </w:r>
            <w:r w:rsidRPr="00D75F30">
              <w:rPr>
                <w:rFonts w:ascii="Times New Roman" w:eastAsia="Times New Roman" w:hAnsi="Times New Roman" w:cs="Times New Roman"/>
                <w:color w:val="222222"/>
                <w:sz w:val="24"/>
                <w:szCs w:val="24"/>
              </w:rPr>
              <w:t>medicine, 113, 117.</w:t>
            </w:r>
          </w:p>
        </w:tc>
      </w:tr>
      <w:tr w:rsidR="00CA0A2C" w:rsidTr="00D75F30">
        <w:tc>
          <w:tcPr>
            <w:tcW w:w="0" w:type="auto"/>
            <w:shd w:val="clear" w:color="auto" w:fill="FFFFFF"/>
            <w:noWrap/>
            <w:tcMar>
              <w:top w:w="154" w:type="dxa"/>
              <w:left w:w="0" w:type="dxa"/>
              <w:bottom w:w="154" w:type="dxa"/>
              <w:right w:w="307" w:type="dxa"/>
            </w:tcMar>
            <w:hideMark/>
          </w:tcPr>
          <w:p w:rsidR="008306F4" w:rsidRPr="00D75F30" w:rsidRDefault="008306F4" w:rsidP="00CB3041">
            <w:pPr>
              <w:spacing w:after="0" w:line="480" w:lineRule="auto"/>
              <w:ind w:left="720" w:hanging="720"/>
              <w:jc w:val="both"/>
              <w:rPr>
                <w:rFonts w:ascii="Times New Roman" w:eastAsia="Times New Roman" w:hAnsi="Times New Roman" w:cs="Times New Roman"/>
                <w:color w:val="777777"/>
                <w:sz w:val="24"/>
                <w:szCs w:val="24"/>
              </w:rPr>
            </w:pPr>
          </w:p>
        </w:tc>
        <w:tc>
          <w:tcPr>
            <w:tcW w:w="0" w:type="auto"/>
            <w:shd w:val="clear" w:color="auto" w:fill="FFFFFF"/>
            <w:tcMar>
              <w:top w:w="154" w:type="dxa"/>
              <w:left w:w="0" w:type="dxa"/>
              <w:bottom w:w="154" w:type="dxa"/>
              <w:right w:w="0" w:type="dxa"/>
            </w:tcMar>
            <w:hideMark/>
          </w:tcPr>
          <w:p w:rsidR="008306F4" w:rsidRPr="00D75F30" w:rsidRDefault="008306F4" w:rsidP="00CB3041">
            <w:pPr>
              <w:spacing w:after="0" w:line="480" w:lineRule="auto"/>
              <w:ind w:left="720" w:hanging="720"/>
              <w:jc w:val="both"/>
              <w:rPr>
                <w:rFonts w:ascii="Times New Roman" w:eastAsia="Times New Roman" w:hAnsi="Times New Roman" w:cs="Times New Roman"/>
                <w:color w:val="222222"/>
                <w:sz w:val="24"/>
                <w:szCs w:val="24"/>
              </w:rPr>
            </w:pPr>
          </w:p>
        </w:tc>
      </w:tr>
    </w:tbl>
    <w:p w:rsidR="008306F4" w:rsidRPr="008306F4" w:rsidRDefault="000035A2" w:rsidP="00CB3041">
      <w:pPr>
        <w:spacing w:line="480" w:lineRule="auto"/>
        <w:ind w:left="720" w:hanging="720"/>
        <w:jc w:val="both"/>
        <w:rPr>
          <w:rFonts w:ascii="Times New Roman" w:hAnsi="Times New Roman" w:cs="Times New Roman"/>
          <w:color w:val="222222"/>
          <w:sz w:val="24"/>
          <w:szCs w:val="24"/>
          <w:shd w:val="clear" w:color="auto" w:fill="FFFFFF"/>
        </w:rPr>
      </w:pPr>
      <w:r w:rsidRPr="008306F4">
        <w:rPr>
          <w:rFonts w:ascii="Times New Roman" w:hAnsi="Times New Roman" w:cs="Times New Roman"/>
          <w:color w:val="222222"/>
          <w:sz w:val="24"/>
          <w:szCs w:val="24"/>
          <w:shd w:val="clear" w:color="auto" w:fill="FFFFFF"/>
        </w:rPr>
        <w:t>Champion, V. L., &amp; Skinner, C. S. (2018). The health belief model. </w:t>
      </w:r>
      <w:r w:rsidRPr="008306F4">
        <w:rPr>
          <w:rFonts w:ascii="Times New Roman" w:hAnsi="Times New Roman" w:cs="Times New Roman"/>
          <w:i/>
          <w:iCs/>
          <w:color w:val="222222"/>
          <w:sz w:val="24"/>
          <w:szCs w:val="24"/>
          <w:shd w:val="clear" w:color="auto" w:fill="FFFFFF"/>
        </w:rPr>
        <w:t>Health behaviour and health education: Theory, research, and practice</w:t>
      </w:r>
      <w:r w:rsidRPr="008306F4">
        <w:rPr>
          <w:rFonts w:ascii="Times New Roman" w:hAnsi="Times New Roman" w:cs="Times New Roman"/>
          <w:color w:val="222222"/>
          <w:sz w:val="24"/>
          <w:szCs w:val="24"/>
          <w:shd w:val="clear" w:color="auto" w:fill="FFFFFF"/>
        </w:rPr>
        <w:t>, </w:t>
      </w:r>
      <w:r w:rsidRPr="008306F4">
        <w:rPr>
          <w:rFonts w:ascii="Times New Roman" w:hAnsi="Times New Roman" w:cs="Times New Roman"/>
          <w:i/>
          <w:iCs/>
          <w:color w:val="222222"/>
          <w:sz w:val="24"/>
          <w:szCs w:val="24"/>
          <w:shd w:val="clear" w:color="auto" w:fill="FFFFFF"/>
        </w:rPr>
        <w:t>4</w:t>
      </w:r>
      <w:r w:rsidRPr="008306F4">
        <w:rPr>
          <w:rFonts w:ascii="Times New Roman" w:hAnsi="Times New Roman" w:cs="Times New Roman"/>
          <w:color w:val="222222"/>
          <w:sz w:val="24"/>
          <w:szCs w:val="24"/>
          <w:shd w:val="clear" w:color="auto" w:fill="FFFFFF"/>
        </w:rPr>
        <w:t>, 45-65.</w:t>
      </w:r>
    </w:p>
    <w:p w:rsidR="008306F4" w:rsidRPr="008306F4" w:rsidRDefault="000035A2" w:rsidP="00CB3041">
      <w:pPr>
        <w:spacing w:line="480" w:lineRule="auto"/>
        <w:ind w:left="720" w:hanging="720"/>
        <w:jc w:val="both"/>
        <w:rPr>
          <w:rFonts w:ascii="Times New Roman" w:hAnsi="Times New Roman" w:cs="Times New Roman"/>
          <w:color w:val="222222"/>
          <w:sz w:val="24"/>
          <w:szCs w:val="24"/>
          <w:shd w:val="clear" w:color="auto" w:fill="FFFFFF"/>
        </w:rPr>
      </w:pPr>
      <w:r w:rsidRPr="008306F4">
        <w:rPr>
          <w:rFonts w:ascii="Times New Roman" w:hAnsi="Times New Roman" w:cs="Times New Roman"/>
          <w:color w:val="222222"/>
          <w:sz w:val="24"/>
          <w:szCs w:val="24"/>
          <w:shd w:val="clear" w:color="auto" w:fill="FFFFFF"/>
        </w:rPr>
        <w:t xml:space="preserve">Maiman, L. A., &amp; Becker, M. H. (2014). The health belief model: Origins and </w:t>
      </w:r>
      <w:r w:rsidRPr="008306F4">
        <w:rPr>
          <w:rFonts w:ascii="Times New Roman" w:hAnsi="Times New Roman" w:cs="Times New Roman"/>
          <w:color w:val="222222"/>
          <w:sz w:val="24"/>
          <w:szCs w:val="24"/>
          <w:shd w:val="clear" w:color="auto" w:fill="FFFFFF"/>
        </w:rPr>
        <w:t>correlates in psychological theory. </w:t>
      </w:r>
      <w:r w:rsidRPr="008306F4">
        <w:rPr>
          <w:rFonts w:ascii="Times New Roman" w:hAnsi="Times New Roman" w:cs="Times New Roman"/>
          <w:i/>
          <w:iCs/>
          <w:color w:val="222222"/>
          <w:sz w:val="24"/>
          <w:szCs w:val="24"/>
          <w:shd w:val="clear" w:color="auto" w:fill="FFFFFF"/>
        </w:rPr>
        <w:t>Health Education Monographs</w:t>
      </w:r>
      <w:r w:rsidRPr="008306F4">
        <w:rPr>
          <w:rFonts w:ascii="Times New Roman" w:hAnsi="Times New Roman" w:cs="Times New Roman"/>
          <w:color w:val="222222"/>
          <w:sz w:val="24"/>
          <w:szCs w:val="24"/>
          <w:shd w:val="clear" w:color="auto" w:fill="FFFFFF"/>
        </w:rPr>
        <w:t>, </w:t>
      </w:r>
      <w:r w:rsidRPr="008306F4">
        <w:rPr>
          <w:rFonts w:ascii="Times New Roman" w:hAnsi="Times New Roman" w:cs="Times New Roman"/>
          <w:i/>
          <w:iCs/>
          <w:color w:val="222222"/>
          <w:sz w:val="24"/>
          <w:szCs w:val="24"/>
          <w:shd w:val="clear" w:color="auto" w:fill="FFFFFF"/>
        </w:rPr>
        <w:t>2</w:t>
      </w:r>
      <w:r w:rsidRPr="008306F4">
        <w:rPr>
          <w:rFonts w:ascii="Times New Roman" w:hAnsi="Times New Roman" w:cs="Times New Roman"/>
          <w:color w:val="222222"/>
          <w:sz w:val="24"/>
          <w:szCs w:val="24"/>
          <w:shd w:val="clear" w:color="auto" w:fill="FFFFFF"/>
        </w:rPr>
        <w:t>(4), 336-353.</w:t>
      </w:r>
    </w:p>
    <w:p w:rsidR="008306F4" w:rsidRPr="008306F4" w:rsidRDefault="000035A2" w:rsidP="00CB3041">
      <w:pPr>
        <w:spacing w:line="480" w:lineRule="auto"/>
        <w:ind w:left="720" w:hanging="720"/>
        <w:jc w:val="both"/>
        <w:rPr>
          <w:rFonts w:ascii="Times New Roman" w:hAnsi="Times New Roman" w:cs="Times New Roman"/>
          <w:color w:val="222222"/>
          <w:sz w:val="24"/>
          <w:szCs w:val="24"/>
          <w:shd w:val="clear" w:color="auto" w:fill="FFFFFF"/>
        </w:rPr>
      </w:pPr>
      <w:r w:rsidRPr="008306F4">
        <w:rPr>
          <w:rFonts w:ascii="Times New Roman" w:hAnsi="Times New Roman" w:cs="Times New Roman"/>
          <w:color w:val="222222"/>
          <w:sz w:val="24"/>
          <w:szCs w:val="24"/>
          <w:shd w:val="clear" w:color="auto" w:fill="FFFFFF"/>
        </w:rPr>
        <w:t>O'Connell, J. K., Price, J. H., Roberts, S. M., Jurs, S. G., &amp; McKinley, R. (2015). Utilizing the health belief model to predict dieting and exercising behaviour of obese and n</w:t>
      </w:r>
      <w:r w:rsidRPr="008306F4">
        <w:rPr>
          <w:rFonts w:ascii="Times New Roman" w:hAnsi="Times New Roman" w:cs="Times New Roman"/>
          <w:color w:val="222222"/>
          <w:sz w:val="24"/>
          <w:szCs w:val="24"/>
          <w:shd w:val="clear" w:color="auto" w:fill="FFFFFF"/>
        </w:rPr>
        <w:t xml:space="preserve">on-obese adolescents. </w:t>
      </w:r>
      <w:r w:rsidRPr="008306F4">
        <w:rPr>
          <w:rFonts w:ascii="Times New Roman" w:hAnsi="Times New Roman" w:cs="Times New Roman"/>
          <w:i/>
          <w:iCs/>
          <w:color w:val="222222"/>
          <w:sz w:val="24"/>
          <w:szCs w:val="24"/>
          <w:shd w:val="clear" w:color="auto" w:fill="FFFFFF"/>
        </w:rPr>
        <w:t>Health education quarterly</w:t>
      </w:r>
      <w:r w:rsidRPr="008306F4">
        <w:rPr>
          <w:rFonts w:ascii="Times New Roman" w:hAnsi="Times New Roman" w:cs="Times New Roman"/>
          <w:color w:val="222222"/>
          <w:sz w:val="24"/>
          <w:szCs w:val="24"/>
          <w:shd w:val="clear" w:color="auto" w:fill="FFFFFF"/>
        </w:rPr>
        <w:t>, </w:t>
      </w:r>
      <w:r w:rsidRPr="008306F4">
        <w:rPr>
          <w:rFonts w:ascii="Times New Roman" w:hAnsi="Times New Roman" w:cs="Times New Roman"/>
          <w:i/>
          <w:iCs/>
          <w:color w:val="222222"/>
          <w:sz w:val="24"/>
          <w:szCs w:val="24"/>
          <w:shd w:val="clear" w:color="auto" w:fill="FFFFFF"/>
        </w:rPr>
        <w:t>12</w:t>
      </w:r>
      <w:r w:rsidRPr="008306F4">
        <w:rPr>
          <w:rFonts w:ascii="Times New Roman" w:hAnsi="Times New Roman" w:cs="Times New Roman"/>
          <w:color w:val="222222"/>
          <w:sz w:val="24"/>
          <w:szCs w:val="24"/>
          <w:shd w:val="clear" w:color="auto" w:fill="FFFFFF"/>
        </w:rPr>
        <w:t>(4), 343-351.</w:t>
      </w:r>
    </w:p>
    <w:p w:rsidR="00373567" w:rsidRPr="008306F4" w:rsidRDefault="00373567" w:rsidP="00CB3041">
      <w:pPr>
        <w:spacing w:line="480" w:lineRule="auto"/>
        <w:ind w:firstLine="720"/>
        <w:jc w:val="both"/>
        <w:rPr>
          <w:rFonts w:ascii="Times New Roman" w:hAnsi="Times New Roman" w:cs="Times New Roman"/>
          <w:b/>
          <w:sz w:val="24"/>
          <w:szCs w:val="24"/>
        </w:rPr>
      </w:pPr>
    </w:p>
    <w:sectPr w:rsidR="00373567" w:rsidRPr="008306F4" w:rsidSect="008B1F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35A2" w:rsidRDefault="000035A2" w:rsidP="00CA0A2C">
      <w:pPr>
        <w:spacing w:after="0" w:line="240" w:lineRule="auto"/>
      </w:pPr>
      <w:r>
        <w:separator/>
      </w:r>
    </w:p>
  </w:endnote>
  <w:endnote w:type="continuationSeparator" w:id="1">
    <w:p w:rsidR="000035A2" w:rsidRDefault="000035A2" w:rsidP="00CA0A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35A2" w:rsidRDefault="000035A2" w:rsidP="00CA0A2C">
      <w:pPr>
        <w:spacing w:after="0" w:line="240" w:lineRule="auto"/>
      </w:pPr>
      <w:r>
        <w:separator/>
      </w:r>
    </w:p>
  </w:footnote>
  <w:footnote w:type="continuationSeparator" w:id="1">
    <w:p w:rsidR="000035A2" w:rsidRDefault="000035A2" w:rsidP="00CA0A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9608219"/>
      <w:docPartObj>
        <w:docPartGallery w:val="Page Numbers (Top of Page)"/>
        <w:docPartUnique/>
      </w:docPartObj>
    </w:sdtPr>
    <w:sdtEndPr>
      <w:rPr>
        <w:rFonts w:asciiTheme="minorHAnsi" w:hAnsiTheme="minorHAnsi" w:cstheme="minorBidi"/>
      </w:rPr>
    </w:sdtEndPr>
    <w:sdtContent>
      <w:p w:rsidR="008B1F14" w:rsidRDefault="000035A2" w:rsidP="008B1F14">
        <w:pPr>
          <w:pStyle w:val="Header"/>
          <w:spacing w:line="480" w:lineRule="auto"/>
          <w:jc w:val="right"/>
        </w:pPr>
        <w:r w:rsidRPr="008B1F14">
          <w:rPr>
            <w:rFonts w:ascii="Times New Roman" w:hAnsi="Times New Roman" w:cs="Times New Roman"/>
          </w:rPr>
          <w:t>HBM IN OBESITY INTERVENTION</w:t>
        </w:r>
        <w:r>
          <w:rPr>
            <w:rFonts w:ascii="Times New Roman" w:hAnsi="Times New Roman" w:cs="Times New Roman"/>
          </w:rPr>
          <w:tab/>
          <w:t xml:space="preserve">                     </w:t>
        </w:r>
        <w:r>
          <w:rPr>
            <w:rFonts w:ascii="Times New Roman" w:hAnsi="Times New Roman" w:cs="Times New Roman"/>
          </w:rPr>
          <w:tab/>
          <w:t xml:space="preserve">                </w:t>
        </w:r>
        <w:r w:rsidRPr="008B1F14">
          <w:rPr>
            <w:rFonts w:ascii="Times New Roman" w:hAnsi="Times New Roman" w:cs="Times New Roman"/>
          </w:rPr>
          <w:t xml:space="preserve"> </w:t>
        </w:r>
        <w:r w:rsidR="00CA0A2C">
          <w:fldChar w:fldCharType="begin"/>
        </w:r>
        <w:r>
          <w:instrText xml:space="preserve"> PAGE   \* MERGEFORMAT </w:instrText>
        </w:r>
        <w:r w:rsidR="00CA0A2C">
          <w:fldChar w:fldCharType="separate"/>
        </w:r>
        <w:r w:rsidR="00BC3723">
          <w:rPr>
            <w:noProof/>
          </w:rPr>
          <w:t>10</w:t>
        </w:r>
        <w:r w:rsidR="00CA0A2C">
          <w:rPr>
            <w:noProof/>
          </w:rPr>
          <w:fldChar w:fldCharType="end"/>
        </w:r>
      </w:p>
    </w:sdtContent>
  </w:sdt>
  <w:p w:rsidR="008B1F14" w:rsidRDefault="008B1F1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9608234"/>
      <w:docPartObj>
        <w:docPartGallery w:val="Page Numbers (Top of Page)"/>
        <w:docPartUnique/>
      </w:docPartObj>
    </w:sdtPr>
    <w:sdtEndPr>
      <w:rPr>
        <w:rFonts w:asciiTheme="minorHAnsi" w:hAnsiTheme="minorHAnsi" w:cstheme="minorBidi"/>
      </w:rPr>
    </w:sdtEndPr>
    <w:sdtContent>
      <w:p w:rsidR="008B1F14" w:rsidRDefault="000035A2" w:rsidP="008B1F14">
        <w:pPr>
          <w:pStyle w:val="Header"/>
          <w:spacing w:line="480" w:lineRule="auto"/>
          <w:jc w:val="right"/>
        </w:pPr>
        <w:r w:rsidRPr="008B1F14">
          <w:rPr>
            <w:rFonts w:ascii="Times New Roman" w:hAnsi="Times New Roman" w:cs="Times New Roman"/>
          </w:rPr>
          <w:t>Running Head: HBM IN OBE</w:t>
        </w:r>
        <w:r w:rsidRPr="008B1F14">
          <w:rPr>
            <w:rFonts w:ascii="Times New Roman" w:hAnsi="Times New Roman" w:cs="Times New Roman"/>
          </w:rPr>
          <w:t>SITY INTERVENTION</w:t>
        </w:r>
        <w:r>
          <w:rPr>
            <w:rFonts w:ascii="Times New Roman" w:hAnsi="Times New Roman" w:cs="Times New Roman"/>
          </w:rPr>
          <w:t xml:space="preserve">                     </w:t>
        </w:r>
        <w:r>
          <w:rPr>
            <w:rFonts w:ascii="Times New Roman" w:hAnsi="Times New Roman" w:cs="Times New Roman"/>
          </w:rPr>
          <w:tab/>
          <w:t xml:space="preserve">                </w:t>
        </w:r>
        <w:r w:rsidRPr="008B1F14">
          <w:rPr>
            <w:rFonts w:ascii="Times New Roman" w:hAnsi="Times New Roman" w:cs="Times New Roman"/>
          </w:rPr>
          <w:t xml:space="preserve"> </w:t>
        </w:r>
        <w:r w:rsidR="00CA0A2C">
          <w:fldChar w:fldCharType="begin"/>
        </w:r>
        <w:r>
          <w:instrText xml:space="preserve"> PAGE   \* MERGEFORMAT </w:instrText>
        </w:r>
        <w:r w:rsidR="00CA0A2C">
          <w:fldChar w:fldCharType="separate"/>
        </w:r>
        <w:r w:rsidR="00BC3723">
          <w:rPr>
            <w:noProof/>
          </w:rPr>
          <w:t>1</w:t>
        </w:r>
        <w:r w:rsidR="00CA0A2C">
          <w:rPr>
            <w:noProof/>
          </w:rPr>
          <w:fldChar w:fldCharType="end"/>
        </w:r>
      </w:p>
    </w:sdtContent>
  </w:sdt>
  <w:p w:rsidR="008B1F14" w:rsidRDefault="008B1F1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E0A95"/>
    <w:rsid w:val="000035A2"/>
    <w:rsid w:val="00005D67"/>
    <w:rsid w:val="000110A9"/>
    <w:rsid w:val="00030FDA"/>
    <w:rsid w:val="00045A89"/>
    <w:rsid w:val="00087076"/>
    <w:rsid w:val="000F3949"/>
    <w:rsid w:val="00136D24"/>
    <w:rsid w:val="0015562C"/>
    <w:rsid w:val="0016503B"/>
    <w:rsid w:val="001C435C"/>
    <w:rsid w:val="001E0DFC"/>
    <w:rsid w:val="0023469F"/>
    <w:rsid w:val="00241674"/>
    <w:rsid w:val="00250E53"/>
    <w:rsid w:val="00257E73"/>
    <w:rsid w:val="00273B9A"/>
    <w:rsid w:val="00373567"/>
    <w:rsid w:val="00413615"/>
    <w:rsid w:val="004451A9"/>
    <w:rsid w:val="004E148A"/>
    <w:rsid w:val="00535216"/>
    <w:rsid w:val="00541068"/>
    <w:rsid w:val="005462AA"/>
    <w:rsid w:val="0056098F"/>
    <w:rsid w:val="005A79AC"/>
    <w:rsid w:val="006300C6"/>
    <w:rsid w:val="00680C66"/>
    <w:rsid w:val="006C200F"/>
    <w:rsid w:val="006C2B55"/>
    <w:rsid w:val="006C64A1"/>
    <w:rsid w:val="006F72BB"/>
    <w:rsid w:val="007371E0"/>
    <w:rsid w:val="00742806"/>
    <w:rsid w:val="00757286"/>
    <w:rsid w:val="007E5013"/>
    <w:rsid w:val="007E577E"/>
    <w:rsid w:val="0082438D"/>
    <w:rsid w:val="008306F4"/>
    <w:rsid w:val="008576F7"/>
    <w:rsid w:val="00895CE6"/>
    <w:rsid w:val="008A2ADE"/>
    <w:rsid w:val="008B1F14"/>
    <w:rsid w:val="008B3B5B"/>
    <w:rsid w:val="008C4CD9"/>
    <w:rsid w:val="008E7093"/>
    <w:rsid w:val="00930AF3"/>
    <w:rsid w:val="00934288"/>
    <w:rsid w:val="00965D58"/>
    <w:rsid w:val="009815EE"/>
    <w:rsid w:val="009B12B0"/>
    <w:rsid w:val="009E1A76"/>
    <w:rsid w:val="009E3557"/>
    <w:rsid w:val="00A332D6"/>
    <w:rsid w:val="00AC5FE7"/>
    <w:rsid w:val="00AF2ADC"/>
    <w:rsid w:val="00B155B8"/>
    <w:rsid w:val="00B40877"/>
    <w:rsid w:val="00B40FA9"/>
    <w:rsid w:val="00B446CA"/>
    <w:rsid w:val="00B5577E"/>
    <w:rsid w:val="00B66BAB"/>
    <w:rsid w:val="00BA3C15"/>
    <w:rsid w:val="00BB3873"/>
    <w:rsid w:val="00BC3723"/>
    <w:rsid w:val="00C442E3"/>
    <w:rsid w:val="00CA0A2C"/>
    <w:rsid w:val="00CB3041"/>
    <w:rsid w:val="00CC3943"/>
    <w:rsid w:val="00D0637D"/>
    <w:rsid w:val="00D26E64"/>
    <w:rsid w:val="00D613FD"/>
    <w:rsid w:val="00D75F30"/>
    <w:rsid w:val="00D9578F"/>
    <w:rsid w:val="00DB0F48"/>
    <w:rsid w:val="00DC53B3"/>
    <w:rsid w:val="00DE0A95"/>
    <w:rsid w:val="00E019AA"/>
    <w:rsid w:val="00E15AAF"/>
    <w:rsid w:val="00E52E4F"/>
    <w:rsid w:val="00E70504"/>
    <w:rsid w:val="00E941C2"/>
    <w:rsid w:val="00F162A3"/>
    <w:rsid w:val="00F24E92"/>
    <w:rsid w:val="00F33FDE"/>
    <w:rsid w:val="00F40CE9"/>
    <w:rsid w:val="00F53AB9"/>
    <w:rsid w:val="00F551DF"/>
    <w:rsid w:val="00F907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1C2"/>
  </w:style>
  <w:style w:type="paragraph" w:styleId="Heading1">
    <w:name w:val="heading 1"/>
    <w:basedOn w:val="Normal"/>
    <w:next w:val="Normal"/>
    <w:link w:val="Heading1Char"/>
    <w:uiPriority w:val="9"/>
    <w:qFormat/>
    <w:rsid w:val="00E019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D24"/>
  </w:style>
  <w:style w:type="paragraph" w:styleId="Footer">
    <w:name w:val="footer"/>
    <w:basedOn w:val="Normal"/>
    <w:link w:val="FooterChar"/>
    <w:uiPriority w:val="99"/>
    <w:semiHidden/>
    <w:unhideWhenUsed/>
    <w:rsid w:val="00136D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6D24"/>
  </w:style>
  <w:style w:type="character" w:customStyle="1" w:styleId="Heading1Char">
    <w:name w:val="Heading 1 Char"/>
    <w:basedOn w:val="DefaultParagraphFont"/>
    <w:link w:val="Heading1"/>
    <w:uiPriority w:val="9"/>
    <w:rsid w:val="00E019A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2396</Words>
  <Characters>13663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2020-07-31T07:15:00Z</dcterms:created>
  <dcterms:modified xsi:type="dcterms:W3CDTF">2020-07-31T07:15:00Z</dcterms:modified>
</cp:coreProperties>
</file>