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804EE" w14:textId="77777777" w:rsidR="00407099" w:rsidRPr="00B23718" w:rsidRDefault="00407099" w:rsidP="00B23718">
      <w:pPr>
        <w:spacing w:line="480" w:lineRule="auto"/>
        <w:jc w:val="center"/>
        <w:rPr>
          <w:rFonts w:ascii="Times New Roman" w:hAnsi="Times New Roman" w:cs="Times New Roman"/>
          <w:sz w:val="24"/>
          <w:szCs w:val="24"/>
        </w:rPr>
      </w:pPr>
    </w:p>
    <w:p w14:paraId="5C4DE38D" w14:textId="77777777" w:rsidR="00407099" w:rsidRPr="00B23718" w:rsidRDefault="00407099" w:rsidP="00B23718">
      <w:pPr>
        <w:spacing w:line="480" w:lineRule="auto"/>
        <w:jc w:val="center"/>
        <w:rPr>
          <w:rFonts w:ascii="Times New Roman" w:hAnsi="Times New Roman" w:cs="Times New Roman"/>
          <w:sz w:val="24"/>
          <w:szCs w:val="24"/>
        </w:rPr>
      </w:pPr>
    </w:p>
    <w:p w14:paraId="598FB42A" w14:textId="77777777" w:rsidR="00407099" w:rsidRPr="00B23718" w:rsidRDefault="00407099" w:rsidP="00B23718">
      <w:pPr>
        <w:spacing w:line="480" w:lineRule="auto"/>
        <w:jc w:val="center"/>
        <w:rPr>
          <w:rFonts w:ascii="Times New Roman" w:hAnsi="Times New Roman" w:cs="Times New Roman"/>
          <w:sz w:val="24"/>
          <w:szCs w:val="24"/>
        </w:rPr>
      </w:pPr>
    </w:p>
    <w:p w14:paraId="7DCB3ACB" w14:textId="77777777" w:rsidR="00407099" w:rsidRPr="00B23718" w:rsidRDefault="00407099" w:rsidP="00B23718">
      <w:pPr>
        <w:spacing w:line="480" w:lineRule="auto"/>
        <w:jc w:val="center"/>
        <w:rPr>
          <w:rFonts w:ascii="Times New Roman" w:hAnsi="Times New Roman" w:cs="Times New Roman"/>
          <w:sz w:val="24"/>
          <w:szCs w:val="24"/>
        </w:rPr>
      </w:pPr>
    </w:p>
    <w:p w14:paraId="01441921" w14:textId="77777777" w:rsidR="00407099" w:rsidRPr="00B23718" w:rsidRDefault="00407099" w:rsidP="00B23718">
      <w:pPr>
        <w:spacing w:line="480" w:lineRule="auto"/>
        <w:jc w:val="center"/>
        <w:rPr>
          <w:rFonts w:ascii="Times New Roman" w:hAnsi="Times New Roman" w:cs="Times New Roman"/>
          <w:sz w:val="24"/>
          <w:szCs w:val="24"/>
        </w:rPr>
      </w:pPr>
    </w:p>
    <w:p w14:paraId="558F3E89" w14:textId="2C84C58E" w:rsidR="00A40EA5" w:rsidRPr="00B23718" w:rsidRDefault="001B7E37" w:rsidP="00B23718">
      <w:pPr>
        <w:spacing w:line="480" w:lineRule="auto"/>
        <w:jc w:val="center"/>
        <w:rPr>
          <w:rFonts w:ascii="Times New Roman" w:hAnsi="Times New Roman" w:cs="Times New Roman"/>
          <w:sz w:val="24"/>
          <w:szCs w:val="24"/>
        </w:rPr>
      </w:pPr>
      <w:r w:rsidRPr="00B23718">
        <w:rPr>
          <w:rFonts w:ascii="Times New Roman" w:hAnsi="Times New Roman" w:cs="Times New Roman"/>
          <w:sz w:val="24"/>
          <w:szCs w:val="24"/>
        </w:rPr>
        <w:t>HIPAA Violation</w:t>
      </w:r>
    </w:p>
    <w:p w14:paraId="77F0B4AB" w14:textId="1525AC4A" w:rsidR="00407099" w:rsidRPr="00B23718" w:rsidRDefault="001B7E37" w:rsidP="00B23718">
      <w:pPr>
        <w:spacing w:line="480" w:lineRule="auto"/>
        <w:jc w:val="center"/>
        <w:rPr>
          <w:rFonts w:ascii="Times New Roman" w:hAnsi="Times New Roman" w:cs="Times New Roman"/>
          <w:sz w:val="24"/>
          <w:szCs w:val="24"/>
        </w:rPr>
      </w:pPr>
      <w:r w:rsidRPr="00B23718">
        <w:rPr>
          <w:rFonts w:ascii="Times New Roman" w:hAnsi="Times New Roman" w:cs="Times New Roman"/>
          <w:sz w:val="24"/>
          <w:szCs w:val="24"/>
        </w:rPr>
        <w:t>Student’s Name</w:t>
      </w:r>
    </w:p>
    <w:p w14:paraId="614F49E1" w14:textId="7AAB1141" w:rsidR="00407099" w:rsidRPr="00B23718" w:rsidRDefault="001B7E37" w:rsidP="00B23718">
      <w:pPr>
        <w:spacing w:line="480" w:lineRule="auto"/>
        <w:jc w:val="center"/>
        <w:rPr>
          <w:rFonts w:ascii="Times New Roman" w:hAnsi="Times New Roman" w:cs="Times New Roman"/>
          <w:sz w:val="24"/>
          <w:szCs w:val="24"/>
        </w:rPr>
      </w:pPr>
      <w:r w:rsidRPr="00B23718">
        <w:rPr>
          <w:rFonts w:ascii="Times New Roman" w:hAnsi="Times New Roman" w:cs="Times New Roman"/>
          <w:sz w:val="24"/>
          <w:szCs w:val="24"/>
        </w:rPr>
        <w:t>Institutional Affiliation</w:t>
      </w:r>
    </w:p>
    <w:p w14:paraId="1BFE5566" w14:textId="77777777" w:rsidR="00407099" w:rsidRPr="00B23718" w:rsidRDefault="00407099" w:rsidP="00B23718">
      <w:pPr>
        <w:spacing w:line="480" w:lineRule="auto"/>
        <w:rPr>
          <w:rFonts w:ascii="Times New Roman" w:hAnsi="Times New Roman" w:cs="Times New Roman"/>
          <w:b/>
          <w:bCs/>
          <w:sz w:val="24"/>
          <w:szCs w:val="24"/>
        </w:rPr>
      </w:pPr>
    </w:p>
    <w:p w14:paraId="3A0C6580" w14:textId="7A8C49DF" w:rsidR="00407099" w:rsidRPr="00B23718" w:rsidRDefault="001B7E37" w:rsidP="00B23718">
      <w:pPr>
        <w:spacing w:line="480" w:lineRule="auto"/>
        <w:rPr>
          <w:rFonts w:ascii="Times New Roman" w:hAnsi="Times New Roman" w:cs="Times New Roman"/>
          <w:b/>
          <w:bCs/>
          <w:sz w:val="24"/>
          <w:szCs w:val="24"/>
        </w:rPr>
      </w:pPr>
      <w:r w:rsidRPr="00B23718">
        <w:rPr>
          <w:rFonts w:ascii="Times New Roman" w:hAnsi="Times New Roman" w:cs="Times New Roman"/>
          <w:b/>
          <w:bCs/>
          <w:sz w:val="24"/>
          <w:szCs w:val="24"/>
        </w:rPr>
        <w:br w:type="page"/>
      </w:r>
    </w:p>
    <w:p w14:paraId="0A14A9E1" w14:textId="39F8F2F6" w:rsidR="00737CF5" w:rsidRPr="00B23718" w:rsidRDefault="001B7E37" w:rsidP="00B23718">
      <w:pPr>
        <w:spacing w:line="480" w:lineRule="auto"/>
        <w:rPr>
          <w:rFonts w:ascii="Times New Roman" w:hAnsi="Times New Roman" w:cs="Times New Roman"/>
          <w:b/>
          <w:bCs/>
          <w:sz w:val="24"/>
          <w:szCs w:val="24"/>
        </w:rPr>
      </w:pPr>
      <w:r w:rsidRPr="00B23718">
        <w:rPr>
          <w:rFonts w:ascii="Times New Roman" w:hAnsi="Times New Roman" w:cs="Times New Roman"/>
          <w:b/>
          <w:bCs/>
          <w:sz w:val="24"/>
          <w:szCs w:val="24"/>
        </w:rPr>
        <w:lastRenderedPageBreak/>
        <w:t>What is H</w:t>
      </w:r>
      <w:r w:rsidR="00364A29" w:rsidRPr="00B23718">
        <w:rPr>
          <w:rFonts w:ascii="Times New Roman" w:hAnsi="Times New Roman" w:cs="Times New Roman"/>
          <w:b/>
          <w:bCs/>
          <w:sz w:val="24"/>
          <w:szCs w:val="24"/>
        </w:rPr>
        <w:t>I</w:t>
      </w:r>
      <w:r w:rsidRPr="00B23718">
        <w:rPr>
          <w:rFonts w:ascii="Times New Roman" w:hAnsi="Times New Roman" w:cs="Times New Roman"/>
          <w:b/>
          <w:bCs/>
          <w:sz w:val="24"/>
          <w:szCs w:val="24"/>
        </w:rPr>
        <w:t>PAA?</w:t>
      </w:r>
    </w:p>
    <w:p w14:paraId="1E29B7D7" w14:textId="7F31D354" w:rsidR="00A40EA5" w:rsidRPr="00B23718" w:rsidRDefault="001B7E37" w:rsidP="00B23718">
      <w:pPr>
        <w:spacing w:line="480" w:lineRule="auto"/>
        <w:ind w:firstLine="720"/>
        <w:rPr>
          <w:rFonts w:ascii="Times New Roman" w:hAnsi="Times New Roman" w:cs="Times New Roman"/>
          <w:sz w:val="24"/>
          <w:szCs w:val="24"/>
          <w:shd w:val="clear" w:color="auto" w:fill="FFFFFF"/>
        </w:rPr>
      </w:pPr>
      <w:r w:rsidRPr="00B23718">
        <w:rPr>
          <w:rFonts w:ascii="Times New Roman" w:hAnsi="Times New Roman" w:cs="Times New Roman"/>
          <w:sz w:val="24"/>
          <w:szCs w:val="24"/>
        </w:rPr>
        <w:t xml:space="preserve">HIPAA stands for </w:t>
      </w:r>
      <w:r w:rsidRPr="00B23718">
        <w:rPr>
          <w:rFonts w:ascii="Times New Roman" w:hAnsi="Times New Roman" w:cs="Times New Roman"/>
          <w:sz w:val="24"/>
          <w:szCs w:val="24"/>
          <w:shd w:val="clear" w:color="auto" w:fill="FFFFFF"/>
        </w:rPr>
        <w:t>The Health Insurance Portability and Accountability Act, initiated in 1996. The piece of legislation was created to make the administration of healthcare efficient.</w:t>
      </w:r>
      <w:r w:rsidR="00B23718" w:rsidRPr="00B23718">
        <w:rPr>
          <w:rFonts w:ascii="Times New Roman" w:hAnsi="Times New Roman" w:cs="Times New Roman"/>
          <w:sz w:val="24"/>
          <w:szCs w:val="24"/>
          <w:shd w:val="clear" w:color="auto" w:fill="FFFFFF"/>
        </w:rPr>
        <w:t xml:space="preserve"> (Cohen et al., 2018). </w:t>
      </w:r>
      <w:r w:rsidRPr="00B23718">
        <w:rPr>
          <w:rFonts w:ascii="Times New Roman" w:hAnsi="Times New Roman" w:cs="Times New Roman"/>
          <w:sz w:val="24"/>
          <w:szCs w:val="24"/>
          <w:shd w:val="clear" w:color="auto" w:fill="FFFFFF"/>
        </w:rPr>
        <w:t xml:space="preserve"> The act seeks to reduce wastage, simplify administration, reduce fraud and provide healthcare coverage to employees while they are between jobs.</w:t>
      </w:r>
    </w:p>
    <w:p w14:paraId="6CD1E5DC" w14:textId="396E6B70" w:rsidR="00737CF5" w:rsidRPr="00B23718" w:rsidRDefault="001B7E37" w:rsidP="00B23718">
      <w:pPr>
        <w:spacing w:line="480" w:lineRule="auto"/>
        <w:ind w:firstLine="720"/>
        <w:rPr>
          <w:rFonts w:ascii="Times New Roman" w:hAnsi="Times New Roman" w:cs="Times New Roman"/>
          <w:sz w:val="24"/>
          <w:szCs w:val="24"/>
          <w:shd w:val="clear" w:color="auto" w:fill="FFFFFF"/>
        </w:rPr>
      </w:pPr>
      <w:r w:rsidRPr="00B23718">
        <w:rPr>
          <w:rFonts w:ascii="Times New Roman" w:hAnsi="Times New Roman" w:cs="Times New Roman"/>
          <w:sz w:val="24"/>
          <w:szCs w:val="24"/>
          <w:shd w:val="clear" w:color="auto" w:fill="FFFFFF"/>
        </w:rPr>
        <w:t xml:space="preserve">In this paper, we are going to look at a case scenario revolving around technology, privacy, legal and ethical issues directly related to HIPAA. </w:t>
      </w:r>
      <w:r w:rsidR="00341BA2" w:rsidRPr="00B23718">
        <w:rPr>
          <w:rFonts w:ascii="Times New Roman" w:hAnsi="Times New Roman" w:cs="Times New Roman"/>
          <w:sz w:val="24"/>
          <w:szCs w:val="24"/>
          <w:shd w:val="clear" w:color="auto" w:fill="FFFFFF"/>
        </w:rPr>
        <w:t>Through a case scenario, w</w:t>
      </w:r>
      <w:r w:rsidRPr="00B23718">
        <w:rPr>
          <w:rFonts w:ascii="Times New Roman" w:hAnsi="Times New Roman" w:cs="Times New Roman"/>
          <w:sz w:val="24"/>
          <w:szCs w:val="24"/>
          <w:shd w:val="clear" w:color="auto" w:fill="FFFFFF"/>
        </w:rPr>
        <w:t xml:space="preserve">e will </w:t>
      </w:r>
      <w:r w:rsidR="00615256" w:rsidRPr="00B23718">
        <w:rPr>
          <w:rFonts w:ascii="Times New Roman" w:hAnsi="Times New Roman" w:cs="Times New Roman"/>
          <w:sz w:val="24"/>
          <w:szCs w:val="24"/>
          <w:shd w:val="clear" w:color="auto" w:fill="FFFFFF"/>
        </w:rPr>
        <w:t>analyze</w:t>
      </w:r>
      <w:r w:rsidRPr="00B23718">
        <w:rPr>
          <w:rFonts w:ascii="Times New Roman" w:hAnsi="Times New Roman" w:cs="Times New Roman"/>
          <w:sz w:val="24"/>
          <w:szCs w:val="24"/>
          <w:shd w:val="clear" w:color="auto" w:fill="FFFFFF"/>
        </w:rPr>
        <w:t xml:space="preserve"> what amounts to a H</w:t>
      </w:r>
      <w:r w:rsidR="00364A29" w:rsidRPr="00B23718">
        <w:rPr>
          <w:rFonts w:ascii="Times New Roman" w:hAnsi="Times New Roman" w:cs="Times New Roman"/>
          <w:sz w:val="24"/>
          <w:szCs w:val="24"/>
          <w:shd w:val="clear" w:color="auto" w:fill="FFFFFF"/>
        </w:rPr>
        <w:t>I</w:t>
      </w:r>
      <w:r w:rsidRPr="00B23718">
        <w:rPr>
          <w:rFonts w:ascii="Times New Roman" w:hAnsi="Times New Roman" w:cs="Times New Roman"/>
          <w:sz w:val="24"/>
          <w:szCs w:val="24"/>
          <w:shd w:val="clear" w:color="auto" w:fill="FFFFFF"/>
        </w:rPr>
        <w:t>PAA violation</w:t>
      </w:r>
      <w:r w:rsidR="00883E27" w:rsidRPr="00B23718">
        <w:rPr>
          <w:rFonts w:ascii="Times New Roman" w:hAnsi="Times New Roman" w:cs="Times New Roman"/>
          <w:sz w:val="24"/>
          <w:szCs w:val="24"/>
          <w:shd w:val="clear" w:color="auto" w:fill="FFFFFF"/>
        </w:rPr>
        <w:t xml:space="preserve"> and </w:t>
      </w:r>
      <w:r w:rsidRPr="00B23718">
        <w:rPr>
          <w:rFonts w:ascii="Times New Roman" w:hAnsi="Times New Roman" w:cs="Times New Roman"/>
          <w:sz w:val="24"/>
          <w:szCs w:val="24"/>
          <w:shd w:val="clear" w:color="auto" w:fill="FFFFFF"/>
        </w:rPr>
        <w:t>where H</w:t>
      </w:r>
      <w:r w:rsidR="00364A29" w:rsidRPr="00B23718">
        <w:rPr>
          <w:rFonts w:ascii="Times New Roman" w:hAnsi="Times New Roman" w:cs="Times New Roman"/>
          <w:sz w:val="24"/>
          <w:szCs w:val="24"/>
          <w:shd w:val="clear" w:color="auto" w:fill="FFFFFF"/>
        </w:rPr>
        <w:t>I</w:t>
      </w:r>
      <w:r w:rsidRPr="00B23718">
        <w:rPr>
          <w:rFonts w:ascii="Times New Roman" w:hAnsi="Times New Roman" w:cs="Times New Roman"/>
          <w:sz w:val="24"/>
          <w:szCs w:val="24"/>
          <w:shd w:val="clear" w:color="auto" w:fill="FFFFFF"/>
        </w:rPr>
        <w:t xml:space="preserve">PAA comes in </w:t>
      </w:r>
      <w:r w:rsidR="003B1B0D" w:rsidRPr="00B23718">
        <w:rPr>
          <w:rFonts w:ascii="Times New Roman" w:hAnsi="Times New Roman" w:cs="Times New Roman"/>
          <w:sz w:val="24"/>
          <w:szCs w:val="24"/>
          <w:shd w:val="clear" w:color="auto" w:fill="FFFFFF"/>
        </w:rPr>
        <w:t>t</w:t>
      </w:r>
      <w:r w:rsidRPr="00B23718">
        <w:rPr>
          <w:rFonts w:ascii="Times New Roman" w:hAnsi="Times New Roman" w:cs="Times New Roman"/>
          <w:sz w:val="24"/>
          <w:szCs w:val="24"/>
          <w:shd w:val="clear" w:color="auto" w:fill="FFFFFF"/>
        </w:rPr>
        <w:t xml:space="preserve">o serve </w:t>
      </w:r>
      <w:r w:rsidR="00341BA2" w:rsidRPr="00B23718">
        <w:rPr>
          <w:rFonts w:ascii="Times New Roman" w:hAnsi="Times New Roman" w:cs="Times New Roman"/>
          <w:sz w:val="24"/>
          <w:szCs w:val="24"/>
          <w:shd w:val="clear" w:color="auto" w:fill="FFFFFF"/>
        </w:rPr>
        <w:t>its</w:t>
      </w:r>
      <w:r w:rsidRPr="00B23718">
        <w:rPr>
          <w:rFonts w:ascii="Times New Roman" w:hAnsi="Times New Roman" w:cs="Times New Roman"/>
          <w:sz w:val="24"/>
          <w:szCs w:val="24"/>
          <w:shd w:val="clear" w:color="auto" w:fill="FFFFFF"/>
        </w:rPr>
        <w:t xml:space="preserve"> role </w:t>
      </w:r>
      <w:r w:rsidR="003B1B0D" w:rsidRPr="00B23718">
        <w:rPr>
          <w:rFonts w:ascii="Times New Roman" w:hAnsi="Times New Roman" w:cs="Times New Roman"/>
          <w:sz w:val="24"/>
          <w:szCs w:val="24"/>
          <w:shd w:val="clear" w:color="auto" w:fill="FFFFFF"/>
        </w:rPr>
        <w:t>for</w:t>
      </w:r>
      <w:r w:rsidRPr="00B23718">
        <w:rPr>
          <w:rFonts w:ascii="Times New Roman" w:hAnsi="Times New Roman" w:cs="Times New Roman"/>
          <w:sz w:val="24"/>
          <w:szCs w:val="24"/>
          <w:shd w:val="clear" w:color="auto" w:fill="FFFFFF"/>
        </w:rPr>
        <w:t xml:space="preserve"> </w:t>
      </w:r>
      <w:r w:rsidR="00883E27" w:rsidRPr="00B23718">
        <w:rPr>
          <w:rFonts w:ascii="Times New Roman" w:hAnsi="Times New Roman" w:cs="Times New Roman"/>
          <w:sz w:val="24"/>
          <w:szCs w:val="24"/>
          <w:shd w:val="clear" w:color="auto" w:fill="FFFFFF"/>
        </w:rPr>
        <w:t>the</w:t>
      </w:r>
      <w:r w:rsidRPr="00B23718">
        <w:rPr>
          <w:rFonts w:ascii="Times New Roman" w:hAnsi="Times New Roman" w:cs="Times New Roman"/>
          <w:sz w:val="24"/>
          <w:szCs w:val="24"/>
          <w:shd w:val="clear" w:color="auto" w:fill="FFFFFF"/>
        </w:rPr>
        <w:t xml:space="preserve"> patient</w:t>
      </w:r>
      <w:r w:rsidR="00883E27" w:rsidRPr="00B23718">
        <w:rPr>
          <w:rFonts w:ascii="Times New Roman" w:hAnsi="Times New Roman" w:cs="Times New Roman"/>
          <w:sz w:val="24"/>
          <w:szCs w:val="24"/>
          <w:shd w:val="clear" w:color="auto" w:fill="FFFFFF"/>
        </w:rPr>
        <w:t>, healthcare provide</w:t>
      </w:r>
      <w:r w:rsidR="00A35C57" w:rsidRPr="00B23718">
        <w:rPr>
          <w:rFonts w:ascii="Times New Roman" w:hAnsi="Times New Roman" w:cs="Times New Roman"/>
          <w:sz w:val="24"/>
          <w:szCs w:val="24"/>
          <w:shd w:val="clear" w:color="auto" w:fill="FFFFFF"/>
        </w:rPr>
        <w:t>r</w:t>
      </w:r>
      <w:r w:rsidRPr="00B23718">
        <w:rPr>
          <w:rFonts w:ascii="Times New Roman" w:hAnsi="Times New Roman" w:cs="Times New Roman"/>
          <w:sz w:val="24"/>
          <w:szCs w:val="24"/>
          <w:shd w:val="clear" w:color="auto" w:fill="FFFFFF"/>
        </w:rPr>
        <w:t xml:space="preserve">, </w:t>
      </w:r>
      <w:r w:rsidR="00341BA2" w:rsidRPr="00B23718">
        <w:rPr>
          <w:rFonts w:ascii="Times New Roman" w:hAnsi="Times New Roman" w:cs="Times New Roman"/>
          <w:sz w:val="24"/>
          <w:szCs w:val="24"/>
          <w:shd w:val="clear" w:color="auto" w:fill="FFFFFF"/>
        </w:rPr>
        <w:t xml:space="preserve">and the </w:t>
      </w:r>
      <w:r w:rsidR="00883E27" w:rsidRPr="00B23718">
        <w:rPr>
          <w:rFonts w:ascii="Times New Roman" w:hAnsi="Times New Roman" w:cs="Times New Roman"/>
          <w:sz w:val="24"/>
          <w:szCs w:val="24"/>
          <w:shd w:val="clear" w:color="auto" w:fill="FFFFFF"/>
        </w:rPr>
        <w:t>accused person</w:t>
      </w:r>
      <w:r w:rsidRPr="00B23718">
        <w:rPr>
          <w:rFonts w:ascii="Times New Roman" w:hAnsi="Times New Roman" w:cs="Times New Roman"/>
          <w:sz w:val="24"/>
          <w:szCs w:val="24"/>
          <w:shd w:val="clear" w:color="auto" w:fill="FFFFFF"/>
        </w:rPr>
        <w:t>.</w:t>
      </w:r>
    </w:p>
    <w:p w14:paraId="1CE63467" w14:textId="5C1C7037" w:rsidR="00737CF5" w:rsidRPr="00B23718" w:rsidRDefault="001B7E37" w:rsidP="00B23718">
      <w:pPr>
        <w:spacing w:line="480" w:lineRule="auto"/>
        <w:rPr>
          <w:rFonts w:ascii="Times New Roman" w:hAnsi="Times New Roman" w:cs="Times New Roman"/>
          <w:b/>
          <w:bCs/>
          <w:sz w:val="24"/>
          <w:szCs w:val="24"/>
          <w:shd w:val="clear" w:color="auto" w:fill="FFFFFF"/>
        </w:rPr>
      </w:pPr>
      <w:r w:rsidRPr="00B23718">
        <w:rPr>
          <w:rFonts w:ascii="Times New Roman" w:hAnsi="Times New Roman" w:cs="Times New Roman"/>
          <w:b/>
          <w:bCs/>
          <w:sz w:val="24"/>
          <w:szCs w:val="24"/>
          <w:shd w:val="clear" w:color="auto" w:fill="FFFFFF"/>
        </w:rPr>
        <w:t>Achievements of H</w:t>
      </w:r>
      <w:r w:rsidR="00364A29" w:rsidRPr="00B23718">
        <w:rPr>
          <w:rFonts w:ascii="Times New Roman" w:hAnsi="Times New Roman" w:cs="Times New Roman"/>
          <w:b/>
          <w:bCs/>
          <w:sz w:val="24"/>
          <w:szCs w:val="24"/>
          <w:shd w:val="clear" w:color="auto" w:fill="FFFFFF"/>
        </w:rPr>
        <w:t>I</w:t>
      </w:r>
      <w:r w:rsidRPr="00B23718">
        <w:rPr>
          <w:rFonts w:ascii="Times New Roman" w:hAnsi="Times New Roman" w:cs="Times New Roman"/>
          <w:b/>
          <w:bCs/>
          <w:sz w:val="24"/>
          <w:szCs w:val="24"/>
          <w:shd w:val="clear" w:color="auto" w:fill="FFFFFF"/>
        </w:rPr>
        <w:t>PAA</w:t>
      </w:r>
      <w:r w:rsidR="00615256" w:rsidRPr="00B23718">
        <w:rPr>
          <w:rFonts w:ascii="Times New Roman" w:hAnsi="Times New Roman" w:cs="Times New Roman"/>
          <w:b/>
          <w:bCs/>
          <w:sz w:val="24"/>
          <w:szCs w:val="24"/>
          <w:shd w:val="clear" w:color="auto" w:fill="FFFFFF"/>
        </w:rPr>
        <w:t xml:space="preserve"> since inception</w:t>
      </w:r>
    </w:p>
    <w:p w14:paraId="41EAB602" w14:textId="42C7311B" w:rsidR="00A40EA5" w:rsidRPr="00B23718" w:rsidRDefault="001B7E37" w:rsidP="00B23718">
      <w:pPr>
        <w:spacing w:line="480" w:lineRule="auto"/>
        <w:ind w:firstLine="720"/>
        <w:rPr>
          <w:rFonts w:ascii="Times New Roman" w:hAnsi="Times New Roman" w:cs="Times New Roman"/>
          <w:sz w:val="24"/>
          <w:szCs w:val="24"/>
          <w:shd w:val="clear" w:color="auto" w:fill="FFFFFF"/>
        </w:rPr>
      </w:pPr>
      <w:r w:rsidRPr="00B23718">
        <w:rPr>
          <w:rFonts w:ascii="Times New Roman" w:hAnsi="Times New Roman" w:cs="Times New Roman"/>
          <w:sz w:val="24"/>
          <w:szCs w:val="24"/>
          <w:shd w:val="clear" w:color="auto" w:fill="FFFFFF"/>
        </w:rPr>
        <w:t xml:space="preserve">According to Pollitz et al., (2011), the Act has </w:t>
      </w:r>
      <w:r w:rsidR="00737CF5" w:rsidRPr="00B23718">
        <w:rPr>
          <w:rFonts w:ascii="Times New Roman" w:hAnsi="Times New Roman" w:cs="Times New Roman"/>
          <w:sz w:val="24"/>
          <w:szCs w:val="24"/>
          <w:shd w:val="clear" w:color="auto" w:fill="FFFFFF"/>
        </w:rPr>
        <w:t>achieved landmark goals such as the transition of records from paper to electronic methods of keeping information. HIPAA has managed to ensure the protection of health information, improved health care systems, and streamlined administrative health care roles.</w:t>
      </w:r>
    </w:p>
    <w:p w14:paraId="48835E4C" w14:textId="015662B0" w:rsidR="00E531B8" w:rsidRPr="00B23718" w:rsidRDefault="001B7E37" w:rsidP="00B23718">
      <w:pPr>
        <w:spacing w:line="480" w:lineRule="auto"/>
        <w:rPr>
          <w:rFonts w:ascii="Times New Roman" w:hAnsi="Times New Roman" w:cs="Times New Roman"/>
          <w:b/>
          <w:bCs/>
          <w:sz w:val="24"/>
          <w:szCs w:val="24"/>
        </w:rPr>
      </w:pPr>
      <w:r w:rsidRPr="00B23718">
        <w:rPr>
          <w:rFonts w:ascii="Times New Roman" w:hAnsi="Times New Roman" w:cs="Times New Roman"/>
          <w:b/>
          <w:bCs/>
          <w:sz w:val="24"/>
          <w:szCs w:val="24"/>
        </w:rPr>
        <w:t>Technology, privacy concerns, legal and ethical issues</w:t>
      </w:r>
    </w:p>
    <w:p w14:paraId="6A14A146" w14:textId="728ECDDF" w:rsidR="003877BE" w:rsidRPr="00B23718" w:rsidRDefault="001B7E37" w:rsidP="00B23718">
      <w:pPr>
        <w:spacing w:line="480" w:lineRule="auto"/>
        <w:ind w:firstLine="720"/>
        <w:rPr>
          <w:rFonts w:ascii="Times New Roman" w:hAnsi="Times New Roman" w:cs="Times New Roman"/>
          <w:sz w:val="24"/>
          <w:szCs w:val="24"/>
        </w:rPr>
      </w:pPr>
      <w:r w:rsidRPr="00B23718">
        <w:rPr>
          <w:rFonts w:ascii="Times New Roman" w:hAnsi="Times New Roman" w:cs="Times New Roman"/>
          <w:sz w:val="24"/>
          <w:szCs w:val="24"/>
        </w:rPr>
        <w:t xml:space="preserve">The technological world is off-limits, and the use of social media has had a lot of impact on our private and public lives. From doctors on call, use of technology to diagnose and treat diseases, and administration of drugs online, technology has </w:t>
      </w:r>
      <w:r w:rsidR="00947DD1" w:rsidRPr="00B23718">
        <w:rPr>
          <w:rFonts w:ascii="Times New Roman" w:hAnsi="Times New Roman" w:cs="Times New Roman"/>
          <w:sz w:val="24"/>
          <w:szCs w:val="24"/>
        </w:rPr>
        <w:t>simplified</w:t>
      </w:r>
      <w:r w:rsidRPr="00B23718">
        <w:rPr>
          <w:rFonts w:ascii="Times New Roman" w:hAnsi="Times New Roman" w:cs="Times New Roman"/>
          <w:sz w:val="24"/>
          <w:szCs w:val="24"/>
        </w:rPr>
        <w:t xml:space="preserve"> </w:t>
      </w:r>
      <w:r w:rsidR="00543F3C" w:rsidRPr="00B23718">
        <w:rPr>
          <w:rFonts w:ascii="Times New Roman" w:hAnsi="Times New Roman" w:cs="Times New Roman"/>
          <w:sz w:val="24"/>
          <w:szCs w:val="24"/>
        </w:rPr>
        <w:t>access</w:t>
      </w:r>
      <w:r w:rsidRPr="00B23718">
        <w:rPr>
          <w:rFonts w:ascii="Times New Roman" w:hAnsi="Times New Roman" w:cs="Times New Roman"/>
          <w:sz w:val="24"/>
          <w:szCs w:val="24"/>
        </w:rPr>
        <w:t xml:space="preserve"> </w:t>
      </w:r>
      <w:r w:rsidR="00947DD1" w:rsidRPr="00B23718">
        <w:rPr>
          <w:rFonts w:ascii="Times New Roman" w:hAnsi="Times New Roman" w:cs="Times New Roman"/>
          <w:sz w:val="24"/>
          <w:szCs w:val="24"/>
        </w:rPr>
        <w:t>to</w:t>
      </w:r>
      <w:r w:rsidRPr="00B23718">
        <w:rPr>
          <w:rFonts w:ascii="Times New Roman" w:hAnsi="Times New Roman" w:cs="Times New Roman"/>
          <w:sz w:val="24"/>
          <w:szCs w:val="24"/>
        </w:rPr>
        <w:t xml:space="preserve"> health care. However, technology has had lots of negative impacts such as violation of privacy and cyberbullying.</w:t>
      </w:r>
    </w:p>
    <w:p w14:paraId="63358D88" w14:textId="56CD8C19" w:rsidR="00543F3C" w:rsidRPr="00B23718" w:rsidRDefault="001B7E37" w:rsidP="00B23718">
      <w:pPr>
        <w:spacing w:line="480" w:lineRule="auto"/>
        <w:rPr>
          <w:rFonts w:ascii="Times New Roman" w:hAnsi="Times New Roman" w:cs="Times New Roman"/>
          <w:sz w:val="24"/>
          <w:szCs w:val="24"/>
        </w:rPr>
      </w:pPr>
      <w:r w:rsidRPr="00B23718">
        <w:rPr>
          <w:rFonts w:ascii="Times New Roman" w:hAnsi="Times New Roman" w:cs="Times New Roman"/>
          <w:sz w:val="24"/>
          <w:szCs w:val="24"/>
        </w:rPr>
        <w:t>Some people attempt to educate the public on health, and others out of sheer ill intention have brought immeasurable psychological torture to patients. H</w:t>
      </w:r>
      <w:r w:rsidR="00DD560F" w:rsidRPr="00B23718">
        <w:rPr>
          <w:rFonts w:ascii="Times New Roman" w:hAnsi="Times New Roman" w:cs="Times New Roman"/>
          <w:sz w:val="24"/>
          <w:szCs w:val="24"/>
        </w:rPr>
        <w:t>I</w:t>
      </w:r>
      <w:r w:rsidRPr="00B23718">
        <w:rPr>
          <w:rFonts w:ascii="Times New Roman" w:hAnsi="Times New Roman" w:cs="Times New Roman"/>
          <w:sz w:val="24"/>
          <w:szCs w:val="24"/>
        </w:rPr>
        <w:t>PAA comes in handy in providing a legal framework through which such incidences can be mitigated.</w:t>
      </w:r>
    </w:p>
    <w:p w14:paraId="72767BD5" w14:textId="4A09E797" w:rsidR="00615256" w:rsidRPr="00B23718" w:rsidRDefault="001B7E37" w:rsidP="00B23718">
      <w:pPr>
        <w:spacing w:line="480" w:lineRule="auto"/>
        <w:rPr>
          <w:rFonts w:ascii="Times New Roman" w:hAnsi="Times New Roman" w:cs="Times New Roman"/>
          <w:b/>
          <w:bCs/>
          <w:sz w:val="24"/>
          <w:szCs w:val="24"/>
          <w:shd w:val="clear" w:color="auto" w:fill="FFFFFF"/>
        </w:rPr>
      </w:pPr>
      <w:r w:rsidRPr="00B23718">
        <w:rPr>
          <w:rFonts w:ascii="Times New Roman" w:hAnsi="Times New Roman" w:cs="Times New Roman"/>
          <w:b/>
          <w:bCs/>
          <w:sz w:val="24"/>
          <w:szCs w:val="24"/>
          <w:shd w:val="clear" w:color="auto" w:fill="FFFFFF"/>
        </w:rPr>
        <w:t>H</w:t>
      </w:r>
      <w:r w:rsidR="00364A29" w:rsidRPr="00B23718">
        <w:rPr>
          <w:rFonts w:ascii="Times New Roman" w:hAnsi="Times New Roman" w:cs="Times New Roman"/>
          <w:b/>
          <w:bCs/>
          <w:sz w:val="24"/>
          <w:szCs w:val="24"/>
          <w:shd w:val="clear" w:color="auto" w:fill="FFFFFF"/>
        </w:rPr>
        <w:t>I</w:t>
      </w:r>
      <w:r w:rsidRPr="00B23718">
        <w:rPr>
          <w:rFonts w:ascii="Times New Roman" w:hAnsi="Times New Roman" w:cs="Times New Roman"/>
          <w:b/>
          <w:bCs/>
          <w:sz w:val="24"/>
          <w:szCs w:val="24"/>
          <w:shd w:val="clear" w:color="auto" w:fill="FFFFFF"/>
        </w:rPr>
        <w:t>PAA Violation</w:t>
      </w:r>
    </w:p>
    <w:p w14:paraId="7F7D8F8D" w14:textId="43BB4421" w:rsidR="00615256" w:rsidRPr="00B23718" w:rsidRDefault="001B7E37" w:rsidP="00B23718">
      <w:pPr>
        <w:spacing w:line="480" w:lineRule="auto"/>
        <w:ind w:firstLine="360"/>
        <w:rPr>
          <w:rFonts w:ascii="Times New Roman" w:hAnsi="Times New Roman" w:cs="Times New Roman"/>
          <w:sz w:val="24"/>
          <w:szCs w:val="24"/>
          <w:shd w:val="clear" w:color="auto" w:fill="FFFFFF"/>
        </w:rPr>
      </w:pPr>
      <w:r w:rsidRPr="00B23718">
        <w:rPr>
          <w:rFonts w:ascii="Times New Roman" w:hAnsi="Times New Roman" w:cs="Times New Roman"/>
          <w:sz w:val="24"/>
          <w:szCs w:val="24"/>
          <w:shd w:val="clear" w:color="auto" w:fill="FFFFFF"/>
        </w:rPr>
        <w:t>H</w:t>
      </w:r>
      <w:r w:rsidR="00364A29" w:rsidRPr="00B23718">
        <w:rPr>
          <w:rFonts w:ascii="Times New Roman" w:hAnsi="Times New Roman" w:cs="Times New Roman"/>
          <w:sz w:val="24"/>
          <w:szCs w:val="24"/>
          <w:shd w:val="clear" w:color="auto" w:fill="FFFFFF"/>
        </w:rPr>
        <w:t>I</w:t>
      </w:r>
      <w:r w:rsidRPr="00B23718">
        <w:rPr>
          <w:rFonts w:ascii="Times New Roman" w:hAnsi="Times New Roman" w:cs="Times New Roman"/>
          <w:sz w:val="24"/>
          <w:szCs w:val="24"/>
          <w:shd w:val="clear" w:color="auto" w:fill="FFFFFF"/>
        </w:rPr>
        <w:t>PAA violation is the failure to comply with any of the H</w:t>
      </w:r>
      <w:r w:rsidR="00364A29" w:rsidRPr="00B23718">
        <w:rPr>
          <w:rFonts w:ascii="Times New Roman" w:hAnsi="Times New Roman" w:cs="Times New Roman"/>
          <w:sz w:val="24"/>
          <w:szCs w:val="24"/>
          <w:shd w:val="clear" w:color="auto" w:fill="FFFFFF"/>
        </w:rPr>
        <w:t>I</w:t>
      </w:r>
      <w:r w:rsidRPr="00B23718">
        <w:rPr>
          <w:rFonts w:ascii="Times New Roman" w:hAnsi="Times New Roman" w:cs="Times New Roman"/>
          <w:sz w:val="24"/>
          <w:szCs w:val="24"/>
          <w:shd w:val="clear" w:color="auto" w:fill="FFFFFF"/>
        </w:rPr>
        <w:t>PAA standards and regulations detailed in 45 CFR Parts 160, 162, and 164.</w:t>
      </w:r>
      <w:r w:rsidR="00B23718" w:rsidRPr="00B23718">
        <w:rPr>
          <w:rFonts w:ascii="Times New Roman" w:hAnsi="Times New Roman" w:cs="Times New Roman"/>
          <w:sz w:val="24"/>
          <w:szCs w:val="24"/>
          <w:shd w:val="clear" w:color="auto" w:fill="FFFFFF"/>
        </w:rPr>
        <w:t xml:space="preserve"> (Solove, 2013). </w:t>
      </w:r>
      <w:r w:rsidR="003F7468" w:rsidRPr="00B23718">
        <w:rPr>
          <w:rFonts w:ascii="Times New Roman" w:hAnsi="Times New Roman" w:cs="Times New Roman"/>
          <w:sz w:val="24"/>
          <w:szCs w:val="24"/>
          <w:shd w:val="clear" w:color="auto" w:fill="FFFFFF"/>
        </w:rPr>
        <w:t>There is a myri</w:t>
      </w:r>
      <w:r w:rsidR="00E531B8" w:rsidRPr="00B23718">
        <w:rPr>
          <w:rFonts w:ascii="Times New Roman" w:hAnsi="Times New Roman" w:cs="Times New Roman"/>
          <w:sz w:val="24"/>
          <w:szCs w:val="24"/>
          <w:shd w:val="clear" w:color="auto" w:fill="FFFFFF"/>
        </w:rPr>
        <w:t>ad</w:t>
      </w:r>
      <w:r w:rsidR="003F7468" w:rsidRPr="00B23718">
        <w:rPr>
          <w:rFonts w:ascii="Times New Roman" w:hAnsi="Times New Roman" w:cs="Times New Roman"/>
          <w:sz w:val="24"/>
          <w:szCs w:val="24"/>
          <w:shd w:val="clear" w:color="auto" w:fill="FFFFFF"/>
        </w:rPr>
        <w:t xml:space="preserve"> </w:t>
      </w:r>
      <w:r w:rsidR="003F282A" w:rsidRPr="00B23718">
        <w:rPr>
          <w:rFonts w:ascii="Times New Roman" w:hAnsi="Times New Roman" w:cs="Times New Roman"/>
          <w:sz w:val="24"/>
          <w:szCs w:val="24"/>
          <w:shd w:val="clear" w:color="auto" w:fill="FFFFFF"/>
        </w:rPr>
        <w:t xml:space="preserve">of </w:t>
      </w:r>
      <w:r w:rsidR="003F7468" w:rsidRPr="00B23718">
        <w:rPr>
          <w:rFonts w:ascii="Times New Roman" w:hAnsi="Times New Roman" w:cs="Times New Roman"/>
          <w:sz w:val="24"/>
          <w:szCs w:val="24"/>
          <w:shd w:val="clear" w:color="auto" w:fill="FFFFFF"/>
        </w:rPr>
        <w:t>ways in which H</w:t>
      </w:r>
      <w:r w:rsidR="00364A29" w:rsidRPr="00B23718">
        <w:rPr>
          <w:rFonts w:ascii="Times New Roman" w:hAnsi="Times New Roman" w:cs="Times New Roman"/>
          <w:sz w:val="24"/>
          <w:szCs w:val="24"/>
          <w:shd w:val="clear" w:color="auto" w:fill="FFFFFF"/>
        </w:rPr>
        <w:t>I</w:t>
      </w:r>
      <w:r w:rsidR="003F7468" w:rsidRPr="00B23718">
        <w:rPr>
          <w:rFonts w:ascii="Times New Roman" w:hAnsi="Times New Roman" w:cs="Times New Roman"/>
          <w:sz w:val="24"/>
          <w:szCs w:val="24"/>
          <w:shd w:val="clear" w:color="auto" w:fill="FFFFFF"/>
        </w:rPr>
        <w:t xml:space="preserve">PAA </w:t>
      </w:r>
      <w:r w:rsidR="00E531B8" w:rsidRPr="00B23718">
        <w:rPr>
          <w:rFonts w:ascii="Times New Roman" w:hAnsi="Times New Roman" w:cs="Times New Roman"/>
          <w:sz w:val="24"/>
          <w:szCs w:val="24"/>
          <w:shd w:val="clear" w:color="auto" w:fill="FFFFFF"/>
        </w:rPr>
        <w:t xml:space="preserve">violation </w:t>
      </w:r>
      <w:r w:rsidR="003F7468" w:rsidRPr="00B23718">
        <w:rPr>
          <w:rFonts w:ascii="Times New Roman" w:hAnsi="Times New Roman" w:cs="Times New Roman"/>
          <w:sz w:val="24"/>
          <w:szCs w:val="24"/>
          <w:shd w:val="clear" w:color="auto" w:fill="FFFFFF"/>
        </w:rPr>
        <w:t>can occur but here are the most common:</w:t>
      </w:r>
    </w:p>
    <w:p w14:paraId="12FFF343" w14:textId="77777777" w:rsidR="007C18D6" w:rsidRPr="00B23718" w:rsidRDefault="001B7E37" w:rsidP="00B23718">
      <w:pPr>
        <w:numPr>
          <w:ilvl w:val="0"/>
          <w:numId w:val="1"/>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Impermissible disclosures of protected health information (PHI)</w:t>
      </w:r>
    </w:p>
    <w:p w14:paraId="00240DBD" w14:textId="77777777" w:rsidR="007C18D6" w:rsidRPr="00B23718" w:rsidRDefault="001B7E37" w:rsidP="00B23718">
      <w:pPr>
        <w:numPr>
          <w:ilvl w:val="0"/>
          <w:numId w:val="1"/>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Unauthorized accessing of PHI</w:t>
      </w:r>
    </w:p>
    <w:p w14:paraId="022FBF37" w14:textId="77777777" w:rsidR="007C18D6" w:rsidRPr="00B23718" w:rsidRDefault="001B7E37" w:rsidP="00B23718">
      <w:pPr>
        <w:numPr>
          <w:ilvl w:val="0"/>
          <w:numId w:val="1"/>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Improper disposal of PHI</w:t>
      </w:r>
    </w:p>
    <w:p w14:paraId="05D1EEA0" w14:textId="77777777" w:rsidR="007C18D6" w:rsidRPr="00B23718" w:rsidRDefault="001B7E37" w:rsidP="00B23718">
      <w:pPr>
        <w:numPr>
          <w:ilvl w:val="0"/>
          <w:numId w:val="1"/>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Failure to manage risks to the confidentiality, integrity, and availability of PHI</w:t>
      </w:r>
    </w:p>
    <w:p w14:paraId="084334D8" w14:textId="77777777" w:rsidR="007C18D6" w:rsidRPr="00B23718" w:rsidRDefault="001B7E37" w:rsidP="00B23718">
      <w:pPr>
        <w:numPr>
          <w:ilvl w:val="0"/>
          <w:numId w:val="1"/>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The disclosure of more PHI than is necessary for a particular task to be performed</w:t>
      </w:r>
    </w:p>
    <w:p w14:paraId="61BC13B7" w14:textId="1AB9BC8C" w:rsidR="007C18D6" w:rsidRPr="00B23718" w:rsidRDefault="001B7E37" w:rsidP="00B23718">
      <w:pPr>
        <w:numPr>
          <w:ilvl w:val="0"/>
          <w:numId w:val="1"/>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Failure to ensure the availability, confidentiality, and integrity of PHI</w:t>
      </w:r>
    </w:p>
    <w:p w14:paraId="55128F31" w14:textId="77777777" w:rsidR="003F7468" w:rsidRPr="00B23718" w:rsidRDefault="001B7E37" w:rsidP="00B23718">
      <w:pPr>
        <w:numPr>
          <w:ilvl w:val="0"/>
          <w:numId w:val="1"/>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Sharing of PHI online or via social media without permission</w:t>
      </w:r>
    </w:p>
    <w:p w14:paraId="78AF3960" w14:textId="77777777" w:rsidR="003F7468" w:rsidRPr="00B23718" w:rsidRDefault="001B7E37" w:rsidP="00B23718">
      <w:pPr>
        <w:numPr>
          <w:ilvl w:val="0"/>
          <w:numId w:val="1"/>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 xml:space="preserve">Unauthorized release of PHI </w:t>
      </w:r>
    </w:p>
    <w:p w14:paraId="6282F58A" w14:textId="16736230" w:rsidR="003F7468" w:rsidRPr="00B23718" w:rsidRDefault="001B7E37" w:rsidP="00B23718">
      <w:pPr>
        <w:numPr>
          <w:ilvl w:val="0"/>
          <w:numId w:val="1"/>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Failure to provide copies of PHI to patients upon request</w:t>
      </w:r>
    </w:p>
    <w:p w14:paraId="7DB08511" w14:textId="77777777" w:rsidR="003F7468" w:rsidRPr="00B23718" w:rsidRDefault="001B7E37" w:rsidP="00B23718">
      <w:pPr>
        <w:numPr>
          <w:ilvl w:val="0"/>
          <w:numId w:val="1"/>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Failure to notify (or the Office for Civil Rights) or the victim of a security incident within 60 days of discovery</w:t>
      </w:r>
    </w:p>
    <w:p w14:paraId="19B81A9D" w14:textId="74578B3A" w:rsidR="003F7468" w:rsidRPr="00B23718" w:rsidRDefault="001B7E37" w:rsidP="00B23718">
      <w:pPr>
        <w:numPr>
          <w:ilvl w:val="0"/>
          <w:numId w:val="1"/>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Failure to encrypt and prevent unauthorized access</w:t>
      </w:r>
    </w:p>
    <w:p w14:paraId="504DFB32" w14:textId="27C598F2" w:rsidR="007C18D6" w:rsidRPr="00B23718" w:rsidRDefault="001B7E37" w:rsidP="00B23718">
      <w:pPr>
        <w:numPr>
          <w:ilvl w:val="0"/>
          <w:numId w:val="1"/>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Failure to limit who can view PHI</w:t>
      </w:r>
    </w:p>
    <w:p w14:paraId="3B606B57" w14:textId="51B72947" w:rsidR="007C18D6" w:rsidRPr="00B23718" w:rsidRDefault="001B7E37" w:rsidP="00B23718">
      <w:pPr>
        <w:numPr>
          <w:ilvl w:val="0"/>
          <w:numId w:val="1"/>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Failure to provide HIPAA and security awareness training</w:t>
      </w:r>
    </w:p>
    <w:p w14:paraId="60823639" w14:textId="30565B05" w:rsidR="007C18D6" w:rsidRPr="00B23718" w:rsidRDefault="001B7E37" w:rsidP="00B23718">
      <w:pPr>
        <w:numPr>
          <w:ilvl w:val="0"/>
          <w:numId w:val="1"/>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Texting PHI</w:t>
      </w:r>
    </w:p>
    <w:p w14:paraId="7BEE9399" w14:textId="7841693F" w:rsidR="00A53FDC" w:rsidRPr="00B23718" w:rsidRDefault="00A53FDC" w:rsidP="00B23718">
      <w:pPr>
        <w:shd w:val="clear" w:color="auto" w:fill="FFFFFF"/>
        <w:spacing w:after="0" w:line="480" w:lineRule="auto"/>
        <w:textAlignment w:val="baseline"/>
        <w:rPr>
          <w:rFonts w:ascii="Times New Roman" w:eastAsia="Times New Roman" w:hAnsi="Times New Roman" w:cs="Times New Roman"/>
          <w:sz w:val="24"/>
          <w:szCs w:val="24"/>
        </w:rPr>
      </w:pPr>
    </w:p>
    <w:p w14:paraId="0AB30706" w14:textId="535A4C0E" w:rsidR="007C18D6" w:rsidRPr="00B23718" w:rsidRDefault="001B7E37" w:rsidP="00B23718">
      <w:pPr>
        <w:shd w:val="clear" w:color="auto" w:fill="FFFFFF"/>
        <w:spacing w:after="0" w:line="480" w:lineRule="auto"/>
        <w:textAlignment w:val="baseline"/>
        <w:rPr>
          <w:rFonts w:ascii="Times New Roman" w:eastAsia="Times New Roman" w:hAnsi="Times New Roman" w:cs="Times New Roman"/>
          <w:b/>
          <w:bCs/>
          <w:sz w:val="24"/>
          <w:szCs w:val="24"/>
        </w:rPr>
      </w:pPr>
      <w:r w:rsidRPr="00B23718">
        <w:rPr>
          <w:rFonts w:ascii="Times New Roman" w:eastAsia="Times New Roman" w:hAnsi="Times New Roman" w:cs="Times New Roman"/>
          <w:b/>
          <w:bCs/>
          <w:sz w:val="24"/>
          <w:szCs w:val="24"/>
        </w:rPr>
        <w:t>Case scenario</w:t>
      </w:r>
    </w:p>
    <w:p w14:paraId="19A676F6" w14:textId="31A3CD3D" w:rsidR="00A53FDC" w:rsidRPr="00B23718" w:rsidRDefault="001B7E37" w:rsidP="00B23718">
      <w:pPr>
        <w:spacing w:line="480" w:lineRule="auto"/>
        <w:ind w:firstLine="720"/>
        <w:rPr>
          <w:rFonts w:ascii="Times New Roman" w:hAnsi="Times New Roman" w:cs="Times New Roman"/>
          <w:sz w:val="24"/>
          <w:szCs w:val="24"/>
        </w:rPr>
      </w:pPr>
      <w:r w:rsidRPr="00B23718">
        <w:rPr>
          <w:rFonts w:ascii="Times New Roman" w:hAnsi="Times New Roman" w:cs="Times New Roman"/>
          <w:sz w:val="24"/>
          <w:szCs w:val="24"/>
        </w:rPr>
        <w:t>H</w:t>
      </w:r>
      <w:r w:rsidR="00364A29" w:rsidRPr="00B23718">
        <w:rPr>
          <w:rFonts w:ascii="Times New Roman" w:hAnsi="Times New Roman" w:cs="Times New Roman"/>
          <w:sz w:val="24"/>
          <w:szCs w:val="24"/>
        </w:rPr>
        <w:t>I</w:t>
      </w:r>
      <w:r w:rsidRPr="00B23718">
        <w:rPr>
          <w:rFonts w:ascii="Times New Roman" w:hAnsi="Times New Roman" w:cs="Times New Roman"/>
          <w:sz w:val="24"/>
          <w:szCs w:val="24"/>
        </w:rPr>
        <w:t>P</w:t>
      </w:r>
      <w:r w:rsidR="00364A29" w:rsidRPr="00B23718">
        <w:rPr>
          <w:rFonts w:ascii="Times New Roman" w:hAnsi="Times New Roman" w:cs="Times New Roman"/>
          <w:sz w:val="24"/>
          <w:szCs w:val="24"/>
        </w:rPr>
        <w:t>AA</w:t>
      </w:r>
      <w:r w:rsidRPr="00B23718">
        <w:rPr>
          <w:rFonts w:ascii="Times New Roman" w:hAnsi="Times New Roman" w:cs="Times New Roman"/>
          <w:sz w:val="24"/>
          <w:szCs w:val="24"/>
        </w:rPr>
        <w:t xml:space="preserve"> prohibits disclosure of any PHI on social media networks unless the patient gives their documented consent. Such PHI may be in form of text, videos, images, and gossip. </w:t>
      </w:r>
      <w:r w:rsidR="003F7468" w:rsidRPr="00B23718">
        <w:rPr>
          <w:rFonts w:ascii="Times New Roman" w:hAnsi="Times New Roman" w:cs="Times New Roman"/>
          <w:sz w:val="24"/>
          <w:szCs w:val="24"/>
        </w:rPr>
        <w:t>We will take the scenario whereby</w:t>
      </w:r>
      <w:r w:rsidR="003C229D" w:rsidRPr="00B23718">
        <w:rPr>
          <w:rFonts w:ascii="Times New Roman" w:hAnsi="Times New Roman" w:cs="Times New Roman"/>
          <w:sz w:val="24"/>
          <w:szCs w:val="24"/>
        </w:rPr>
        <w:t xml:space="preserve"> Kirk</w:t>
      </w:r>
      <w:r w:rsidRPr="00B23718">
        <w:rPr>
          <w:rFonts w:ascii="Times New Roman" w:hAnsi="Times New Roman" w:cs="Times New Roman"/>
          <w:sz w:val="24"/>
          <w:szCs w:val="24"/>
        </w:rPr>
        <w:t xml:space="preserve"> is in</w:t>
      </w:r>
      <w:r w:rsidR="003C229D" w:rsidRPr="00B23718">
        <w:rPr>
          <w:rFonts w:ascii="Times New Roman" w:hAnsi="Times New Roman" w:cs="Times New Roman"/>
          <w:sz w:val="24"/>
          <w:szCs w:val="24"/>
        </w:rPr>
        <w:t xml:space="preserve"> a</w:t>
      </w:r>
      <w:r w:rsidRPr="00B23718">
        <w:rPr>
          <w:rFonts w:ascii="Times New Roman" w:hAnsi="Times New Roman" w:cs="Times New Roman"/>
          <w:sz w:val="24"/>
          <w:szCs w:val="24"/>
        </w:rPr>
        <w:t xml:space="preserve"> hospital</w:t>
      </w:r>
      <w:r w:rsidR="003C229D" w:rsidRPr="00B23718">
        <w:rPr>
          <w:rFonts w:ascii="Times New Roman" w:hAnsi="Times New Roman" w:cs="Times New Roman"/>
          <w:sz w:val="24"/>
          <w:szCs w:val="24"/>
        </w:rPr>
        <w:t xml:space="preserve"> visit</w:t>
      </w:r>
      <w:r w:rsidRPr="00B23718">
        <w:rPr>
          <w:rFonts w:ascii="Times New Roman" w:hAnsi="Times New Roman" w:cs="Times New Roman"/>
          <w:sz w:val="24"/>
          <w:szCs w:val="24"/>
        </w:rPr>
        <w:t xml:space="preserve"> and is overjoyed </w:t>
      </w:r>
      <w:r w:rsidR="003C229D" w:rsidRPr="00B23718">
        <w:rPr>
          <w:rFonts w:ascii="Times New Roman" w:hAnsi="Times New Roman" w:cs="Times New Roman"/>
          <w:sz w:val="24"/>
          <w:szCs w:val="24"/>
        </w:rPr>
        <w:t>to see</w:t>
      </w:r>
      <w:r w:rsidRPr="00B23718">
        <w:rPr>
          <w:rFonts w:ascii="Times New Roman" w:hAnsi="Times New Roman" w:cs="Times New Roman"/>
          <w:sz w:val="24"/>
          <w:szCs w:val="24"/>
        </w:rPr>
        <w:t xml:space="preserve"> his wife recovering</w:t>
      </w:r>
      <w:r w:rsidR="003C229D" w:rsidRPr="00B23718">
        <w:rPr>
          <w:rFonts w:ascii="Times New Roman" w:hAnsi="Times New Roman" w:cs="Times New Roman"/>
          <w:sz w:val="24"/>
          <w:szCs w:val="24"/>
        </w:rPr>
        <w:t xml:space="preserve"> fast</w:t>
      </w:r>
      <w:r w:rsidRPr="00B23718">
        <w:rPr>
          <w:rFonts w:ascii="Times New Roman" w:hAnsi="Times New Roman" w:cs="Times New Roman"/>
          <w:sz w:val="24"/>
          <w:szCs w:val="24"/>
        </w:rPr>
        <w:t>.</w:t>
      </w:r>
      <w:r w:rsidR="003C229D" w:rsidRPr="00B23718">
        <w:rPr>
          <w:rFonts w:ascii="Times New Roman" w:hAnsi="Times New Roman" w:cs="Times New Roman"/>
          <w:sz w:val="24"/>
          <w:szCs w:val="24"/>
        </w:rPr>
        <w:t xml:space="preserve"> In an attempt to capture the moment, he takes a photo, but there is another patient within the hospital; captured in the photo. The patient feels that his rights have been violated, and wants justice. </w:t>
      </w:r>
      <w:r w:rsidRPr="00B23718">
        <w:rPr>
          <w:rFonts w:ascii="Times New Roman" w:hAnsi="Times New Roman" w:cs="Times New Roman"/>
          <w:sz w:val="24"/>
          <w:szCs w:val="24"/>
        </w:rPr>
        <w:t xml:space="preserve"> </w:t>
      </w:r>
      <w:r w:rsidR="003F7468" w:rsidRPr="00B23718">
        <w:rPr>
          <w:rFonts w:ascii="Times New Roman" w:hAnsi="Times New Roman" w:cs="Times New Roman"/>
          <w:sz w:val="24"/>
          <w:szCs w:val="24"/>
        </w:rPr>
        <w:t xml:space="preserve">There are several </w:t>
      </w:r>
      <w:r w:rsidR="003C229D" w:rsidRPr="00B23718">
        <w:rPr>
          <w:rFonts w:ascii="Times New Roman" w:hAnsi="Times New Roman" w:cs="Times New Roman"/>
          <w:sz w:val="24"/>
          <w:szCs w:val="24"/>
        </w:rPr>
        <w:t xml:space="preserve">possible </w:t>
      </w:r>
      <w:r w:rsidR="003F7468" w:rsidRPr="00B23718">
        <w:rPr>
          <w:rFonts w:ascii="Times New Roman" w:hAnsi="Times New Roman" w:cs="Times New Roman"/>
          <w:sz w:val="24"/>
          <w:szCs w:val="24"/>
        </w:rPr>
        <w:t>outcomes of this incidence</w:t>
      </w:r>
      <w:r w:rsidR="003C229D" w:rsidRPr="00B23718">
        <w:rPr>
          <w:rFonts w:ascii="Times New Roman" w:hAnsi="Times New Roman" w:cs="Times New Roman"/>
          <w:sz w:val="24"/>
          <w:szCs w:val="24"/>
        </w:rPr>
        <w:t>, enlisted by H</w:t>
      </w:r>
      <w:r w:rsidR="00364A29" w:rsidRPr="00B23718">
        <w:rPr>
          <w:rFonts w:ascii="Times New Roman" w:hAnsi="Times New Roman" w:cs="Times New Roman"/>
          <w:sz w:val="24"/>
          <w:szCs w:val="24"/>
        </w:rPr>
        <w:t>I</w:t>
      </w:r>
      <w:r w:rsidR="003C229D" w:rsidRPr="00B23718">
        <w:rPr>
          <w:rFonts w:ascii="Times New Roman" w:hAnsi="Times New Roman" w:cs="Times New Roman"/>
          <w:sz w:val="24"/>
          <w:szCs w:val="24"/>
        </w:rPr>
        <w:t>PAA.</w:t>
      </w:r>
    </w:p>
    <w:p w14:paraId="4DEAE408" w14:textId="432E6058" w:rsidR="001F5B3D" w:rsidRPr="00B23718" w:rsidRDefault="001B7E37" w:rsidP="00B23718">
      <w:pPr>
        <w:spacing w:line="480" w:lineRule="auto"/>
        <w:ind w:firstLine="720"/>
        <w:rPr>
          <w:rFonts w:ascii="Times New Roman" w:hAnsi="Times New Roman" w:cs="Times New Roman"/>
          <w:sz w:val="24"/>
          <w:szCs w:val="24"/>
        </w:rPr>
      </w:pPr>
      <w:r w:rsidRPr="00B23718">
        <w:rPr>
          <w:rFonts w:ascii="Times New Roman" w:hAnsi="Times New Roman" w:cs="Times New Roman"/>
          <w:sz w:val="24"/>
          <w:szCs w:val="24"/>
        </w:rPr>
        <w:t xml:space="preserve">According to </w:t>
      </w:r>
      <w:r w:rsidRPr="00B23718">
        <w:rPr>
          <w:rFonts w:ascii="Times New Roman" w:hAnsi="Times New Roman" w:cs="Times New Roman"/>
          <w:sz w:val="24"/>
          <w:szCs w:val="24"/>
          <w:shd w:val="clear" w:color="auto" w:fill="FFFFFF"/>
        </w:rPr>
        <w:t>Moore, (2020), th</w:t>
      </w:r>
      <w:r w:rsidR="00A53FDC" w:rsidRPr="00B23718">
        <w:rPr>
          <w:rFonts w:ascii="Times New Roman" w:hAnsi="Times New Roman" w:cs="Times New Roman"/>
          <w:sz w:val="24"/>
          <w:szCs w:val="24"/>
        </w:rPr>
        <w:t>e degree of the crime is assessed and divided into four categories,</w:t>
      </w:r>
      <w:r w:rsidRPr="00B23718">
        <w:rPr>
          <w:rFonts w:ascii="Times New Roman" w:hAnsi="Times New Roman" w:cs="Times New Roman"/>
          <w:sz w:val="24"/>
          <w:szCs w:val="24"/>
        </w:rPr>
        <w:t xml:space="preserve"> with the possible penalties</w:t>
      </w:r>
      <w:r w:rsidR="00A53FDC" w:rsidRPr="00B23718">
        <w:rPr>
          <w:rFonts w:ascii="Times New Roman" w:hAnsi="Times New Roman" w:cs="Times New Roman"/>
          <w:sz w:val="24"/>
          <w:szCs w:val="24"/>
        </w:rPr>
        <w:t xml:space="preserve"> listed as follows:</w:t>
      </w:r>
    </w:p>
    <w:p w14:paraId="599522A7" w14:textId="77777777" w:rsidR="00A53FDC" w:rsidRPr="00B23718" w:rsidRDefault="00A53FDC" w:rsidP="00B23718">
      <w:pPr>
        <w:spacing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973AC7" w14:paraId="509A99EC" w14:textId="77777777" w:rsidTr="001F5B3D">
        <w:tc>
          <w:tcPr>
            <w:tcW w:w="4675" w:type="dxa"/>
          </w:tcPr>
          <w:p w14:paraId="6D035DF5" w14:textId="74057C17" w:rsidR="001F5B3D" w:rsidRPr="00B23718" w:rsidRDefault="001B7E37" w:rsidP="00B23718">
            <w:pPr>
              <w:pStyle w:val="ListParagraph"/>
              <w:numPr>
                <w:ilvl w:val="0"/>
                <w:numId w:val="6"/>
              </w:numPr>
              <w:spacing w:line="480" w:lineRule="auto"/>
              <w:rPr>
                <w:rFonts w:ascii="Times New Roman" w:hAnsi="Times New Roman" w:cs="Times New Roman"/>
                <w:sz w:val="24"/>
                <w:szCs w:val="24"/>
              </w:rPr>
            </w:pPr>
            <w:r w:rsidRPr="00B23718">
              <w:rPr>
                <w:rFonts w:ascii="Times New Roman" w:hAnsi="Times New Roman" w:cs="Times New Roman"/>
                <w:sz w:val="24"/>
                <w:szCs w:val="24"/>
              </w:rPr>
              <w:t>Unaware of the violation and otherwise would not have violated H</w:t>
            </w:r>
            <w:r w:rsidR="00364A29" w:rsidRPr="00B23718">
              <w:rPr>
                <w:rFonts w:ascii="Times New Roman" w:hAnsi="Times New Roman" w:cs="Times New Roman"/>
                <w:sz w:val="24"/>
                <w:szCs w:val="24"/>
              </w:rPr>
              <w:t>I</w:t>
            </w:r>
            <w:r w:rsidRPr="00B23718">
              <w:rPr>
                <w:rFonts w:ascii="Times New Roman" w:hAnsi="Times New Roman" w:cs="Times New Roman"/>
                <w:sz w:val="24"/>
                <w:szCs w:val="24"/>
              </w:rPr>
              <w:t>PAA rules</w:t>
            </w:r>
          </w:p>
          <w:p w14:paraId="092121A7" w14:textId="77777777" w:rsidR="001F5B3D" w:rsidRPr="00B23718" w:rsidRDefault="001F5B3D" w:rsidP="00B23718">
            <w:pPr>
              <w:spacing w:line="480" w:lineRule="auto"/>
              <w:rPr>
                <w:rFonts w:ascii="Times New Roman" w:hAnsi="Times New Roman" w:cs="Times New Roman"/>
                <w:sz w:val="24"/>
                <w:szCs w:val="24"/>
              </w:rPr>
            </w:pPr>
          </w:p>
        </w:tc>
        <w:tc>
          <w:tcPr>
            <w:tcW w:w="4675" w:type="dxa"/>
          </w:tcPr>
          <w:p w14:paraId="5714B618" w14:textId="29B23E7F" w:rsidR="001F5B3D" w:rsidRPr="00B23718" w:rsidRDefault="001B7E37" w:rsidP="00B23718">
            <w:pPr>
              <w:spacing w:line="480" w:lineRule="auto"/>
              <w:rPr>
                <w:rFonts w:ascii="Times New Roman" w:hAnsi="Times New Roman" w:cs="Times New Roman"/>
                <w:sz w:val="24"/>
                <w:szCs w:val="24"/>
              </w:rPr>
            </w:pPr>
            <w:r w:rsidRPr="00B23718">
              <w:rPr>
                <w:rFonts w:ascii="Times New Roman" w:hAnsi="Times New Roman" w:cs="Times New Roman"/>
                <w:sz w:val="24"/>
                <w:szCs w:val="24"/>
              </w:rPr>
              <w:t>$ 100 – $50,000 per violation, with a maximum of $ 25,000 per year</w:t>
            </w:r>
          </w:p>
        </w:tc>
      </w:tr>
      <w:tr w:rsidR="00973AC7" w14:paraId="2041EFBE" w14:textId="77777777" w:rsidTr="001F5B3D">
        <w:tc>
          <w:tcPr>
            <w:tcW w:w="4675" w:type="dxa"/>
          </w:tcPr>
          <w:p w14:paraId="22490700" w14:textId="710E9494" w:rsidR="001F5B3D" w:rsidRPr="00B23718" w:rsidRDefault="001B7E37" w:rsidP="00B23718">
            <w:pPr>
              <w:pStyle w:val="ListParagraph"/>
              <w:numPr>
                <w:ilvl w:val="0"/>
                <w:numId w:val="6"/>
              </w:numPr>
              <w:spacing w:line="480" w:lineRule="auto"/>
              <w:rPr>
                <w:rFonts w:ascii="Times New Roman" w:hAnsi="Times New Roman" w:cs="Times New Roman"/>
                <w:sz w:val="24"/>
                <w:szCs w:val="24"/>
              </w:rPr>
            </w:pPr>
            <w:r w:rsidRPr="00B23718">
              <w:rPr>
                <w:rFonts w:ascii="Times New Roman" w:hAnsi="Times New Roman" w:cs="Times New Roman"/>
                <w:sz w:val="24"/>
                <w:szCs w:val="24"/>
              </w:rPr>
              <w:t>Reasonable evidence that the covered entity was aware or should have known of the violation by exercising due diligence</w:t>
            </w:r>
          </w:p>
          <w:p w14:paraId="560FDF74" w14:textId="77777777" w:rsidR="001F5B3D" w:rsidRPr="00B23718" w:rsidRDefault="001F5B3D" w:rsidP="00B23718">
            <w:pPr>
              <w:spacing w:line="480" w:lineRule="auto"/>
              <w:rPr>
                <w:rFonts w:ascii="Times New Roman" w:hAnsi="Times New Roman" w:cs="Times New Roman"/>
                <w:sz w:val="24"/>
                <w:szCs w:val="24"/>
              </w:rPr>
            </w:pPr>
          </w:p>
        </w:tc>
        <w:tc>
          <w:tcPr>
            <w:tcW w:w="4675" w:type="dxa"/>
          </w:tcPr>
          <w:p w14:paraId="39FC547C" w14:textId="1FBE69CA" w:rsidR="001F5B3D" w:rsidRPr="00B23718" w:rsidRDefault="001B7E37" w:rsidP="00B23718">
            <w:pPr>
              <w:spacing w:line="480" w:lineRule="auto"/>
              <w:rPr>
                <w:rFonts w:ascii="Times New Roman" w:hAnsi="Times New Roman" w:cs="Times New Roman"/>
                <w:sz w:val="24"/>
                <w:szCs w:val="24"/>
              </w:rPr>
            </w:pPr>
            <w:r w:rsidRPr="00B23718">
              <w:rPr>
                <w:rFonts w:ascii="Times New Roman" w:hAnsi="Times New Roman" w:cs="Times New Roman"/>
                <w:sz w:val="24"/>
                <w:szCs w:val="24"/>
              </w:rPr>
              <w:t>$ 1000 – $50,000 per violation, with a maximum of $ 100,000 per year</w:t>
            </w:r>
          </w:p>
        </w:tc>
      </w:tr>
      <w:tr w:rsidR="00973AC7" w14:paraId="47CC2984" w14:textId="77777777" w:rsidTr="001F5B3D">
        <w:tc>
          <w:tcPr>
            <w:tcW w:w="4675" w:type="dxa"/>
          </w:tcPr>
          <w:p w14:paraId="71BB67E2" w14:textId="39FE584D" w:rsidR="001F5B3D" w:rsidRPr="00B23718" w:rsidRDefault="001B7E37" w:rsidP="00B23718">
            <w:pPr>
              <w:pStyle w:val="ListParagraph"/>
              <w:numPr>
                <w:ilvl w:val="0"/>
                <w:numId w:val="6"/>
              </w:numPr>
              <w:spacing w:line="480" w:lineRule="auto"/>
              <w:rPr>
                <w:rFonts w:ascii="Times New Roman" w:hAnsi="Times New Roman" w:cs="Times New Roman"/>
                <w:sz w:val="24"/>
                <w:szCs w:val="24"/>
              </w:rPr>
            </w:pPr>
            <w:r w:rsidRPr="00B23718">
              <w:rPr>
                <w:rFonts w:ascii="Times New Roman" w:hAnsi="Times New Roman" w:cs="Times New Roman"/>
                <w:sz w:val="24"/>
                <w:szCs w:val="24"/>
              </w:rPr>
              <w:t>Willful neglect of HIPAA regulations with correction done after 30 days of discovery</w:t>
            </w:r>
          </w:p>
          <w:p w14:paraId="1C970592" w14:textId="77777777" w:rsidR="001F5B3D" w:rsidRPr="00B23718" w:rsidRDefault="001F5B3D" w:rsidP="00B23718">
            <w:pPr>
              <w:spacing w:line="480" w:lineRule="auto"/>
              <w:rPr>
                <w:rFonts w:ascii="Times New Roman" w:hAnsi="Times New Roman" w:cs="Times New Roman"/>
                <w:sz w:val="24"/>
                <w:szCs w:val="24"/>
              </w:rPr>
            </w:pPr>
          </w:p>
        </w:tc>
        <w:tc>
          <w:tcPr>
            <w:tcW w:w="4675" w:type="dxa"/>
          </w:tcPr>
          <w:p w14:paraId="68BD78B2" w14:textId="20B9DA3F" w:rsidR="001F5B3D" w:rsidRPr="00B23718" w:rsidRDefault="001B7E37" w:rsidP="00B23718">
            <w:pPr>
              <w:spacing w:line="480" w:lineRule="auto"/>
              <w:rPr>
                <w:rFonts w:ascii="Times New Roman" w:hAnsi="Times New Roman" w:cs="Times New Roman"/>
                <w:sz w:val="24"/>
                <w:szCs w:val="24"/>
              </w:rPr>
            </w:pPr>
            <w:r w:rsidRPr="00B23718">
              <w:rPr>
                <w:rFonts w:ascii="Times New Roman" w:hAnsi="Times New Roman" w:cs="Times New Roman"/>
                <w:sz w:val="24"/>
                <w:szCs w:val="24"/>
              </w:rPr>
              <w:t>$ 10,000 – $50,000 per violation, with a maximum of $ 250,000 per year</w:t>
            </w:r>
          </w:p>
        </w:tc>
      </w:tr>
      <w:tr w:rsidR="00973AC7" w14:paraId="4A23A9ED" w14:textId="77777777" w:rsidTr="001F5B3D">
        <w:tc>
          <w:tcPr>
            <w:tcW w:w="4675" w:type="dxa"/>
          </w:tcPr>
          <w:p w14:paraId="1B210A64" w14:textId="2494F23F" w:rsidR="001F5B3D" w:rsidRPr="00B23718" w:rsidRDefault="001B7E37" w:rsidP="00B23718">
            <w:pPr>
              <w:pStyle w:val="ListParagraph"/>
              <w:numPr>
                <w:ilvl w:val="0"/>
                <w:numId w:val="6"/>
              </w:numPr>
              <w:spacing w:line="480" w:lineRule="auto"/>
              <w:rPr>
                <w:rFonts w:ascii="Times New Roman" w:hAnsi="Times New Roman" w:cs="Times New Roman"/>
                <w:sz w:val="24"/>
                <w:szCs w:val="24"/>
              </w:rPr>
            </w:pPr>
            <w:r w:rsidRPr="00B23718">
              <w:rPr>
                <w:rFonts w:ascii="Times New Roman" w:hAnsi="Times New Roman" w:cs="Times New Roman"/>
                <w:sz w:val="24"/>
                <w:szCs w:val="24"/>
              </w:rPr>
              <w:t>Willful neglect of HIPAA regulations with no correction done within 30 days of discovery</w:t>
            </w:r>
          </w:p>
          <w:p w14:paraId="7E619985" w14:textId="77777777" w:rsidR="001F5B3D" w:rsidRPr="00B23718" w:rsidRDefault="001F5B3D" w:rsidP="00B23718">
            <w:pPr>
              <w:spacing w:line="480" w:lineRule="auto"/>
              <w:rPr>
                <w:rFonts w:ascii="Times New Roman" w:hAnsi="Times New Roman" w:cs="Times New Roman"/>
                <w:sz w:val="24"/>
                <w:szCs w:val="24"/>
              </w:rPr>
            </w:pPr>
          </w:p>
        </w:tc>
        <w:tc>
          <w:tcPr>
            <w:tcW w:w="4675" w:type="dxa"/>
          </w:tcPr>
          <w:p w14:paraId="014B8B17" w14:textId="5CE1021B" w:rsidR="001F5B3D" w:rsidRPr="00B23718" w:rsidRDefault="001B7E37" w:rsidP="00B23718">
            <w:pPr>
              <w:spacing w:line="480" w:lineRule="auto"/>
              <w:rPr>
                <w:rFonts w:ascii="Times New Roman" w:hAnsi="Times New Roman" w:cs="Times New Roman"/>
                <w:sz w:val="24"/>
                <w:szCs w:val="24"/>
              </w:rPr>
            </w:pPr>
            <w:r w:rsidRPr="00B23718">
              <w:rPr>
                <w:rFonts w:ascii="Times New Roman" w:hAnsi="Times New Roman" w:cs="Times New Roman"/>
                <w:sz w:val="24"/>
                <w:szCs w:val="24"/>
              </w:rPr>
              <w:t>$50,000 per violation, with a maximum of $ 1.5 million per year</w:t>
            </w:r>
          </w:p>
        </w:tc>
      </w:tr>
    </w:tbl>
    <w:p w14:paraId="5FEBF21C" w14:textId="77777777" w:rsidR="00A53FDC" w:rsidRPr="00B23718" w:rsidRDefault="00A53FDC" w:rsidP="00B23718">
      <w:pPr>
        <w:spacing w:line="480" w:lineRule="auto"/>
        <w:rPr>
          <w:rFonts w:ascii="Times New Roman" w:hAnsi="Times New Roman" w:cs="Times New Roman"/>
          <w:sz w:val="24"/>
          <w:szCs w:val="24"/>
        </w:rPr>
      </w:pPr>
    </w:p>
    <w:p w14:paraId="1D1E2868" w14:textId="77777777" w:rsidR="00A53FDC" w:rsidRPr="00B23718" w:rsidRDefault="00A53FDC" w:rsidP="00B23718">
      <w:pPr>
        <w:spacing w:line="480" w:lineRule="auto"/>
        <w:rPr>
          <w:rFonts w:ascii="Times New Roman" w:hAnsi="Times New Roman" w:cs="Times New Roman"/>
          <w:sz w:val="24"/>
          <w:szCs w:val="24"/>
        </w:rPr>
      </w:pPr>
    </w:p>
    <w:p w14:paraId="1FC95142" w14:textId="117683E2" w:rsidR="00A53FDC" w:rsidRPr="00B23718" w:rsidRDefault="001B7E37" w:rsidP="00B23718">
      <w:pPr>
        <w:spacing w:line="480" w:lineRule="auto"/>
        <w:ind w:firstLine="720"/>
        <w:rPr>
          <w:rFonts w:ascii="Times New Roman" w:hAnsi="Times New Roman" w:cs="Times New Roman"/>
          <w:sz w:val="24"/>
          <w:szCs w:val="24"/>
        </w:rPr>
      </w:pPr>
      <w:r w:rsidRPr="00B23718">
        <w:rPr>
          <w:rFonts w:ascii="Times New Roman" w:hAnsi="Times New Roman" w:cs="Times New Roman"/>
          <w:sz w:val="24"/>
          <w:szCs w:val="24"/>
        </w:rPr>
        <w:t>In our case scenario, Kirk, unaware of the H</w:t>
      </w:r>
      <w:r w:rsidR="00364A29" w:rsidRPr="00B23718">
        <w:rPr>
          <w:rFonts w:ascii="Times New Roman" w:hAnsi="Times New Roman" w:cs="Times New Roman"/>
          <w:sz w:val="24"/>
          <w:szCs w:val="24"/>
        </w:rPr>
        <w:t>I</w:t>
      </w:r>
      <w:r w:rsidRPr="00B23718">
        <w:rPr>
          <w:rFonts w:ascii="Times New Roman" w:hAnsi="Times New Roman" w:cs="Times New Roman"/>
          <w:sz w:val="24"/>
          <w:szCs w:val="24"/>
        </w:rPr>
        <w:t xml:space="preserve">PAA rules did not intend to capture the other patient. However, while sharing his wife's progress, he shared the photos in a family WhatsApp group. He also posted the photos on Facebook and Twitter. </w:t>
      </w:r>
    </w:p>
    <w:p w14:paraId="016C17E9" w14:textId="538EF36A" w:rsidR="003C229D" w:rsidRPr="00B23718" w:rsidRDefault="001B7E37" w:rsidP="00B23718">
      <w:pPr>
        <w:spacing w:line="480" w:lineRule="auto"/>
        <w:ind w:firstLine="720"/>
        <w:rPr>
          <w:rFonts w:ascii="Times New Roman" w:hAnsi="Times New Roman" w:cs="Times New Roman"/>
          <w:sz w:val="24"/>
          <w:szCs w:val="24"/>
        </w:rPr>
      </w:pPr>
      <w:r w:rsidRPr="00B23718">
        <w:rPr>
          <w:rFonts w:ascii="Times New Roman" w:hAnsi="Times New Roman" w:cs="Times New Roman"/>
          <w:sz w:val="24"/>
          <w:szCs w:val="24"/>
        </w:rPr>
        <w:t>Kirk falls under category one. He will pay a penalty of $ 100 – $50,000 per violation, with a maximum of $ 25,000 per year depending on the judgment. He may have a fair judgment based on his lack of intention. His squarely lies on what the judge makes of the crime.</w:t>
      </w:r>
    </w:p>
    <w:p w14:paraId="7ECB303C" w14:textId="362977F7" w:rsidR="00A35C57" w:rsidRPr="00B23718" w:rsidRDefault="001B7E37" w:rsidP="00B23718">
      <w:pPr>
        <w:shd w:val="clear" w:color="auto" w:fill="FFFFFF"/>
        <w:spacing w:after="0" w:line="480" w:lineRule="auto"/>
        <w:ind w:firstLine="360"/>
        <w:textAlignment w:val="baseline"/>
        <w:rPr>
          <w:rFonts w:ascii="Times New Roman" w:hAnsi="Times New Roman" w:cs="Times New Roman"/>
          <w:sz w:val="24"/>
          <w:szCs w:val="24"/>
        </w:rPr>
      </w:pPr>
      <w:r w:rsidRPr="00B23718">
        <w:rPr>
          <w:rFonts w:ascii="Times New Roman" w:hAnsi="Times New Roman" w:cs="Times New Roman"/>
          <w:sz w:val="24"/>
          <w:szCs w:val="24"/>
        </w:rPr>
        <w:t>Also, the patient may sue the hospital on two accounts:</w:t>
      </w:r>
    </w:p>
    <w:p w14:paraId="69F5EDF7" w14:textId="77777777" w:rsidR="00A35C57" w:rsidRPr="00B23718" w:rsidRDefault="001B7E37" w:rsidP="00B23718">
      <w:pPr>
        <w:pStyle w:val="ListParagraph"/>
        <w:numPr>
          <w:ilvl w:val="0"/>
          <w:numId w:val="7"/>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failure to provide HIPAA and security awareness training</w:t>
      </w:r>
    </w:p>
    <w:p w14:paraId="074F88C7" w14:textId="6FEC0E14" w:rsidR="00A35C57" w:rsidRPr="00B23718" w:rsidRDefault="001B7E37" w:rsidP="00B23718">
      <w:pPr>
        <w:pStyle w:val="ListParagraph"/>
        <w:numPr>
          <w:ilvl w:val="0"/>
          <w:numId w:val="7"/>
        </w:numPr>
        <w:shd w:val="clear" w:color="auto" w:fill="FFFFFF"/>
        <w:spacing w:after="0" w:line="480" w:lineRule="auto"/>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Failure to ensure the availability, confidentiality, and integrity of PHI</w:t>
      </w:r>
    </w:p>
    <w:p w14:paraId="4DE4FCD1" w14:textId="02E5D0E9" w:rsidR="00A35C57" w:rsidRPr="00B23718" w:rsidRDefault="001B7E37" w:rsidP="00B23718">
      <w:pPr>
        <w:shd w:val="clear" w:color="auto" w:fill="FFFFFF"/>
        <w:spacing w:after="0" w:line="480" w:lineRule="auto"/>
        <w:ind w:firstLine="360"/>
        <w:textAlignment w:val="baseline"/>
        <w:rPr>
          <w:rFonts w:ascii="Times New Roman" w:eastAsia="Times New Roman" w:hAnsi="Times New Roman" w:cs="Times New Roman"/>
          <w:sz w:val="24"/>
          <w:szCs w:val="24"/>
        </w:rPr>
      </w:pPr>
      <w:r w:rsidRPr="00B23718">
        <w:rPr>
          <w:rFonts w:ascii="Times New Roman" w:eastAsia="Times New Roman" w:hAnsi="Times New Roman" w:cs="Times New Roman"/>
          <w:sz w:val="24"/>
          <w:szCs w:val="24"/>
        </w:rPr>
        <w:t xml:space="preserve">The judge would have to make a judgment and institute the penalty </w:t>
      </w:r>
      <w:r w:rsidR="00546513" w:rsidRPr="00B23718">
        <w:rPr>
          <w:rFonts w:ascii="Times New Roman" w:eastAsia="Times New Roman" w:hAnsi="Times New Roman" w:cs="Times New Roman"/>
          <w:sz w:val="24"/>
          <w:szCs w:val="24"/>
        </w:rPr>
        <w:t>to the healthcare provider. Compensation to the patient would also be paramount.</w:t>
      </w:r>
    </w:p>
    <w:p w14:paraId="459D000A" w14:textId="113EF617" w:rsidR="00A35C57" w:rsidRPr="00B23718" w:rsidRDefault="00A35C57" w:rsidP="00B23718">
      <w:pPr>
        <w:shd w:val="clear" w:color="auto" w:fill="FFFFFF"/>
        <w:spacing w:after="0" w:line="480" w:lineRule="auto"/>
        <w:textAlignment w:val="baseline"/>
        <w:rPr>
          <w:rFonts w:ascii="Times New Roman" w:eastAsia="Times New Roman" w:hAnsi="Times New Roman" w:cs="Times New Roman"/>
          <w:sz w:val="24"/>
          <w:szCs w:val="24"/>
        </w:rPr>
      </w:pPr>
    </w:p>
    <w:p w14:paraId="2E1CF928" w14:textId="3317610A" w:rsidR="00A35C57" w:rsidRPr="00B23718" w:rsidRDefault="00A35C57" w:rsidP="00B23718">
      <w:pPr>
        <w:spacing w:line="480" w:lineRule="auto"/>
        <w:rPr>
          <w:rFonts w:ascii="Times New Roman" w:hAnsi="Times New Roman" w:cs="Times New Roman"/>
          <w:sz w:val="24"/>
          <w:szCs w:val="24"/>
        </w:rPr>
      </w:pPr>
    </w:p>
    <w:p w14:paraId="6178573D" w14:textId="77777777" w:rsidR="004F577D" w:rsidRPr="00B23718" w:rsidRDefault="004F577D" w:rsidP="00B23718">
      <w:pPr>
        <w:spacing w:line="480" w:lineRule="auto"/>
        <w:rPr>
          <w:rFonts w:ascii="Times New Roman" w:hAnsi="Times New Roman" w:cs="Times New Roman"/>
          <w:b/>
          <w:bCs/>
          <w:sz w:val="24"/>
          <w:szCs w:val="24"/>
        </w:rPr>
      </w:pPr>
    </w:p>
    <w:p w14:paraId="012187E5" w14:textId="77777777" w:rsidR="004F577D" w:rsidRPr="00B23718" w:rsidRDefault="004F577D" w:rsidP="00B23718">
      <w:pPr>
        <w:spacing w:line="480" w:lineRule="auto"/>
        <w:rPr>
          <w:rFonts w:ascii="Times New Roman" w:hAnsi="Times New Roman" w:cs="Times New Roman"/>
          <w:b/>
          <w:bCs/>
          <w:sz w:val="24"/>
          <w:szCs w:val="24"/>
        </w:rPr>
      </w:pPr>
    </w:p>
    <w:p w14:paraId="7F5EC54E" w14:textId="60B7AAD5" w:rsidR="0072502E" w:rsidRPr="00B23718" w:rsidRDefault="001B7E37" w:rsidP="00B23718">
      <w:pPr>
        <w:spacing w:line="480" w:lineRule="auto"/>
        <w:rPr>
          <w:rFonts w:ascii="Times New Roman" w:hAnsi="Times New Roman" w:cs="Times New Roman"/>
          <w:b/>
          <w:bCs/>
          <w:sz w:val="24"/>
          <w:szCs w:val="24"/>
        </w:rPr>
      </w:pPr>
      <w:r w:rsidRPr="00B23718">
        <w:rPr>
          <w:rFonts w:ascii="Times New Roman" w:hAnsi="Times New Roman" w:cs="Times New Roman"/>
          <w:b/>
          <w:bCs/>
          <w:sz w:val="24"/>
          <w:szCs w:val="24"/>
        </w:rPr>
        <w:t>Recommendations</w:t>
      </w:r>
    </w:p>
    <w:p w14:paraId="5F2D1123" w14:textId="458C3DDB" w:rsidR="00895A69" w:rsidRPr="00B23718" w:rsidRDefault="001B7E37" w:rsidP="00B23718">
      <w:pPr>
        <w:spacing w:line="480" w:lineRule="auto"/>
        <w:ind w:firstLine="720"/>
        <w:rPr>
          <w:rFonts w:ascii="Times New Roman" w:hAnsi="Times New Roman" w:cs="Times New Roman"/>
          <w:sz w:val="24"/>
          <w:szCs w:val="24"/>
        </w:rPr>
      </w:pPr>
      <w:r w:rsidRPr="00B23718">
        <w:rPr>
          <w:rFonts w:ascii="Times New Roman" w:hAnsi="Times New Roman" w:cs="Times New Roman"/>
          <w:sz w:val="24"/>
          <w:szCs w:val="24"/>
        </w:rPr>
        <w:t>I would recommend that on the discovery of the crime, Kirk attempts to delete the post and publicly apologize for the incident. This step will help educate the ignorant public, and also express remorse for the crime.</w:t>
      </w:r>
    </w:p>
    <w:p w14:paraId="302DD1C7" w14:textId="0AAE1C98" w:rsidR="00546513" w:rsidRPr="00B23718" w:rsidRDefault="001B7E37" w:rsidP="00B23718">
      <w:pPr>
        <w:spacing w:line="480" w:lineRule="auto"/>
        <w:ind w:firstLine="720"/>
        <w:rPr>
          <w:rFonts w:ascii="Times New Roman" w:hAnsi="Times New Roman" w:cs="Times New Roman"/>
          <w:sz w:val="24"/>
          <w:szCs w:val="24"/>
        </w:rPr>
      </w:pPr>
      <w:r w:rsidRPr="00B23718">
        <w:rPr>
          <w:rFonts w:ascii="Times New Roman" w:hAnsi="Times New Roman" w:cs="Times New Roman"/>
          <w:sz w:val="24"/>
          <w:szCs w:val="24"/>
        </w:rPr>
        <w:t>I would also recommend that all hospitals enlist H</w:t>
      </w:r>
      <w:r w:rsidR="00364A29" w:rsidRPr="00B23718">
        <w:rPr>
          <w:rFonts w:ascii="Times New Roman" w:hAnsi="Times New Roman" w:cs="Times New Roman"/>
          <w:sz w:val="24"/>
          <w:szCs w:val="24"/>
        </w:rPr>
        <w:t>I</w:t>
      </w:r>
      <w:r w:rsidRPr="00B23718">
        <w:rPr>
          <w:rFonts w:ascii="Times New Roman" w:hAnsi="Times New Roman" w:cs="Times New Roman"/>
          <w:sz w:val="24"/>
          <w:szCs w:val="24"/>
        </w:rPr>
        <w:t>PAA regulations within the premises, in easily noticeable places.</w:t>
      </w:r>
    </w:p>
    <w:p w14:paraId="53120BC8" w14:textId="01CC85D9" w:rsidR="00E95EBC" w:rsidRPr="00B23718" w:rsidRDefault="001B7E37" w:rsidP="00B23718">
      <w:pPr>
        <w:spacing w:line="480" w:lineRule="auto"/>
        <w:rPr>
          <w:rFonts w:ascii="Times New Roman" w:hAnsi="Times New Roman" w:cs="Times New Roman"/>
          <w:b/>
          <w:bCs/>
          <w:sz w:val="24"/>
          <w:szCs w:val="24"/>
        </w:rPr>
      </w:pPr>
      <w:r w:rsidRPr="00B23718">
        <w:rPr>
          <w:rFonts w:ascii="Times New Roman" w:hAnsi="Times New Roman" w:cs="Times New Roman"/>
          <w:b/>
          <w:bCs/>
          <w:sz w:val="24"/>
          <w:szCs w:val="24"/>
        </w:rPr>
        <w:t>Advantages and disadvantages of informatics</w:t>
      </w:r>
    </w:p>
    <w:p w14:paraId="1E378231" w14:textId="2FFCF425" w:rsidR="00E95EBC" w:rsidRPr="00B23718" w:rsidRDefault="001B7E37" w:rsidP="00B23718">
      <w:pPr>
        <w:spacing w:line="480" w:lineRule="auto"/>
        <w:ind w:firstLine="720"/>
        <w:rPr>
          <w:rFonts w:ascii="Times New Roman" w:hAnsi="Times New Roman" w:cs="Times New Roman"/>
          <w:sz w:val="24"/>
          <w:szCs w:val="24"/>
        </w:rPr>
      </w:pPr>
      <w:r w:rsidRPr="00B23718">
        <w:rPr>
          <w:rFonts w:ascii="Times New Roman" w:hAnsi="Times New Roman" w:cs="Times New Roman"/>
          <w:sz w:val="24"/>
          <w:szCs w:val="24"/>
        </w:rPr>
        <w:t>Informatics is great in keeping healthcare records, sharing out information, and reaching out to patients and services. Informatics help relay knowledge in a fast, efficient, and retrievable manner.</w:t>
      </w:r>
    </w:p>
    <w:p w14:paraId="162EF820" w14:textId="30A0144D" w:rsidR="00E95EBC" w:rsidRPr="00B23718" w:rsidRDefault="001B7E37" w:rsidP="00B23718">
      <w:pPr>
        <w:spacing w:line="480" w:lineRule="auto"/>
        <w:ind w:firstLine="720"/>
        <w:rPr>
          <w:rFonts w:ascii="Times New Roman" w:hAnsi="Times New Roman" w:cs="Times New Roman"/>
          <w:sz w:val="24"/>
          <w:szCs w:val="24"/>
        </w:rPr>
      </w:pPr>
      <w:r w:rsidRPr="00B23718">
        <w:rPr>
          <w:rFonts w:ascii="Times New Roman" w:hAnsi="Times New Roman" w:cs="Times New Roman"/>
          <w:sz w:val="24"/>
          <w:szCs w:val="24"/>
        </w:rPr>
        <w:t>The ability to follow up on violations also heavily lies on informatics, hence acting as an important tool of evidence during such cases.</w:t>
      </w:r>
    </w:p>
    <w:p w14:paraId="57EEC219" w14:textId="6EA0BDB5" w:rsidR="00E95EBC" w:rsidRPr="00B23718" w:rsidRDefault="001B7E37" w:rsidP="00B23718">
      <w:pPr>
        <w:spacing w:line="480" w:lineRule="auto"/>
        <w:ind w:firstLine="720"/>
        <w:rPr>
          <w:rFonts w:ascii="Times New Roman" w:hAnsi="Times New Roman" w:cs="Times New Roman"/>
          <w:sz w:val="24"/>
          <w:szCs w:val="24"/>
        </w:rPr>
      </w:pPr>
      <w:r w:rsidRPr="00B23718">
        <w:rPr>
          <w:rFonts w:ascii="Times New Roman" w:hAnsi="Times New Roman" w:cs="Times New Roman"/>
          <w:sz w:val="24"/>
          <w:szCs w:val="24"/>
        </w:rPr>
        <w:t>However, there are also ways in which the use of Informatics can be detrimental. From the above case, it is evident how we can use and misuse information, knowingly or unknowingly.</w:t>
      </w:r>
    </w:p>
    <w:p w14:paraId="279ACB5B" w14:textId="525CF77A" w:rsidR="00E95EBC" w:rsidRPr="00B23718" w:rsidRDefault="001B7E37" w:rsidP="00B23718">
      <w:pPr>
        <w:spacing w:line="480" w:lineRule="auto"/>
        <w:ind w:firstLine="720"/>
        <w:rPr>
          <w:rFonts w:ascii="Times New Roman" w:hAnsi="Times New Roman" w:cs="Times New Roman"/>
          <w:sz w:val="24"/>
          <w:szCs w:val="24"/>
        </w:rPr>
      </w:pPr>
      <w:r w:rsidRPr="00B23718">
        <w:rPr>
          <w:rFonts w:ascii="Times New Roman" w:hAnsi="Times New Roman" w:cs="Times New Roman"/>
          <w:sz w:val="24"/>
          <w:szCs w:val="24"/>
        </w:rPr>
        <w:t>The use of informatics can be</w:t>
      </w:r>
      <w:r w:rsidR="003B1B0D" w:rsidRPr="00B23718">
        <w:rPr>
          <w:rFonts w:ascii="Times New Roman" w:hAnsi="Times New Roman" w:cs="Times New Roman"/>
          <w:sz w:val="24"/>
          <w:szCs w:val="24"/>
        </w:rPr>
        <w:t xml:space="preserve"> incriminating</w:t>
      </w:r>
      <w:r w:rsidRPr="00B23718">
        <w:rPr>
          <w:rFonts w:ascii="Times New Roman" w:hAnsi="Times New Roman" w:cs="Times New Roman"/>
          <w:sz w:val="24"/>
          <w:szCs w:val="24"/>
        </w:rPr>
        <w:t xml:space="preserve"> evidence against us</w:t>
      </w:r>
      <w:r w:rsidR="003B1B0D" w:rsidRPr="00B23718">
        <w:rPr>
          <w:rFonts w:ascii="Times New Roman" w:hAnsi="Times New Roman" w:cs="Times New Roman"/>
          <w:sz w:val="24"/>
          <w:szCs w:val="24"/>
        </w:rPr>
        <w:t>. It is therefore important to be aware of the rules and regulations since ignorance has no defen</w:t>
      </w:r>
      <w:r w:rsidR="00A35C57" w:rsidRPr="00B23718">
        <w:rPr>
          <w:rFonts w:ascii="Times New Roman" w:hAnsi="Times New Roman" w:cs="Times New Roman"/>
          <w:sz w:val="24"/>
          <w:szCs w:val="24"/>
        </w:rPr>
        <w:t>s</w:t>
      </w:r>
      <w:r w:rsidR="003B1B0D" w:rsidRPr="00B23718">
        <w:rPr>
          <w:rFonts w:ascii="Times New Roman" w:hAnsi="Times New Roman" w:cs="Times New Roman"/>
          <w:sz w:val="24"/>
          <w:szCs w:val="24"/>
        </w:rPr>
        <w:t>e.</w:t>
      </w:r>
    </w:p>
    <w:p w14:paraId="692D23C6" w14:textId="03C24743" w:rsidR="00033CC7" w:rsidRPr="00B23718" w:rsidRDefault="00033CC7" w:rsidP="00B23718">
      <w:pPr>
        <w:spacing w:line="480" w:lineRule="auto"/>
        <w:rPr>
          <w:rFonts w:ascii="Times New Roman" w:hAnsi="Times New Roman" w:cs="Times New Roman"/>
          <w:sz w:val="24"/>
          <w:szCs w:val="24"/>
        </w:rPr>
      </w:pPr>
    </w:p>
    <w:p w14:paraId="33FEBC24" w14:textId="77777777" w:rsidR="000E12F8" w:rsidRDefault="000E12F8" w:rsidP="00B23718">
      <w:pPr>
        <w:spacing w:line="480" w:lineRule="auto"/>
        <w:ind w:firstLine="720"/>
        <w:jc w:val="center"/>
        <w:rPr>
          <w:rFonts w:ascii="Times New Roman" w:hAnsi="Times New Roman" w:cs="Times New Roman"/>
          <w:b/>
          <w:bCs/>
          <w:sz w:val="24"/>
          <w:szCs w:val="24"/>
        </w:rPr>
      </w:pPr>
    </w:p>
    <w:p w14:paraId="4C9E98E1" w14:textId="77777777" w:rsidR="000E12F8" w:rsidRDefault="000E12F8" w:rsidP="00B23718">
      <w:pPr>
        <w:spacing w:line="480" w:lineRule="auto"/>
        <w:ind w:firstLine="720"/>
        <w:jc w:val="center"/>
        <w:rPr>
          <w:rFonts w:ascii="Times New Roman" w:hAnsi="Times New Roman" w:cs="Times New Roman"/>
          <w:b/>
          <w:bCs/>
          <w:sz w:val="24"/>
          <w:szCs w:val="24"/>
        </w:rPr>
      </w:pPr>
    </w:p>
    <w:p w14:paraId="0E17047F" w14:textId="77777777" w:rsidR="000E12F8" w:rsidRDefault="000E12F8" w:rsidP="00B23718">
      <w:pPr>
        <w:spacing w:line="480" w:lineRule="auto"/>
        <w:ind w:firstLine="720"/>
        <w:jc w:val="center"/>
        <w:rPr>
          <w:rFonts w:ascii="Times New Roman" w:hAnsi="Times New Roman" w:cs="Times New Roman"/>
          <w:b/>
          <w:bCs/>
          <w:sz w:val="24"/>
          <w:szCs w:val="24"/>
        </w:rPr>
      </w:pPr>
    </w:p>
    <w:p w14:paraId="488D2FD6" w14:textId="7B5BDC15" w:rsidR="00033CC7" w:rsidRPr="00CE5940" w:rsidRDefault="001B7E37" w:rsidP="00B23718">
      <w:pPr>
        <w:spacing w:line="480" w:lineRule="auto"/>
        <w:ind w:firstLine="720"/>
        <w:jc w:val="center"/>
        <w:rPr>
          <w:rFonts w:ascii="Times New Roman" w:hAnsi="Times New Roman" w:cs="Times New Roman"/>
          <w:bCs/>
          <w:sz w:val="24"/>
          <w:szCs w:val="24"/>
        </w:rPr>
      </w:pPr>
      <w:r w:rsidRPr="00CE5940">
        <w:rPr>
          <w:rFonts w:ascii="Times New Roman" w:hAnsi="Times New Roman" w:cs="Times New Roman"/>
          <w:bCs/>
          <w:sz w:val="24"/>
          <w:szCs w:val="24"/>
        </w:rPr>
        <w:t>References</w:t>
      </w:r>
    </w:p>
    <w:p w14:paraId="2D900AD2" w14:textId="18648841" w:rsidR="00B23718" w:rsidRPr="00B23718" w:rsidRDefault="001B7E37" w:rsidP="00CE5940">
      <w:pPr>
        <w:spacing w:after="0" w:line="480" w:lineRule="auto"/>
        <w:ind w:left="720" w:hanging="720"/>
        <w:contextualSpacing/>
        <w:rPr>
          <w:rFonts w:ascii="Times New Roman" w:hAnsi="Times New Roman" w:cs="Times New Roman"/>
          <w:b/>
          <w:bCs/>
          <w:sz w:val="24"/>
          <w:szCs w:val="24"/>
        </w:rPr>
      </w:pPr>
      <w:r w:rsidRPr="00B23718">
        <w:rPr>
          <w:rFonts w:ascii="Times New Roman" w:hAnsi="Times New Roman" w:cs="Times New Roman"/>
          <w:sz w:val="24"/>
          <w:szCs w:val="24"/>
          <w:shd w:val="clear" w:color="auto" w:fill="FFFFFF"/>
        </w:rPr>
        <w:t>Cohen, I. G., &amp; Mello,</w:t>
      </w:r>
      <w:bookmarkStart w:id="0" w:name="_GoBack"/>
      <w:bookmarkEnd w:id="0"/>
      <w:r w:rsidRPr="00B23718">
        <w:rPr>
          <w:rFonts w:ascii="Times New Roman" w:hAnsi="Times New Roman" w:cs="Times New Roman"/>
          <w:sz w:val="24"/>
          <w:szCs w:val="24"/>
          <w:shd w:val="clear" w:color="auto" w:fill="FFFFFF"/>
        </w:rPr>
        <w:t xml:space="preserve"> M. M. (2018). HIPAA and protecting health information in the 21st century. </w:t>
      </w:r>
      <w:r w:rsidRPr="00B23718">
        <w:rPr>
          <w:rFonts w:ascii="Times New Roman" w:hAnsi="Times New Roman" w:cs="Times New Roman"/>
          <w:i/>
          <w:iCs/>
          <w:sz w:val="24"/>
          <w:szCs w:val="24"/>
          <w:shd w:val="clear" w:color="auto" w:fill="FFFFFF"/>
        </w:rPr>
        <w:t>Jama</w:t>
      </w:r>
      <w:r w:rsidRPr="00B23718">
        <w:rPr>
          <w:rFonts w:ascii="Times New Roman" w:hAnsi="Times New Roman" w:cs="Times New Roman"/>
          <w:sz w:val="24"/>
          <w:szCs w:val="24"/>
          <w:shd w:val="clear" w:color="auto" w:fill="FFFFFF"/>
        </w:rPr>
        <w:t>, </w:t>
      </w:r>
      <w:r w:rsidRPr="00B23718">
        <w:rPr>
          <w:rFonts w:ascii="Times New Roman" w:hAnsi="Times New Roman" w:cs="Times New Roman"/>
          <w:i/>
          <w:iCs/>
          <w:sz w:val="24"/>
          <w:szCs w:val="24"/>
          <w:shd w:val="clear" w:color="auto" w:fill="FFFFFF"/>
        </w:rPr>
        <w:t>320</w:t>
      </w:r>
      <w:r w:rsidRPr="00B23718">
        <w:rPr>
          <w:rFonts w:ascii="Times New Roman" w:hAnsi="Times New Roman" w:cs="Times New Roman"/>
          <w:sz w:val="24"/>
          <w:szCs w:val="24"/>
          <w:shd w:val="clear" w:color="auto" w:fill="FFFFFF"/>
        </w:rPr>
        <w:t>(3), 231-232.</w:t>
      </w:r>
    </w:p>
    <w:p w14:paraId="69368684" w14:textId="01128260" w:rsidR="00033CC7" w:rsidRPr="00B23718" w:rsidRDefault="001B7E37" w:rsidP="00CE5940">
      <w:pPr>
        <w:spacing w:after="0" w:line="480" w:lineRule="auto"/>
        <w:ind w:left="720" w:hanging="720"/>
        <w:contextualSpacing/>
        <w:rPr>
          <w:rFonts w:ascii="Times New Roman" w:hAnsi="Times New Roman" w:cs="Times New Roman"/>
          <w:sz w:val="24"/>
          <w:szCs w:val="24"/>
          <w:shd w:val="clear" w:color="auto" w:fill="FFFFFF"/>
        </w:rPr>
      </w:pPr>
      <w:r w:rsidRPr="00B23718">
        <w:rPr>
          <w:rFonts w:ascii="Times New Roman" w:hAnsi="Times New Roman" w:cs="Times New Roman"/>
          <w:sz w:val="24"/>
          <w:szCs w:val="24"/>
          <w:shd w:val="clear" w:color="auto" w:fill="FFFFFF"/>
        </w:rPr>
        <w:t>Pollitz, K., Tapay, N., Hadley, E., &amp; Specht, J. (2011). Early Experience With ‘New Federalism’In Health Insurance Regulation: HIPAA, the 1996 federal health insurance reform law, changed the way states can regulate health plans; its implementation remains a work in progress. </w:t>
      </w:r>
      <w:r w:rsidRPr="00B23718">
        <w:rPr>
          <w:rFonts w:ascii="Times New Roman" w:hAnsi="Times New Roman" w:cs="Times New Roman"/>
          <w:i/>
          <w:iCs/>
          <w:sz w:val="24"/>
          <w:szCs w:val="24"/>
          <w:shd w:val="clear" w:color="auto" w:fill="FFFFFF"/>
        </w:rPr>
        <w:t>Health Affairs</w:t>
      </w:r>
      <w:r w:rsidRPr="00B23718">
        <w:rPr>
          <w:rFonts w:ascii="Times New Roman" w:hAnsi="Times New Roman" w:cs="Times New Roman"/>
          <w:sz w:val="24"/>
          <w:szCs w:val="24"/>
          <w:shd w:val="clear" w:color="auto" w:fill="FFFFFF"/>
        </w:rPr>
        <w:t>, </w:t>
      </w:r>
      <w:r w:rsidRPr="00B23718">
        <w:rPr>
          <w:rFonts w:ascii="Times New Roman" w:hAnsi="Times New Roman" w:cs="Times New Roman"/>
          <w:i/>
          <w:iCs/>
          <w:sz w:val="24"/>
          <w:szCs w:val="24"/>
          <w:shd w:val="clear" w:color="auto" w:fill="FFFFFF"/>
        </w:rPr>
        <w:t>19</w:t>
      </w:r>
      <w:r w:rsidRPr="00B23718">
        <w:rPr>
          <w:rFonts w:ascii="Times New Roman" w:hAnsi="Times New Roman" w:cs="Times New Roman"/>
          <w:sz w:val="24"/>
          <w:szCs w:val="24"/>
          <w:shd w:val="clear" w:color="auto" w:fill="FFFFFF"/>
        </w:rPr>
        <w:t>(4), 7-22.</w:t>
      </w:r>
    </w:p>
    <w:p w14:paraId="3E204590" w14:textId="41B3C629" w:rsidR="00B23718" w:rsidRPr="00B23718" w:rsidRDefault="001B7E37" w:rsidP="00CE5940">
      <w:pPr>
        <w:spacing w:after="0" w:line="480" w:lineRule="auto"/>
        <w:ind w:left="720" w:hanging="720"/>
        <w:contextualSpacing/>
        <w:rPr>
          <w:rFonts w:ascii="Times New Roman" w:hAnsi="Times New Roman" w:cs="Times New Roman"/>
          <w:sz w:val="24"/>
          <w:szCs w:val="24"/>
          <w:shd w:val="clear" w:color="auto" w:fill="FFFFFF"/>
        </w:rPr>
      </w:pPr>
      <w:r w:rsidRPr="00B23718">
        <w:rPr>
          <w:rFonts w:ascii="Times New Roman" w:hAnsi="Times New Roman" w:cs="Times New Roman"/>
          <w:sz w:val="24"/>
          <w:szCs w:val="24"/>
          <w:shd w:val="clear" w:color="auto" w:fill="FFFFFF"/>
        </w:rPr>
        <w:t>Solove, D. J. (2013). HIPAA turns 10: analyzing the past, present, and future impact.</w:t>
      </w:r>
    </w:p>
    <w:p w14:paraId="28C5E3D2" w14:textId="6128D080" w:rsidR="00B23718" w:rsidRPr="00B23718" w:rsidRDefault="001B7E37" w:rsidP="00CE5940">
      <w:pPr>
        <w:spacing w:after="0" w:line="480" w:lineRule="auto"/>
        <w:ind w:left="720" w:hanging="720"/>
        <w:contextualSpacing/>
        <w:rPr>
          <w:rFonts w:ascii="Times New Roman" w:hAnsi="Times New Roman" w:cs="Times New Roman"/>
          <w:b/>
          <w:bCs/>
          <w:sz w:val="24"/>
          <w:szCs w:val="24"/>
        </w:rPr>
      </w:pPr>
      <w:r w:rsidRPr="00B23718">
        <w:rPr>
          <w:rFonts w:ascii="Times New Roman" w:hAnsi="Times New Roman" w:cs="Times New Roman"/>
          <w:sz w:val="24"/>
          <w:szCs w:val="24"/>
          <w:shd w:val="clear" w:color="auto" w:fill="FFFFFF"/>
        </w:rPr>
        <w:t>Moore, W., &amp; Frye, S. (2020). Review of HIPAA, part 2: limitations, rights, violations, and role for the imaging technologist. </w:t>
      </w:r>
      <w:r w:rsidRPr="00B23718">
        <w:rPr>
          <w:rFonts w:ascii="Times New Roman" w:hAnsi="Times New Roman" w:cs="Times New Roman"/>
          <w:i/>
          <w:iCs/>
          <w:sz w:val="24"/>
          <w:szCs w:val="24"/>
          <w:shd w:val="clear" w:color="auto" w:fill="FFFFFF"/>
        </w:rPr>
        <w:t>Journal of nuclear medicine technology</w:t>
      </w:r>
      <w:r w:rsidRPr="00B23718">
        <w:rPr>
          <w:rFonts w:ascii="Times New Roman" w:hAnsi="Times New Roman" w:cs="Times New Roman"/>
          <w:sz w:val="24"/>
          <w:szCs w:val="24"/>
          <w:shd w:val="clear" w:color="auto" w:fill="FFFFFF"/>
        </w:rPr>
        <w:t>, </w:t>
      </w:r>
      <w:r w:rsidRPr="00B23718">
        <w:rPr>
          <w:rFonts w:ascii="Times New Roman" w:hAnsi="Times New Roman" w:cs="Times New Roman"/>
          <w:i/>
          <w:iCs/>
          <w:sz w:val="24"/>
          <w:szCs w:val="24"/>
          <w:shd w:val="clear" w:color="auto" w:fill="FFFFFF"/>
        </w:rPr>
        <w:t>48</w:t>
      </w:r>
      <w:r w:rsidRPr="00B23718">
        <w:rPr>
          <w:rFonts w:ascii="Times New Roman" w:hAnsi="Times New Roman" w:cs="Times New Roman"/>
          <w:sz w:val="24"/>
          <w:szCs w:val="24"/>
          <w:shd w:val="clear" w:color="auto" w:fill="FFFFFF"/>
        </w:rPr>
        <w:t>(1), 17-23.</w:t>
      </w:r>
    </w:p>
    <w:p w14:paraId="248CDC2B" w14:textId="77777777" w:rsidR="00033CC7" w:rsidRPr="00B23718" w:rsidRDefault="00033CC7" w:rsidP="00B23718">
      <w:pPr>
        <w:spacing w:line="480" w:lineRule="auto"/>
        <w:rPr>
          <w:rFonts w:ascii="Times New Roman" w:hAnsi="Times New Roman" w:cs="Times New Roman"/>
          <w:sz w:val="24"/>
          <w:szCs w:val="24"/>
        </w:rPr>
      </w:pPr>
    </w:p>
    <w:sectPr w:rsidR="00033CC7" w:rsidRPr="00B23718" w:rsidSect="0040709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C8F52" w14:textId="77777777" w:rsidR="00CE7C16" w:rsidRDefault="00CE7C16">
      <w:pPr>
        <w:spacing w:after="0" w:line="240" w:lineRule="auto"/>
      </w:pPr>
      <w:r>
        <w:separator/>
      </w:r>
    </w:p>
  </w:endnote>
  <w:endnote w:type="continuationSeparator" w:id="0">
    <w:p w14:paraId="1A2505E4" w14:textId="77777777" w:rsidR="00CE7C16" w:rsidRDefault="00CE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C49A1" w14:textId="77777777" w:rsidR="00CE7C16" w:rsidRDefault="00CE7C16">
      <w:pPr>
        <w:spacing w:after="0" w:line="240" w:lineRule="auto"/>
      </w:pPr>
      <w:r>
        <w:separator/>
      </w:r>
    </w:p>
  </w:footnote>
  <w:footnote w:type="continuationSeparator" w:id="0">
    <w:p w14:paraId="3A6010E1" w14:textId="77777777" w:rsidR="00CE7C16" w:rsidRDefault="00CE7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81450" w14:textId="398DBDFE" w:rsidR="00407099" w:rsidRPr="00CE5940" w:rsidRDefault="001B7E37">
    <w:pPr>
      <w:pStyle w:val="Header"/>
      <w:rPr>
        <w:rFonts w:ascii="Times New Roman" w:hAnsi="Times New Roman" w:cs="Times New Roman"/>
        <w:sz w:val="24"/>
      </w:rPr>
    </w:pPr>
    <w:r w:rsidRPr="00CE5940">
      <w:rPr>
        <w:rFonts w:ascii="Times New Roman" w:hAnsi="Times New Roman" w:cs="Times New Roman"/>
        <w:sz w:val="24"/>
      </w:rPr>
      <w:t xml:space="preserve">HIPAA VIOLATION                            </w:t>
    </w:r>
    <w:r w:rsidR="00AF0640" w:rsidRPr="00CE5940">
      <w:rPr>
        <w:rFonts w:ascii="Times New Roman" w:hAnsi="Times New Roman" w:cs="Times New Roman"/>
        <w:sz w:val="24"/>
      </w:rPr>
      <w:t xml:space="preserve">                             </w:t>
    </w:r>
    <w:r w:rsidRPr="00CE5940">
      <w:rPr>
        <w:rFonts w:ascii="Times New Roman" w:hAnsi="Times New Roman" w:cs="Times New Roman"/>
        <w:sz w:val="24"/>
      </w:rPr>
      <w:t xml:space="preserve">                                                        </w:t>
    </w:r>
    <w:r w:rsidR="00CE5940">
      <w:rPr>
        <w:rFonts w:ascii="Times New Roman" w:hAnsi="Times New Roman" w:cs="Times New Roman"/>
        <w:sz w:val="24"/>
      </w:rPr>
      <w:fldChar w:fldCharType="begin"/>
    </w:r>
    <w:r w:rsidR="00CE5940">
      <w:rPr>
        <w:rFonts w:ascii="Times New Roman" w:hAnsi="Times New Roman" w:cs="Times New Roman"/>
        <w:sz w:val="24"/>
      </w:rPr>
      <w:instrText xml:space="preserve"> PAGE  \* Arabic  \* MERGEFORMAT </w:instrText>
    </w:r>
    <w:r w:rsidR="00CE5940">
      <w:rPr>
        <w:rFonts w:ascii="Times New Roman" w:hAnsi="Times New Roman" w:cs="Times New Roman"/>
        <w:sz w:val="24"/>
      </w:rPr>
      <w:fldChar w:fldCharType="separate"/>
    </w:r>
    <w:r w:rsidR="00CE5940">
      <w:rPr>
        <w:rFonts w:ascii="Times New Roman" w:hAnsi="Times New Roman" w:cs="Times New Roman"/>
        <w:noProof/>
        <w:sz w:val="24"/>
      </w:rPr>
      <w:t>7</w:t>
    </w:r>
    <w:r w:rsidR="00CE5940">
      <w:rPr>
        <w:rFonts w:ascii="Times New Roman" w:hAnsi="Times New Roman" w:cs="Times New Roman"/>
        <w:sz w:val="24"/>
      </w:rPr>
      <w:fldChar w:fldCharType="end"/>
    </w:r>
    <w:r w:rsidRPr="00CE5940">
      <w:rPr>
        <w:rFonts w:ascii="Times New Roman" w:hAnsi="Times New Roman" w:cs="Times New Roman"/>
        <w:sz w:val="24"/>
      </w:rPr>
      <w:t xml:space="preserve">                           </w:t>
    </w:r>
    <w:r w:rsidR="00CE5940">
      <w:rPr>
        <w:rFonts w:ascii="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30279" w14:textId="07159394" w:rsidR="00407099" w:rsidRPr="00CE5940" w:rsidRDefault="001B7E37">
    <w:pPr>
      <w:pStyle w:val="Header"/>
      <w:rPr>
        <w:rFonts w:ascii="Times New Roman" w:hAnsi="Times New Roman" w:cs="Times New Roman"/>
      </w:rPr>
    </w:pPr>
    <w:r w:rsidRPr="00CE5940">
      <w:rPr>
        <w:rFonts w:ascii="Times New Roman" w:hAnsi="Times New Roman" w:cs="Times New Roman"/>
        <w:sz w:val="24"/>
      </w:rPr>
      <w:t xml:space="preserve">Running Head: HIPAA VIOLATION                                                                                      </w:t>
    </w:r>
    <w:r w:rsidR="00CE5940">
      <w:rPr>
        <w:rFonts w:ascii="Times New Roman" w:hAnsi="Times New Roman" w:cs="Times New Roman"/>
        <w:sz w:val="24"/>
      </w:rPr>
      <w:fldChar w:fldCharType="begin"/>
    </w:r>
    <w:r w:rsidR="00CE5940">
      <w:rPr>
        <w:rFonts w:ascii="Times New Roman" w:hAnsi="Times New Roman" w:cs="Times New Roman"/>
        <w:sz w:val="24"/>
      </w:rPr>
      <w:instrText xml:space="preserve"> PAGE  \* Arabic  \* MERGEFORMAT </w:instrText>
    </w:r>
    <w:r w:rsidR="00CE5940">
      <w:rPr>
        <w:rFonts w:ascii="Times New Roman" w:hAnsi="Times New Roman" w:cs="Times New Roman"/>
        <w:sz w:val="24"/>
      </w:rPr>
      <w:fldChar w:fldCharType="separate"/>
    </w:r>
    <w:r w:rsidR="00CE7C16">
      <w:rPr>
        <w:rFonts w:ascii="Times New Roman" w:hAnsi="Times New Roman" w:cs="Times New Roman"/>
        <w:noProof/>
        <w:sz w:val="24"/>
      </w:rPr>
      <w:t>1</w:t>
    </w:r>
    <w:r w:rsidR="00CE5940">
      <w:rPr>
        <w:rFonts w:ascii="Times New Roman" w:hAnsi="Times New Roman" w:cs="Times New Roman"/>
        <w:sz w:val="24"/>
      </w:rPr>
      <w:fldChar w:fldCharType="end"/>
    </w:r>
    <w:r w:rsidRPr="00CE5940">
      <w:rPr>
        <w:rFonts w:ascii="Times New Roman" w:hAnsi="Times New Roman" w:cs="Times New Roman"/>
        <w:sz w:val="24"/>
      </w:rPr>
      <w:t xml:space="preserve">       </w:t>
    </w:r>
    <w:r w:rsidR="00CE5940">
      <w:rPr>
        <w:rFonts w:ascii="Times New Roman" w:hAnsi="Times New Roman" w:cs="Times New Roman"/>
        <w:sz w:val="24"/>
      </w:rPr>
      <w:t xml:space="preserve">                            </w:t>
    </w:r>
    <w:r w:rsidRPr="00CE5940">
      <w:rPr>
        <w:rFonts w:ascii="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93BB7"/>
    <w:multiLevelType w:val="hybridMultilevel"/>
    <w:tmpl w:val="C4C2C924"/>
    <w:lvl w:ilvl="0" w:tplc="C05404A6">
      <w:start w:val="1"/>
      <w:numFmt w:val="decimal"/>
      <w:lvlText w:val="%1."/>
      <w:lvlJc w:val="left"/>
      <w:pPr>
        <w:ind w:left="1080" w:hanging="360"/>
      </w:pPr>
      <w:rPr>
        <w:rFonts w:hint="default"/>
      </w:rPr>
    </w:lvl>
    <w:lvl w:ilvl="1" w:tplc="9EF22990" w:tentative="1">
      <w:start w:val="1"/>
      <w:numFmt w:val="lowerLetter"/>
      <w:lvlText w:val="%2."/>
      <w:lvlJc w:val="left"/>
      <w:pPr>
        <w:ind w:left="1800" w:hanging="360"/>
      </w:pPr>
    </w:lvl>
    <w:lvl w:ilvl="2" w:tplc="F7A635BC" w:tentative="1">
      <w:start w:val="1"/>
      <w:numFmt w:val="lowerRoman"/>
      <w:lvlText w:val="%3."/>
      <w:lvlJc w:val="right"/>
      <w:pPr>
        <w:ind w:left="2520" w:hanging="180"/>
      </w:pPr>
    </w:lvl>
    <w:lvl w:ilvl="3" w:tplc="E102BC26" w:tentative="1">
      <w:start w:val="1"/>
      <w:numFmt w:val="decimal"/>
      <w:lvlText w:val="%4."/>
      <w:lvlJc w:val="left"/>
      <w:pPr>
        <w:ind w:left="3240" w:hanging="360"/>
      </w:pPr>
    </w:lvl>
    <w:lvl w:ilvl="4" w:tplc="899A5F60" w:tentative="1">
      <w:start w:val="1"/>
      <w:numFmt w:val="lowerLetter"/>
      <w:lvlText w:val="%5."/>
      <w:lvlJc w:val="left"/>
      <w:pPr>
        <w:ind w:left="3960" w:hanging="360"/>
      </w:pPr>
    </w:lvl>
    <w:lvl w:ilvl="5" w:tplc="848C8124" w:tentative="1">
      <w:start w:val="1"/>
      <w:numFmt w:val="lowerRoman"/>
      <w:lvlText w:val="%6."/>
      <w:lvlJc w:val="right"/>
      <w:pPr>
        <w:ind w:left="4680" w:hanging="180"/>
      </w:pPr>
    </w:lvl>
    <w:lvl w:ilvl="6" w:tplc="B8C294E6" w:tentative="1">
      <w:start w:val="1"/>
      <w:numFmt w:val="decimal"/>
      <w:lvlText w:val="%7."/>
      <w:lvlJc w:val="left"/>
      <w:pPr>
        <w:ind w:left="5400" w:hanging="360"/>
      </w:pPr>
    </w:lvl>
    <w:lvl w:ilvl="7" w:tplc="DE80531A" w:tentative="1">
      <w:start w:val="1"/>
      <w:numFmt w:val="lowerLetter"/>
      <w:lvlText w:val="%8."/>
      <w:lvlJc w:val="left"/>
      <w:pPr>
        <w:ind w:left="6120" w:hanging="360"/>
      </w:pPr>
    </w:lvl>
    <w:lvl w:ilvl="8" w:tplc="7592ECCA" w:tentative="1">
      <w:start w:val="1"/>
      <w:numFmt w:val="lowerRoman"/>
      <w:lvlText w:val="%9."/>
      <w:lvlJc w:val="right"/>
      <w:pPr>
        <w:ind w:left="6840" w:hanging="180"/>
      </w:pPr>
    </w:lvl>
  </w:abstractNum>
  <w:abstractNum w:abstractNumId="1">
    <w:nsid w:val="1AB67C16"/>
    <w:multiLevelType w:val="hybridMultilevel"/>
    <w:tmpl w:val="63A2DC7C"/>
    <w:lvl w:ilvl="0" w:tplc="395AB726">
      <w:start w:val="1"/>
      <w:numFmt w:val="bullet"/>
      <w:lvlText w:val=""/>
      <w:lvlJc w:val="left"/>
      <w:pPr>
        <w:ind w:left="720" w:hanging="360"/>
      </w:pPr>
      <w:rPr>
        <w:rFonts w:ascii="Symbol" w:hAnsi="Symbol" w:hint="default"/>
      </w:rPr>
    </w:lvl>
    <w:lvl w:ilvl="1" w:tplc="DF10E2D6" w:tentative="1">
      <w:start w:val="1"/>
      <w:numFmt w:val="bullet"/>
      <w:lvlText w:val="o"/>
      <w:lvlJc w:val="left"/>
      <w:pPr>
        <w:ind w:left="1440" w:hanging="360"/>
      </w:pPr>
      <w:rPr>
        <w:rFonts w:ascii="Courier New" w:hAnsi="Courier New" w:cs="Courier New" w:hint="default"/>
      </w:rPr>
    </w:lvl>
    <w:lvl w:ilvl="2" w:tplc="BD4E02B2" w:tentative="1">
      <w:start w:val="1"/>
      <w:numFmt w:val="bullet"/>
      <w:lvlText w:val=""/>
      <w:lvlJc w:val="left"/>
      <w:pPr>
        <w:ind w:left="2160" w:hanging="360"/>
      </w:pPr>
      <w:rPr>
        <w:rFonts w:ascii="Wingdings" w:hAnsi="Wingdings" w:hint="default"/>
      </w:rPr>
    </w:lvl>
    <w:lvl w:ilvl="3" w:tplc="A014897C" w:tentative="1">
      <w:start w:val="1"/>
      <w:numFmt w:val="bullet"/>
      <w:lvlText w:val=""/>
      <w:lvlJc w:val="left"/>
      <w:pPr>
        <w:ind w:left="2880" w:hanging="360"/>
      </w:pPr>
      <w:rPr>
        <w:rFonts w:ascii="Symbol" w:hAnsi="Symbol" w:hint="default"/>
      </w:rPr>
    </w:lvl>
    <w:lvl w:ilvl="4" w:tplc="DC5A04B8" w:tentative="1">
      <w:start w:val="1"/>
      <w:numFmt w:val="bullet"/>
      <w:lvlText w:val="o"/>
      <w:lvlJc w:val="left"/>
      <w:pPr>
        <w:ind w:left="3600" w:hanging="360"/>
      </w:pPr>
      <w:rPr>
        <w:rFonts w:ascii="Courier New" w:hAnsi="Courier New" w:cs="Courier New" w:hint="default"/>
      </w:rPr>
    </w:lvl>
    <w:lvl w:ilvl="5" w:tplc="86B8D65E" w:tentative="1">
      <w:start w:val="1"/>
      <w:numFmt w:val="bullet"/>
      <w:lvlText w:val=""/>
      <w:lvlJc w:val="left"/>
      <w:pPr>
        <w:ind w:left="4320" w:hanging="360"/>
      </w:pPr>
      <w:rPr>
        <w:rFonts w:ascii="Wingdings" w:hAnsi="Wingdings" w:hint="default"/>
      </w:rPr>
    </w:lvl>
    <w:lvl w:ilvl="6" w:tplc="7512BF66" w:tentative="1">
      <w:start w:val="1"/>
      <w:numFmt w:val="bullet"/>
      <w:lvlText w:val=""/>
      <w:lvlJc w:val="left"/>
      <w:pPr>
        <w:ind w:left="5040" w:hanging="360"/>
      </w:pPr>
      <w:rPr>
        <w:rFonts w:ascii="Symbol" w:hAnsi="Symbol" w:hint="default"/>
      </w:rPr>
    </w:lvl>
    <w:lvl w:ilvl="7" w:tplc="30C432DE" w:tentative="1">
      <w:start w:val="1"/>
      <w:numFmt w:val="bullet"/>
      <w:lvlText w:val="o"/>
      <w:lvlJc w:val="left"/>
      <w:pPr>
        <w:ind w:left="5760" w:hanging="360"/>
      </w:pPr>
      <w:rPr>
        <w:rFonts w:ascii="Courier New" w:hAnsi="Courier New" w:cs="Courier New" w:hint="default"/>
      </w:rPr>
    </w:lvl>
    <w:lvl w:ilvl="8" w:tplc="B7C6A462" w:tentative="1">
      <w:start w:val="1"/>
      <w:numFmt w:val="bullet"/>
      <w:lvlText w:val=""/>
      <w:lvlJc w:val="left"/>
      <w:pPr>
        <w:ind w:left="6480" w:hanging="360"/>
      </w:pPr>
      <w:rPr>
        <w:rFonts w:ascii="Wingdings" w:hAnsi="Wingdings" w:hint="default"/>
      </w:rPr>
    </w:lvl>
  </w:abstractNum>
  <w:abstractNum w:abstractNumId="2">
    <w:nsid w:val="1B070B6E"/>
    <w:multiLevelType w:val="hybridMultilevel"/>
    <w:tmpl w:val="E5022D0C"/>
    <w:lvl w:ilvl="0" w:tplc="196CA638">
      <w:start w:val="1"/>
      <w:numFmt w:val="decimal"/>
      <w:lvlText w:val="%1."/>
      <w:lvlJc w:val="left"/>
      <w:pPr>
        <w:ind w:left="720" w:hanging="360"/>
      </w:pPr>
      <w:rPr>
        <w:rFonts w:hint="default"/>
      </w:rPr>
    </w:lvl>
    <w:lvl w:ilvl="1" w:tplc="498860A4" w:tentative="1">
      <w:start w:val="1"/>
      <w:numFmt w:val="lowerLetter"/>
      <w:lvlText w:val="%2."/>
      <w:lvlJc w:val="left"/>
      <w:pPr>
        <w:ind w:left="1440" w:hanging="360"/>
      </w:pPr>
    </w:lvl>
    <w:lvl w:ilvl="2" w:tplc="DA7EA896" w:tentative="1">
      <w:start w:val="1"/>
      <w:numFmt w:val="lowerRoman"/>
      <w:lvlText w:val="%3."/>
      <w:lvlJc w:val="right"/>
      <w:pPr>
        <w:ind w:left="2160" w:hanging="180"/>
      </w:pPr>
    </w:lvl>
    <w:lvl w:ilvl="3" w:tplc="EF54ED80" w:tentative="1">
      <w:start w:val="1"/>
      <w:numFmt w:val="decimal"/>
      <w:lvlText w:val="%4."/>
      <w:lvlJc w:val="left"/>
      <w:pPr>
        <w:ind w:left="2880" w:hanging="360"/>
      </w:pPr>
    </w:lvl>
    <w:lvl w:ilvl="4" w:tplc="F38E1BF6" w:tentative="1">
      <w:start w:val="1"/>
      <w:numFmt w:val="lowerLetter"/>
      <w:lvlText w:val="%5."/>
      <w:lvlJc w:val="left"/>
      <w:pPr>
        <w:ind w:left="3600" w:hanging="360"/>
      </w:pPr>
    </w:lvl>
    <w:lvl w:ilvl="5" w:tplc="34C01322" w:tentative="1">
      <w:start w:val="1"/>
      <w:numFmt w:val="lowerRoman"/>
      <w:lvlText w:val="%6."/>
      <w:lvlJc w:val="right"/>
      <w:pPr>
        <w:ind w:left="4320" w:hanging="180"/>
      </w:pPr>
    </w:lvl>
    <w:lvl w:ilvl="6" w:tplc="71067346" w:tentative="1">
      <w:start w:val="1"/>
      <w:numFmt w:val="decimal"/>
      <w:lvlText w:val="%7."/>
      <w:lvlJc w:val="left"/>
      <w:pPr>
        <w:ind w:left="5040" w:hanging="360"/>
      </w:pPr>
    </w:lvl>
    <w:lvl w:ilvl="7" w:tplc="9FAAAC74" w:tentative="1">
      <w:start w:val="1"/>
      <w:numFmt w:val="lowerLetter"/>
      <w:lvlText w:val="%8."/>
      <w:lvlJc w:val="left"/>
      <w:pPr>
        <w:ind w:left="5760" w:hanging="360"/>
      </w:pPr>
    </w:lvl>
    <w:lvl w:ilvl="8" w:tplc="93B2B00A" w:tentative="1">
      <w:start w:val="1"/>
      <w:numFmt w:val="lowerRoman"/>
      <w:lvlText w:val="%9."/>
      <w:lvlJc w:val="right"/>
      <w:pPr>
        <w:ind w:left="6480" w:hanging="180"/>
      </w:pPr>
    </w:lvl>
  </w:abstractNum>
  <w:abstractNum w:abstractNumId="3">
    <w:nsid w:val="3D8C6F2A"/>
    <w:multiLevelType w:val="hybridMultilevel"/>
    <w:tmpl w:val="6EA4E3A6"/>
    <w:lvl w:ilvl="0" w:tplc="0FD83B9E">
      <w:start w:val="1"/>
      <w:numFmt w:val="decimal"/>
      <w:lvlText w:val="%1."/>
      <w:lvlJc w:val="left"/>
      <w:pPr>
        <w:ind w:left="720" w:hanging="360"/>
      </w:pPr>
    </w:lvl>
    <w:lvl w:ilvl="1" w:tplc="6DF0160E" w:tentative="1">
      <w:start w:val="1"/>
      <w:numFmt w:val="lowerLetter"/>
      <w:lvlText w:val="%2."/>
      <w:lvlJc w:val="left"/>
      <w:pPr>
        <w:ind w:left="1440" w:hanging="360"/>
      </w:pPr>
    </w:lvl>
    <w:lvl w:ilvl="2" w:tplc="902689F0" w:tentative="1">
      <w:start w:val="1"/>
      <w:numFmt w:val="lowerRoman"/>
      <w:lvlText w:val="%3."/>
      <w:lvlJc w:val="right"/>
      <w:pPr>
        <w:ind w:left="2160" w:hanging="180"/>
      </w:pPr>
    </w:lvl>
    <w:lvl w:ilvl="3" w:tplc="2CB8E932" w:tentative="1">
      <w:start w:val="1"/>
      <w:numFmt w:val="decimal"/>
      <w:lvlText w:val="%4."/>
      <w:lvlJc w:val="left"/>
      <w:pPr>
        <w:ind w:left="2880" w:hanging="360"/>
      </w:pPr>
    </w:lvl>
    <w:lvl w:ilvl="4" w:tplc="BF2A5D5C" w:tentative="1">
      <w:start w:val="1"/>
      <w:numFmt w:val="lowerLetter"/>
      <w:lvlText w:val="%5."/>
      <w:lvlJc w:val="left"/>
      <w:pPr>
        <w:ind w:left="3600" w:hanging="360"/>
      </w:pPr>
    </w:lvl>
    <w:lvl w:ilvl="5" w:tplc="00DA11A6" w:tentative="1">
      <w:start w:val="1"/>
      <w:numFmt w:val="lowerRoman"/>
      <w:lvlText w:val="%6."/>
      <w:lvlJc w:val="right"/>
      <w:pPr>
        <w:ind w:left="4320" w:hanging="180"/>
      </w:pPr>
    </w:lvl>
    <w:lvl w:ilvl="6" w:tplc="54944AF2" w:tentative="1">
      <w:start w:val="1"/>
      <w:numFmt w:val="decimal"/>
      <w:lvlText w:val="%7."/>
      <w:lvlJc w:val="left"/>
      <w:pPr>
        <w:ind w:left="5040" w:hanging="360"/>
      </w:pPr>
    </w:lvl>
    <w:lvl w:ilvl="7" w:tplc="8774E668" w:tentative="1">
      <w:start w:val="1"/>
      <w:numFmt w:val="lowerLetter"/>
      <w:lvlText w:val="%8."/>
      <w:lvlJc w:val="left"/>
      <w:pPr>
        <w:ind w:left="5760" w:hanging="360"/>
      </w:pPr>
    </w:lvl>
    <w:lvl w:ilvl="8" w:tplc="BA307660" w:tentative="1">
      <w:start w:val="1"/>
      <w:numFmt w:val="lowerRoman"/>
      <w:lvlText w:val="%9."/>
      <w:lvlJc w:val="right"/>
      <w:pPr>
        <w:ind w:left="6480" w:hanging="180"/>
      </w:pPr>
    </w:lvl>
  </w:abstractNum>
  <w:abstractNum w:abstractNumId="4">
    <w:nsid w:val="3FA97F08"/>
    <w:multiLevelType w:val="multilevel"/>
    <w:tmpl w:val="588A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5E6778"/>
    <w:multiLevelType w:val="hybridMultilevel"/>
    <w:tmpl w:val="6EA4E3A6"/>
    <w:lvl w:ilvl="0" w:tplc="BAEED40A">
      <w:start w:val="1"/>
      <w:numFmt w:val="decimal"/>
      <w:lvlText w:val="%1."/>
      <w:lvlJc w:val="left"/>
      <w:pPr>
        <w:ind w:left="720" w:hanging="360"/>
      </w:pPr>
    </w:lvl>
    <w:lvl w:ilvl="1" w:tplc="165E7CEA" w:tentative="1">
      <w:start w:val="1"/>
      <w:numFmt w:val="lowerLetter"/>
      <w:lvlText w:val="%2."/>
      <w:lvlJc w:val="left"/>
      <w:pPr>
        <w:ind w:left="1440" w:hanging="360"/>
      </w:pPr>
    </w:lvl>
    <w:lvl w:ilvl="2" w:tplc="940E6F08" w:tentative="1">
      <w:start w:val="1"/>
      <w:numFmt w:val="lowerRoman"/>
      <w:lvlText w:val="%3."/>
      <w:lvlJc w:val="right"/>
      <w:pPr>
        <w:ind w:left="2160" w:hanging="180"/>
      </w:pPr>
    </w:lvl>
    <w:lvl w:ilvl="3" w:tplc="E9DA054E" w:tentative="1">
      <w:start w:val="1"/>
      <w:numFmt w:val="decimal"/>
      <w:lvlText w:val="%4."/>
      <w:lvlJc w:val="left"/>
      <w:pPr>
        <w:ind w:left="2880" w:hanging="360"/>
      </w:pPr>
    </w:lvl>
    <w:lvl w:ilvl="4" w:tplc="E6A03E6A" w:tentative="1">
      <w:start w:val="1"/>
      <w:numFmt w:val="lowerLetter"/>
      <w:lvlText w:val="%5."/>
      <w:lvlJc w:val="left"/>
      <w:pPr>
        <w:ind w:left="3600" w:hanging="360"/>
      </w:pPr>
    </w:lvl>
    <w:lvl w:ilvl="5" w:tplc="FC003C88" w:tentative="1">
      <w:start w:val="1"/>
      <w:numFmt w:val="lowerRoman"/>
      <w:lvlText w:val="%6."/>
      <w:lvlJc w:val="right"/>
      <w:pPr>
        <w:ind w:left="4320" w:hanging="180"/>
      </w:pPr>
    </w:lvl>
    <w:lvl w:ilvl="6" w:tplc="B4E07EB2" w:tentative="1">
      <w:start w:val="1"/>
      <w:numFmt w:val="decimal"/>
      <w:lvlText w:val="%7."/>
      <w:lvlJc w:val="left"/>
      <w:pPr>
        <w:ind w:left="5040" w:hanging="360"/>
      </w:pPr>
    </w:lvl>
    <w:lvl w:ilvl="7" w:tplc="F570830A" w:tentative="1">
      <w:start w:val="1"/>
      <w:numFmt w:val="lowerLetter"/>
      <w:lvlText w:val="%8."/>
      <w:lvlJc w:val="left"/>
      <w:pPr>
        <w:ind w:left="5760" w:hanging="360"/>
      </w:pPr>
    </w:lvl>
    <w:lvl w:ilvl="8" w:tplc="98DA6A2C" w:tentative="1">
      <w:start w:val="1"/>
      <w:numFmt w:val="lowerRoman"/>
      <w:lvlText w:val="%9."/>
      <w:lvlJc w:val="right"/>
      <w:pPr>
        <w:ind w:left="6480" w:hanging="180"/>
      </w:pPr>
    </w:lvl>
  </w:abstractNum>
  <w:abstractNum w:abstractNumId="6">
    <w:nsid w:val="669D641E"/>
    <w:multiLevelType w:val="hybridMultilevel"/>
    <w:tmpl w:val="6EA4E3A6"/>
    <w:lvl w:ilvl="0" w:tplc="5942B3E6">
      <w:start w:val="1"/>
      <w:numFmt w:val="decimal"/>
      <w:lvlText w:val="%1."/>
      <w:lvlJc w:val="left"/>
      <w:pPr>
        <w:ind w:left="720" w:hanging="360"/>
      </w:pPr>
    </w:lvl>
    <w:lvl w:ilvl="1" w:tplc="2F622D32" w:tentative="1">
      <w:start w:val="1"/>
      <w:numFmt w:val="lowerLetter"/>
      <w:lvlText w:val="%2."/>
      <w:lvlJc w:val="left"/>
      <w:pPr>
        <w:ind w:left="1440" w:hanging="360"/>
      </w:pPr>
    </w:lvl>
    <w:lvl w:ilvl="2" w:tplc="5BA2C670" w:tentative="1">
      <w:start w:val="1"/>
      <w:numFmt w:val="lowerRoman"/>
      <w:lvlText w:val="%3."/>
      <w:lvlJc w:val="right"/>
      <w:pPr>
        <w:ind w:left="2160" w:hanging="180"/>
      </w:pPr>
    </w:lvl>
    <w:lvl w:ilvl="3" w:tplc="2D162714" w:tentative="1">
      <w:start w:val="1"/>
      <w:numFmt w:val="decimal"/>
      <w:lvlText w:val="%4."/>
      <w:lvlJc w:val="left"/>
      <w:pPr>
        <w:ind w:left="2880" w:hanging="360"/>
      </w:pPr>
    </w:lvl>
    <w:lvl w:ilvl="4" w:tplc="96FEFC42" w:tentative="1">
      <w:start w:val="1"/>
      <w:numFmt w:val="lowerLetter"/>
      <w:lvlText w:val="%5."/>
      <w:lvlJc w:val="left"/>
      <w:pPr>
        <w:ind w:left="3600" w:hanging="360"/>
      </w:pPr>
    </w:lvl>
    <w:lvl w:ilvl="5" w:tplc="28385D30" w:tentative="1">
      <w:start w:val="1"/>
      <w:numFmt w:val="lowerRoman"/>
      <w:lvlText w:val="%6."/>
      <w:lvlJc w:val="right"/>
      <w:pPr>
        <w:ind w:left="4320" w:hanging="180"/>
      </w:pPr>
    </w:lvl>
    <w:lvl w:ilvl="6" w:tplc="767AAB7E" w:tentative="1">
      <w:start w:val="1"/>
      <w:numFmt w:val="decimal"/>
      <w:lvlText w:val="%7."/>
      <w:lvlJc w:val="left"/>
      <w:pPr>
        <w:ind w:left="5040" w:hanging="360"/>
      </w:pPr>
    </w:lvl>
    <w:lvl w:ilvl="7" w:tplc="8B2E0694" w:tentative="1">
      <w:start w:val="1"/>
      <w:numFmt w:val="lowerLetter"/>
      <w:lvlText w:val="%8."/>
      <w:lvlJc w:val="left"/>
      <w:pPr>
        <w:ind w:left="5760" w:hanging="360"/>
      </w:pPr>
    </w:lvl>
    <w:lvl w:ilvl="8" w:tplc="97AAF838"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A5"/>
    <w:rsid w:val="00033CC7"/>
    <w:rsid w:val="000E12F8"/>
    <w:rsid w:val="001B7E37"/>
    <w:rsid w:val="001F5B3D"/>
    <w:rsid w:val="00341BA2"/>
    <w:rsid w:val="00364A29"/>
    <w:rsid w:val="003877BE"/>
    <w:rsid w:val="003B1B0D"/>
    <w:rsid w:val="003C229D"/>
    <w:rsid w:val="003F282A"/>
    <w:rsid w:val="003F7468"/>
    <w:rsid w:val="00407099"/>
    <w:rsid w:val="004F1A75"/>
    <w:rsid w:val="004F577D"/>
    <w:rsid w:val="00543F3C"/>
    <w:rsid w:val="00546513"/>
    <w:rsid w:val="00615256"/>
    <w:rsid w:val="00624E42"/>
    <w:rsid w:val="0072502E"/>
    <w:rsid w:val="00737CF5"/>
    <w:rsid w:val="007C18D6"/>
    <w:rsid w:val="00883E27"/>
    <w:rsid w:val="00895A69"/>
    <w:rsid w:val="00947DD1"/>
    <w:rsid w:val="00973AC7"/>
    <w:rsid w:val="00A35C57"/>
    <w:rsid w:val="00A40EA5"/>
    <w:rsid w:val="00A53FDC"/>
    <w:rsid w:val="00AF0640"/>
    <w:rsid w:val="00B23718"/>
    <w:rsid w:val="00CE5940"/>
    <w:rsid w:val="00CE7C16"/>
    <w:rsid w:val="00D56D59"/>
    <w:rsid w:val="00DB3A7F"/>
    <w:rsid w:val="00DD560F"/>
    <w:rsid w:val="00E531B8"/>
    <w:rsid w:val="00E95EBC"/>
    <w:rsid w:val="00F044EE"/>
    <w:rsid w:val="00F72753"/>
    <w:rsid w:val="00F8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18D6"/>
    <w:rPr>
      <w:color w:val="0000FF"/>
      <w:u w:val="single"/>
    </w:rPr>
  </w:style>
  <w:style w:type="paragraph" w:styleId="ListParagraph">
    <w:name w:val="List Paragraph"/>
    <w:basedOn w:val="Normal"/>
    <w:uiPriority w:val="34"/>
    <w:qFormat/>
    <w:rsid w:val="00A53FDC"/>
    <w:pPr>
      <w:ind w:left="720"/>
      <w:contextualSpacing/>
    </w:pPr>
  </w:style>
  <w:style w:type="table" w:styleId="TableGrid">
    <w:name w:val="Table Grid"/>
    <w:basedOn w:val="TableNormal"/>
    <w:uiPriority w:val="39"/>
    <w:rsid w:val="001F5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7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99"/>
  </w:style>
  <w:style w:type="paragraph" w:styleId="Footer">
    <w:name w:val="footer"/>
    <w:basedOn w:val="Normal"/>
    <w:link w:val="FooterChar"/>
    <w:uiPriority w:val="99"/>
    <w:unhideWhenUsed/>
    <w:rsid w:val="00407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18D6"/>
    <w:rPr>
      <w:color w:val="0000FF"/>
      <w:u w:val="single"/>
    </w:rPr>
  </w:style>
  <w:style w:type="paragraph" w:styleId="ListParagraph">
    <w:name w:val="List Paragraph"/>
    <w:basedOn w:val="Normal"/>
    <w:uiPriority w:val="34"/>
    <w:qFormat/>
    <w:rsid w:val="00A53FDC"/>
    <w:pPr>
      <w:ind w:left="720"/>
      <w:contextualSpacing/>
    </w:pPr>
  </w:style>
  <w:style w:type="table" w:styleId="TableGrid">
    <w:name w:val="Table Grid"/>
    <w:basedOn w:val="TableNormal"/>
    <w:uiPriority w:val="39"/>
    <w:rsid w:val="001F5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7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99"/>
  </w:style>
  <w:style w:type="paragraph" w:styleId="Footer">
    <w:name w:val="footer"/>
    <w:basedOn w:val="Normal"/>
    <w:link w:val="FooterChar"/>
    <w:uiPriority w:val="99"/>
    <w:unhideWhenUsed/>
    <w:rsid w:val="00407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2021-07-08T02:30:00Z</dcterms:created>
  <dcterms:modified xsi:type="dcterms:W3CDTF">2021-07-08T02:30:00Z</dcterms:modified>
</cp:coreProperties>
</file>