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71878B" w14:textId="77777777" w:rsidR="00DD103B" w:rsidRPr="001C5CFC" w:rsidRDefault="00DD103B" w:rsidP="001C5CFC"/>
    <w:p w14:paraId="4469D5CF" w14:textId="2C30016A" w:rsidR="00DD103B" w:rsidRPr="001C5CFC" w:rsidRDefault="00DD103B" w:rsidP="001C5CFC"/>
    <w:p w14:paraId="48B3063D" w14:textId="17033DFC" w:rsidR="00DD103B" w:rsidRPr="001C5CFC" w:rsidRDefault="00DD103B" w:rsidP="001C5CFC"/>
    <w:p w14:paraId="726DAEA2" w14:textId="77777777" w:rsidR="00DD103B" w:rsidRPr="001C5CFC" w:rsidRDefault="00DD103B" w:rsidP="001C5CFC"/>
    <w:p w14:paraId="2B3C38C6" w14:textId="77777777" w:rsidR="00DD103B" w:rsidRPr="001C5CFC" w:rsidRDefault="00DD103B" w:rsidP="001C5CFC"/>
    <w:p w14:paraId="405ABDD9" w14:textId="77777777" w:rsidR="00DD103B" w:rsidRPr="001C5CFC" w:rsidRDefault="00DD103B" w:rsidP="001C5CFC"/>
    <w:p w14:paraId="74321754" w14:textId="77777777" w:rsidR="00DD103B" w:rsidRPr="001C5CFC" w:rsidRDefault="00DD103B" w:rsidP="001C5CFC"/>
    <w:p w14:paraId="0647FA2F" w14:textId="00DD178E" w:rsidR="00DD103B" w:rsidRPr="001C5CFC" w:rsidRDefault="00395077" w:rsidP="001C5CFC">
      <w:pPr>
        <w:jc w:val="center"/>
        <w:rPr>
          <w:bCs/>
        </w:rPr>
      </w:pPr>
      <w:r w:rsidRPr="001C5CFC">
        <w:rPr>
          <w:bCs/>
        </w:rPr>
        <w:t>HS410-7</w:t>
      </w:r>
    </w:p>
    <w:p w14:paraId="1D970226" w14:textId="77777777" w:rsidR="00DD103B" w:rsidRPr="001C5CFC" w:rsidRDefault="00395077" w:rsidP="001C5CFC">
      <w:pPr>
        <w:contextualSpacing/>
        <w:jc w:val="center"/>
      </w:pPr>
      <w:r w:rsidRPr="001C5CFC">
        <w:t>Student’s Name</w:t>
      </w:r>
    </w:p>
    <w:p w14:paraId="453A1C35" w14:textId="77777777" w:rsidR="00DD103B" w:rsidRPr="001C5CFC" w:rsidRDefault="00395077" w:rsidP="001C5CFC">
      <w:pPr>
        <w:contextualSpacing/>
        <w:jc w:val="center"/>
      </w:pPr>
      <w:r w:rsidRPr="001C5CFC">
        <w:t>Institution Affiliation</w:t>
      </w:r>
    </w:p>
    <w:p w14:paraId="61590421" w14:textId="77777777" w:rsidR="00DD103B" w:rsidRPr="001C5CFC" w:rsidRDefault="00395077" w:rsidP="001C5CFC">
      <w:pPr>
        <w:contextualSpacing/>
        <w:jc w:val="center"/>
      </w:pPr>
      <w:r w:rsidRPr="001C5CFC">
        <w:t>Course Number and Name</w:t>
      </w:r>
    </w:p>
    <w:p w14:paraId="2F004EE4" w14:textId="77777777" w:rsidR="00DD103B" w:rsidRPr="001C5CFC" w:rsidRDefault="00395077" w:rsidP="001C5CFC">
      <w:pPr>
        <w:contextualSpacing/>
        <w:jc w:val="center"/>
      </w:pPr>
      <w:r w:rsidRPr="001C5CFC">
        <w:t>Instructor Name</w:t>
      </w:r>
    </w:p>
    <w:p w14:paraId="39DF3FB2" w14:textId="77777777" w:rsidR="00DD103B" w:rsidRPr="001C5CFC" w:rsidRDefault="00395077" w:rsidP="001C5CFC">
      <w:pPr>
        <w:contextualSpacing/>
        <w:jc w:val="center"/>
      </w:pPr>
      <w:r w:rsidRPr="001C5CFC">
        <w:t>Date</w:t>
      </w:r>
    </w:p>
    <w:p w14:paraId="18C88BAD" w14:textId="676C0333" w:rsidR="00DD103B" w:rsidRPr="001C5CFC" w:rsidRDefault="00DD103B" w:rsidP="001C5CFC"/>
    <w:p w14:paraId="0B42A70C" w14:textId="77777777" w:rsidR="00B73BD2" w:rsidRPr="001C5CFC" w:rsidRDefault="00B73BD2" w:rsidP="001C5CFC">
      <w:pPr>
        <w:rPr>
          <w:b/>
        </w:rPr>
      </w:pPr>
    </w:p>
    <w:p w14:paraId="20660E86" w14:textId="77777777" w:rsidR="00DD103B" w:rsidRPr="001C5CFC" w:rsidRDefault="00395077" w:rsidP="001C5CFC">
      <w:pPr>
        <w:rPr>
          <w:bCs/>
        </w:rPr>
      </w:pPr>
      <w:r w:rsidRPr="001C5CFC">
        <w:rPr>
          <w:bCs/>
        </w:rPr>
        <w:br w:type="page"/>
      </w:r>
    </w:p>
    <w:p w14:paraId="0A524912" w14:textId="704B2D51" w:rsidR="00DD103B" w:rsidRPr="000A7AA1" w:rsidRDefault="00395077" w:rsidP="001C5CFC">
      <w:pPr>
        <w:jc w:val="center"/>
        <w:rPr>
          <w:bCs/>
        </w:rPr>
      </w:pPr>
      <w:r w:rsidRPr="000A7AA1">
        <w:rPr>
          <w:bCs/>
        </w:rPr>
        <w:lastRenderedPageBreak/>
        <w:t>HS410-7</w:t>
      </w:r>
    </w:p>
    <w:p w14:paraId="6DE41A16" w14:textId="77777777" w:rsidR="006F0077" w:rsidRPr="001C5CFC" w:rsidRDefault="00395077" w:rsidP="001C5CFC">
      <w:pPr>
        <w:ind w:firstLine="720"/>
      </w:pPr>
      <w:r w:rsidRPr="001C5CFC">
        <w:t xml:space="preserve">The evolution of technology has </w:t>
      </w:r>
      <w:r w:rsidR="00F62E59" w:rsidRPr="001C5CFC">
        <w:t>contributed significantly</w:t>
      </w:r>
      <w:r w:rsidRPr="001C5CFC">
        <w:t xml:space="preserve"> </w:t>
      </w:r>
      <w:r w:rsidR="00E02B7F" w:rsidRPr="001C5CFC">
        <w:t>to a change in the</w:t>
      </w:r>
      <w:r w:rsidRPr="001C5CFC">
        <w:t xml:space="preserve"> legislative a</w:t>
      </w:r>
      <w:r w:rsidR="00F62E59" w:rsidRPr="001C5CFC">
        <w:t>nd policies of health care information</w:t>
      </w:r>
      <w:r w:rsidRPr="001C5CFC">
        <w:t>. Besides, AHIMA (2020)</w:t>
      </w:r>
      <w:r w:rsidR="00E02B7F" w:rsidRPr="001C5CFC">
        <w:t xml:space="preserve"> pinpoints that </w:t>
      </w:r>
      <w:r w:rsidRPr="001C5CFC">
        <w:t xml:space="preserve">the </w:t>
      </w:r>
      <w:r w:rsidR="00400A8F" w:rsidRPr="001C5CFC">
        <w:t>availability</w:t>
      </w:r>
      <w:r w:rsidRPr="001C5CFC">
        <w:t xml:space="preserve"> </w:t>
      </w:r>
      <w:r w:rsidR="00400A8F" w:rsidRPr="001C5CFC">
        <w:t xml:space="preserve">of trusted information has </w:t>
      </w:r>
      <w:r w:rsidRPr="001C5CFC">
        <w:t>transformed the health and healthcare of individuals by connecting peopl</w:t>
      </w:r>
      <w:r w:rsidR="00400A8F" w:rsidRPr="001C5CFC">
        <w:t>e, systems, and ideas. These changes have led to the adoption of Electric Health Records (EHR)</w:t>
      </w:r>
      <w:r w:rsidR="00F62E59" w:rsidRPr="001C5CFC">
        <w:t>. L</w:t>
      </w:r>
      <w:r w:rsidR="00400A8F" w:rsidRPr="001C5CFC">
        <w:t xml:space="preserve">egislation and regulations in patient </w:t>
      </w:r>
      <w:r w:rsidR="00023F84" w:rsidRPr="001C5CFC">
        <w:t>identification and ICD-10 CODE test</w:t>
      </w:r>
      <w:r w:rsidR="00400A8F" w:rsidRPr="001C5CFC">
        <w:t xml:space="preserve"> are the two most </w:t>
      </w:r>
      <w:r w:rsidR="00F62E59" w:rsidRPr="001C5CFC">
        <w:t>essential</w:t>
      </w:r>
      <w:r w:rsidR="00400A8F" w:rsidRPr="001C5CFC">
        <w:t xml:space="preserve"> areas that AHIMA</w:t>
      </w:r>
      <w:r w:rsidR="00F62E59" w:rsidRPr="001C5CFC">
        <w:t>, as well as the bosses, should consider</w:t>
      </w:r>
      <w:r w:rsidRPr="001C5CFC">
        <w:t xml:space="preserve">. First, </w:t>
      </w:r>
      <w:r w:rsidR="00F62E59" w:rsidRPr="001C5CFC">
        <w:t>accurately identifying patient information</w:t>
      </w:r>
      <w:r w:rsidR="00400A8F" w:rsidRPr="001C5CFC">
        <w:t xml:space="preserve"> is an i</w:t>
      </w:r>
      <w:r w:rsidR="00F62E59" w:rsidRPr="001C5CFC">
        <w:t>ntegral</w:t>
      </w:r>
      <w:r w:rsidR="00400A8F" w:rsidRPr="001C5CFC">
        <w:t xml:space="preserve"> part of the medical field as it helps in accurate analysis of the history of the patients. Unfortunately, the increased use of EHR has resulted in large amounts of incorrect patient information. As a result, most hospitals have made dangerous and costly mistakes that have affected the healthcare industry. </w:t>
      </w:r>
    </w:p>
    <w:p w14:paraId="62C9C0F7" w14:textId="2AFE8EE2" w:rsidR="00400A8F" w:rsidRDefault="00395077" w:rsidP="001C5CFC">
      <w:pPr>
        <w:ind w:firstLine="720"/>
      </w:pPr>
      <w:r w:rsidRPr="001C5CFC">
        <w:t>AHIMA believes that correctly identif</w:t>
      </w:r>
      <w:r w:rsidR="00E02B7F" w:rsidRPr="001C5CFC">
        <w:t xml:space="preserve">ying patients can minimize any medication errors that patients may be subjected to in a during </w:t>
      </w:r>
      <w:r w:rsidR="00050635" w:rsidRPr="001C5CFC">
        <w:t xml:space="preserve">a </w:t>
      </w:r>
      <w:r w:rsidR="00E02B7F" w:rsidRPr="001C5CFC">
        <w:t>medical operation</w:t>
      </w:r>
      <w:r w:rsidRPr="001C5CFC">
        <w:t xml:space="preserve">. The most important course of action in patient identification is the use of </w:t>
      </w:r>
      <w:r w:rsidRPr="001C5CFC">
        <w:t xml:space="preserve">two identifiers. This matches the service or treatment and the individual correctly. </w:t>
      </w:r>
      <w:r w:rsidR="00E02B7F" w:rsidRPr="001C5CFC">
        <w:t>The i</w:t>
      </w:r>
      <w:r w:rsidRPr="001C5CFC">
        <w:t>dentifiers may include assigned identification numbers such as the medical record numb</w:t>
      </w:r>
      <w:r w:rsidR="00E02B7F" w:rsidRPr="001C5CFC">
        <w:t xml:space="preserve">er and the name. However, the </w:t>
      </w:r>
      <w:r w:rsidRPr="001C5CFC">
        <w:t>two identifiers must be associated with the medica</w:t>
      </w:r>
      <w:r w:rsidRPr="001C5CFC">
        <w:t>tion or procedure. Secondly,</w:t>
      </w:r>
      <w:r w:rsidR="006F0077" w:rsidRPr="001C5CFC">
        <w:t xml:space="preserve"> the International Classification of Diseases</w:t>
      </w:r>
      <w:r w:rsidR="00023F84" w:rsidRPr="001C5CFC">
        <w:t xml:space="preserve"> </w:t>
      </w:r>
      <w:r w:rsidR="006F0077" w:rsidRPr="001C5CFC">
        <w:t>(</w:t>
      </w:r>
      <w:r w:rsidR="00023F84" w:rsidRPr="001C5CFC">
        <w:t>ICD-10</w:t>
      </w:r>
      <w:r w:rsidR="006F0077" w:rsidRPr="001C5CFC">
        <w:t>)</w:t>
      </w:r>
      <w:r w:rsidR="00023F84" w:rsidRPr="001C5CFC">
        <w:t xml:space="preserve"> code test is an </w:t>
      </w:r>
      <w:r w:rsidR="00F62E59" w:rsidRPr="001C5CFC">
        <w:t>essential</w:t>
      </w:r>
      <w:r w:rsidR="00023F84" w:rsidRPr="001C5CFC">
        <w:t xml:space="preserve"> section that the bosses should </w:t>
      </w:r>
      <w:r w:rsidR="00F62E59" w:rsidRPr="001C5CFC">
        <w:t>regard</w:t>
      </w:r>
      <w:r w:rsidR="00023F84" w:rsidRPr="001C5CFC">
        <w:t>.</w:t>
      </w:r>
      <w:r w:rsidR="006F0077" w:rsidRPr="001C5CFC">
        <w:t xml:space="preserve"> </w:t>
      </w:r>
      <w:r w:rsidR="00023F84" w:rsidRPr="001C5CFC">
        <w:t xml:space="preserve"> ICD-10 code test offers m</w:t>
      </w:r>
      <w:r w:rsidR="006F0077" w:rsidRPr="001C5CFC">
        <w:t>any benefits</w:t>
      </w:r>
      <w:r w:rsidR="00023F84" w:rsidRPr="001C5CFC">
        <w:t xml:space="preserve"> to most healthcare organizations. The code test enables hospitals to distinguish and report diseases. The course of action entails using the ICD</w:t>
      </w:r>
      <w:r w:rsidR="006F0077" w:rsidRPr="001C5CFC">
        <w:t>-10</w:t>
      </w:r>
      <w:r w:rsidR="00023F84" w:rsidRPr="001C5CFC">
        <w:t xml:space="preserve"> code test procedure for inpatient services. However, the</w:t>
      </w:r>
      <w:r w:rsidR="006F0077" w:rsidRPr="001C5CFC">
        <w:t xml:space="preserve"> cost of implementing the ICD-10</w:t>
      </w:r>
      <w:r w:rsidR="00023F84" w:rsidRPr="001C5CFC">
        <w:t xml:space="preserve"> code test is quite huge. Therefore, every patient visit is documented and coded </w:t>
      </w:r>
      <w:r w:rsidR="006F0077" w:rsidRPr="001C5CFC">
        <w:t>correctly</w:t>
      </w:r>
      <w:r w:rsidR="00A95172" w:rsidRPr="001C5CFC">
        <w:t xml:space="preserve"> as</w:t>
      </w:r>
      <w:r w:rsidR="006F0077" w:rsidRPr="001C5CFC">
        <w:t xml:space="preserve"> </w:t>
      </w:r>
      <w:r w:rsidR="00A95172" w:rsidRPr="001C5CFC">
        <w:t>per</w:t>
      </w:r>
      <w:r w:rsidR="006F0077" w:rsidRPr="001C5CFC">
        <w:t xml:space="preserve"> payment</w:t>
      </w:r>
      <w:r w:rsidR="00A95172" w:rsidRPr="001C5CFC">
        <w:t>s</w:t>
      </w:r>
      <w:r w:rsidR="006F0077" w:rsidRPr="001C5CFC">
        <w:t>.</w:t>
      </w:r>
    </w:p>
    <w:p w14:paraId="735527C8" w14:textId="3B24E6A8" w:rsidR="009A1F88" w:rsidRDefault="009A1F88">
      <w:r>
        <w:br w:type="page"/>
      </w:r>
    </w:p>
    <w:p w14:paraId="0A667E6B" w14:textId="77777777" w:rsidR="001B1D4E" w:rsidRPr="001C5CFC" w:rsidRDefault="001B1D4E" w:rsidP="001B1D4E">
      <w:pPr>
        <w:jc w:val="center"/>
        <w:rPr>
          <w:bCs/>
        </w:rPr>
      </w:pPr>
      <w:r w:rsidRPr="001C5CFC">
        <w:rPr>
          <w:bCs/>
        </w:rPr>
        <w:lastRenderedPageBreak/>
        <w:t>References</w:t>
      </w:r>
    </w:p>
    <w:p w14:paraId="5F4080AB" w14:textId="54A9FD7F" w:rsidR="009A1F88" w:rsidRPr="001C5CFC" w:rsidRDefault="001B1D4E" w:rsidP="001B1D4E">
      <w:pPr>
        <w:ind w:left="720" w:hanging="720"/>
      </w:pPr>
      <w:r w:rsidRPr="001C5CFC">
        <w:t xml:space="preserve">AHIMA. (, 2020). </w:t>
      </w:r>
      <w:r w:rsidRPr="001C5CFC">
        <w:rPr>
          <w:i/>
          <w:iCs/>
        </w:rPr>
        <w:t>Advocacy | AHIMA</w:t>
      </w:r>
      <w:r w:rsidRPr="001C5CFC">
        <w:t>. </w:t>
      </w:r>
      <w:hyperlink r:id="rId6" w:history="1">
        <w:r w:rsidRPr="001C5CFC">
          <w:rPr>
            <w:rStyle w:val="Hyperlink"/>
            <w:color w:val="auto"/>
          </w:rPr>
          <w:t>https://www.ahima.org/advocacy/advocacy/</w:t>
        </w:r>
      </w:hyperlink>
    </w:p>
    <w:sectPr w:rsidR="009A1F88" w:rsidRPr="001C5CFC" w:rsidSect="00DD103B">
      <w:headerReference w:type="default" r:id="rId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405A09" w14:textId="77777777" w:rsidR="00395077" w:rsidRDefault="00395077">
      <w:pPr>
        <w:spacing w:line="240" w:lineRule="auto"/>
      </w:pPr>
      <w:r>
        <w:separator/>
      </w:r>
    </w:p>
  </w:endnote>
  <w:endnote w:type="continuationSeparator" w:id="0">
    <w:p w14:paraId="4A8A8BEB" w14:textId="77777777" w:rsidR="00395077" w:rsidRDefault="003950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4706BD" w14:textId="77777777" w:rsidR="00395077" w:rsidRDefault="00395077">
      <w:pPr>
        <w:spacing w:line="240" w:lineRule="auto"/>
      </w:pPr>
      <w:r>
        <w:separator/>
      </w:r>
    </w:p>
  </w:footnote>
  <w:footnote w:type="continuationSeparator" w:id="0">
    <w:p w14:paraId="1E5B8BD6" w14:textId="77777777" w:rsidR="00395077" w:rsidRDefault="003950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45388671"/>
      <w:docPartObj>
        <w:docPartGallery w:val="Page Numbers (Top of Page)"/>
        <w:docPartUnique/>
      </w:docPartObj>
    </w:sdtPr>
    <w:sdtEndPr>
      <w:rPr>
        <w:noProof/>
      </w:rPr>
    </w:sdtEndPr>
    <w:sdtContent>
      <w:p w14:paraId="69B35EB3" w14:textId="5AE6DBFB" w:rsidR="00DD103B" w:rsidRDefault="000A7AA1" w:rsidP="00DD103B">
        <w:pPr>
          <w:pStyle w:val="Header"/>
          <w:jc w:val="right"/>
        </w:pPr>
        <w:r w:rsidRPr="000A7AA1">
          <w:t>HS410-7</w:t>
        </w:r>
        <w:r w:rsidR="00395077">
          <w:tab/>
        </w:r>
        <w:r w:rsidR="00395077">
          <w:tab/>
        </w:r>
        <w:r w:rsidR="00395077">
          <w:fldChar w:fldCharType="begin"/>
        </w:r>
        <w:r w:rsidR="00395077">
          <w:instrText xml:space="preserve"> PAGE   \* MERGEFORMAT </w:instrText>
        </w:r>
        <w:r w:rsidR="00395077">
          <w:fldChar w:fldCharType="separate"/>
        </w:r>
        <w:r w:rsidR="00395077">
          <w:rPr>
            <w:noProof/>
          </w:rPr>
          <w:t>2</w:t>
        </w:r>
        <w:r w:rsidR="00395077">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AysbQwNTY1NDMyMbRU0lEKTi0uzszPAykwqgUArZe5PSwAAAA="/>
  </w:docVars>
  <w:rsids>
    <w:rsidRoot w:val="00D04C69"/>
    <w:rsid w:val="0001093F"/>
    <w:rsid w:val="00023F84"/>
    <w:rsid w:val="00036627"/>
    <w:rsid w:val="00050635"/>
    <w:rsid w:val="0009696F"/>
    <w:rsid w:val="000A7AA1"/>
    <w:rsid w:val="000D2C44"/>
    <w:rsid w:val="001B1D4E"/>
    <w:rsid w:val="001C5CFC"/>
    <w:rsid w:val="00297594"/>
    <w:rsid w:val="00341849"/>
    <w:rsid w:val="003601E7"/>
    <w:rsid w:val="00395077"/>
    <w:rsid w:val="00400A8F"/>
    <w:rsid w:val="0051522D"/>
    <w:rsid w:val="005B49A6"/>
    <w:rsid w:val="00612213"/>
    <w:rsid w:val="006C2F42"/>
    <w:rsid w:val="006F0077"/>
    <w:rsid w:val="0077387E"/>
    <w:rsid w:val="007B6EB4"/>
    <w:rsid w:val="00892E92"/>
    <w:rsid w:val="008B529B"/>
    <w:rsid w:val="00977F41"/>
    <w:rsid w:val="009A1F88"/>
    <w:rsid w:val="009D1689"/>
    <w:rsid w:val="00A95172"/>
    <w:rsid w:val="00B73BD2"/>
    <w:rsid w:val="00C07657"/>
    <w:rsid w:val="00CD09FD"/>
    <w:rsid w:val="00D04C69"/>
    <w:rsid w:val="00D80F05"/>
    <w:rsid w:val="00DD103B"/>
    <w:rsid w:val="00DF4EFC"/>
    <w:rsid w:val="00E02B7F"/>
    <w:rsid w:val="00E44D11"/>
    <w:rsid w:val="00F25AB8"/>
    <w:rsid w:val="00F62E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7149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GB"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103B"/>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97594"/>
    <w:rPr>
      <w:color w:val="0000FF" w:themeColor="hyperlink"/>
      <w:u w:val="single"/>
    </w:rPr>
  </w:style>
  <w:style w:type="character" w:customStyle="1" w:styleId="NormalWebChar">
    <w:name w:val="Normal (Web) Char"/>
    <w:basedOn w:val="DefaultParagraphFont"/>
    <w:link w:val="NormalWeb"/>
    <w:uiPriority w:val="99"/>
    <w:semiHidden/>
    <w:locked/>
    <w:rsid w:val="00DD103B"/>
    <w:rPr>
      <w:rFonts w:eastAsia="Times New Roman"/>
    </w:rPr>
  </w:style>
  <w:style w:type="paragraph" w:styleId="NormalWeb">
    <w:name w:val="Normal (Web)"/>
    <w:basedOn w:val="Normal"/>
    <w:link w:val="NormalWebChar"/>
    <w:uiPriority w:val="99"/>
    <w:semiHidden/>
    <w:unhideWhenUsed/>
    <w:rsid w:val="00DD103B"/>
    <w:pPr>
      <w:spacing w:before="100" w:beforeAutospacing="1" w:after="100" w:afterAutospacing="1" w:line="240" w:lineRule="auto"/>
    </w:pPr>
    <w:rPr>
      <w:rFonts w:eastAsia="Times New Roman"/>
      <w:lang w:val="en-GB"/>
    </w:rPr>
  </w:style>
  <w:style w:type="paragraph" w:styleId="Header">
    <w:name w:val="header"/>
    <w:basedOn w:val="Normal"/>
    <w:link w:val="HeaderChar"/>
    <w:uiPriority w:val="99"/>
    <w:unhideWhenUsed/>
    <w:rsid w:val="00DD103B"/>
    <w:pPr>
      <w:tabs>
        <w:tab w:val="center" w:pos="4680"/>
        <w:tab w:val="right" w:pos="9360"/>
      </w:tabs>
      <w:spacing w:line="240" w:lineRule="auto"/>
    </w:pPr>
  </w:style>
  <w:style w:type="character" w:customStyle="1" w:styleId="HeaderChar">
    <w:name w:val="Header Char"/>
    <w:basedOn w:val="DefaultParagraphFont"/>
    <w:link w:val="Header"/>
    <w:uiPriority w:val="99"/>
    <w:rsid w:val="00DD103B"/>
    <w:rPr>
      <w:lang w:val="en-US"/>
    </w:rPr>
  </w:style>
  <w:style w:type="paragraph" w:styleId="Footer">
    <w:name w:val="footer"/>
    <w:basedOn w:val="Normal"/>
    <w:link w:val="FooterChar"/>
    <w:uiPriority w:val="99"/>
    <w:unhideWhenUsed/>
    <w:rsid w:val="00DD103B"/>
    <w:pPr>
      <w:tabs>
        <w:tab w:val="center" w:pos="4680"/>
        <w:tab w:val="right" w:pos="9360"/>
      </w:tabs>
      <w:spacing w:line="240" w:lineRule="auto"/>
    </w:pPr>
  </w:style>
  <w:style w:type="character" w:customStyle="1" w:styleId="FooterChar">
    <w:name w:val="Footer Char"/>
    <w:basedOn w:val="DefaultParagraphFont"/>
    <w:link w:val="Footer"/>
    <w:uiPriority w:val="99"/>
    <w:rsid w:val="00DD103B"/>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hima.org/advocacy/advocacy/"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325</Words>
  <Characters>1859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2020-11-22T09:42:00Z</dcterms:created>
  <dcterms:modified xsi:type="dcterms:W3CDTF">2020-11-22T09:43:00Z</dcterms:modified>
</cp:coreProperties>
</file>