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Pr="00504E66" w:rsidRDefault="000C4038" w:rsidP="00504E66">
      <w:pPr>
        <w:spacing w:after="0" w:line="480" w:lineRule="auto"/>
        <w:jc w:val="center"/>
        <w:rPr>
          <w:rFonts w:ascii="Times New Roman" w:hAnsi="Times New Roman" w:cs="Times New Roman"/>
          <w:sz w:val="24"/>
          <w:szCs w:val="24"/>
        </w:rPr>
      </w:pPr>
      <w:r w:rsidRPr="00504E66">
        <w:rPr>
          <w:rFonts w:ascii="Times New Roman" w:hAnsi="Times New Roman" w:cs="Times New Roman"/>
          <w:sz w:val="24"/>
          <w:szCs w:val="24"/>
        </w:rPr>
        <w:t>Hacking Creativity in Taiwan</w:t>
      </w:r>
    </w:p>
    <w:p w:rsidR="000C4038" w:rsidRPr="00504E66" w:rsidRDefault="000C4038" w:rsidP="00504E66">
      <w:pPr>
        <w:spacing w:after="0" w:line="480" w:lineRule="auto"/>
        <w:jc w:val="center"/>
        <w:rPr>
          <w:rFonts w:ascii="Times New Roman" w:hAnsi="Times New Roman" w:cs="Times New Roman"/>
          <w:sz w:val="24"/>
          <w:szCs w:val="24"/>
        </w:rPr>
      </w:pPr>
      <w:r w:rsidRPr="00504E66">
        <w:rPr>
          <w:rFonts w:ascii="Times New Roman" w:hAnsi="Times New Roman" w:cs="Times New Roman"/>
          <w:sz w:val="24"/>
          <w:szCs w:val="24"/>
        </w:rPr>
        <w:t>Name of the Student</w:t>
      </w:r>
    </w:p>
    <w:p w:rsidR="000C4038" w:rsidRDefault="000C4038" w:rsidP="00504E66">
      <w:pPr>
        <w:spacing w:after="0" w:line="480" w:lineRule="auto"/>
        <w:jc w:val="center"/>
        <w:rPr>
          <w:rFonts w:ascii="Times New Roman" w:hAnsi="Times New Roman" w:cs="Times New Roman"/>
          <w:sz w:val="24"/>
          <w:szCs w:val="24"/>
        </w:rPr>
      </w:pPr>
      <w:r w:rsidRPr="00504E66">
        <w:rPr>
          <w:rFonts w:ascii="Times New Roman" w:hAnsi="Times New Roman" w:cs="Times New Roman"/>
          <w:sz w:val="24"/>
          <w:szCs w:val="24"/>
        </w:rPr>
        <w:t>Institution</w:t>
      </w: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Pr="00504E66" w:rsidRDefault="00504E66" w:rsidP="00504E66">
      <w:pPr>
        <w:spacing w:after="0" w:line="480" w:lineRule="auto"/>
        <w:jc w:val="center"/>
        <w:rPr>
          <w:rFonts w:ascii="Times New Roman" w:hAnsi="Times New Roman" w:cs="Times New Roman"/>
          <w:sz w:val="24"/>
          <w:szCs w:val="24"/>
        </w:rPr>
      </w:pPr>
    </w:p>
    <w:p w:rsidR="000C4038" w:rsidRPr="00504E66" w:rsidRDefault="000C4038" w:rsidP="00504E66">
      <w:pPr>
        <w:spacing w:after="0" w:line="480" w:lineRule="auto"/>
        <w:jc w:val="center"/>
        <w:rPr>
          <w:rFonts w:ascii="Times New Roman" w:hAnsi="Times New Roman" w:cs="Times New Roman"/>
          <w:b/>
          <w:sz w:val="24"/>
          <w:szCs w:val="24"/>
        </w:rPr>
      </w:pPr>
      <w:r w:rsidRPr="00504E66">
        <w:rPr>
          <w:rFonts w:ascii="Times New Roman" w:hAnsi="Times New Roman" w:cs="Times New Roman"/>
          <w:b/>
          <w:sz w:val="24"/>
          <w:szCs w:val="24"/>
        </w:rPr>
        <w:lastRenderedPageBreak/>
        <w:t>Case Study: Hacking Creativity in Taiwan</w:t>
      </w:r>
    </w:p>
    <w:p w:rsidR="00504E66" w:rsidRPr="00504E66" w:rsidRDefault="00504E66" w:rsidP="00504E66">
      <w:pPr>
        <w:spacing w:after="0" w:line="480" w:lineRule="auto"/>
        <w:rPr>
          <w:rFonts w:ascii="Times New Roman" w:hAnsi="Times New Roman" w:cs="Times New Roman"/>
          <w:b/>
          <w:sz w:val="24"/>
          <w:szCs w:val="24"/>
        </w:rPr>
      </w:pPr>
      <w:r w:rsidRPr="00504E66">
        <w:rPr>
          <w:rFonts w:ascii="Times New Roman" w:hAnsi="Times New Roman" w:cs="Times New Roman"/>
          <w:b/>
          <w:sz w:val="24"/>
          <w:szCs w:val="24"/>
        </w:rPr>
        <w:t>Introduction</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The management of a business in Taiwan has been successful because of good management of knowledge which includes sharing, transformation, and accumulation of knowledge. Creation of knowledge in computer firm is essential for the promotion of competitive advantage within the organization. Hacking creative in Taiwan is about provides services and practices that enhance the effectiveness of organizational creativity.</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Taipei Hackerspace allows people to join the organization to boost the performance of the organization. Thus approach brings together motive means, the opportunity for people in Taiwan. The advantage of this approach is it helps the organization gain excellent management of knowledge</w:t>
      </w:r>
      <w:r w:rsidR="00504E66" w:rsidRPr="00504E66">
        <w:rPr>
          <w:rFonts w:ascii="Times New Roman" w:hAnsi="Times New Roman" w:cs="Times New Roman"/>
          <w:sz w:val="24"/>
          <w:szCs w:val="24"/>
        </w:rPr>
        <w:t xml:space="preserve"> (</w:t>
      </w:r>
      <w:r w:rsidR="00504E66" w:rsidRPr="00504E66">
        <w:rPr>
          <w:rFonts w:ascii="Times New Roman" w:hAnsi="Times New Roman" w:cs="Times New Roman"/>
          <w:color w:val="222222"/>
          <w:sz w:val="24"/>
          <w:szCs w:val="24"/>
          <w:shd w:val="clear" w:color="auto" w:fill="FFFFFF"/>
        </w:rPr>
        <w:t>Toombs, 2015</w:t>
      </w:r>
      <w:r w:rsidR="00504E66" w:rsidRPr="00504E66">
        <w:rPr>
          <w:rFonts w:ascii="Times New Roman" w:hAnsi="Times New Roman" w:cs="Times New Roman"/>
          <w:sz w:val="24"/>
          <w:szCs w:val="24"/>
        </w:rPr>
        <w:t>)</w:t>
      </w:r>
      <w:r w:rsidRPr="00504E66">
        <w:rPr>
          <w:rFonts w:ascii="Times New Roman" w:hAnsi="Times New Roman" w:cs="Times New Roman"/>
          <w:sz w:val="24"/>
          <w:szCs w:val="24"/>
        </w:rPr>
        <w:t>. It also provided better access to tools and human capital which is used to enhance the performance of the business.</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A</w:t>
      </w:r>
      <w:r w:rsidR="00504E66" w:rsidRPr="00504E66">
        <w:rPr>
          <w:rFonts w:ascii="Times New Roman" w:hAnsi="Times New Roman" w:cs="Times New Roman"/>
          <w:sz w:val="24"/>
          <w:szCs w:val="24"/>
        </w:rPr>
        <w:t>l</w:t>
      </w:r>
      <w:r w:rsidRPr="00504E66">
        <w:rPr>
          <w:rFonts w:ascii="Times New Roman" w:hAnsi="Times New Roman" w:cs="Times New Roman"/>
          <w:sz w:val="24"/>
          <w:szCs w:val="24"/>
        </w:rPr>
        <w:t xml:space="preserve">l the dimensions are essential and efficient in Taipei Hackerspace because they each play a role in the success of the business. The most present in the Hackerspace is creative space. Space is an environment where all other dimensions become effective in the success process. Space provides a platform where all creativity in the organization lie, where the ideas of being productive lies. The Hackerspace provides a support network where everyone who has an idea takes part in the success of the business. All trusted staff </w:t>
      </w:r>
      <w:r w:rsidR="00504E66" w:rsidRPr="00504E66">
        <w:rPr>
          <w:rFonts w:ascii="Times New Roman" w:hAnsi="Times New Roman" w:cs="Times New Roman"/>
          <w:sz w:val="24"/>
          <w:szCs w:val="24"/>
        </w:rPr>
        <w:t>takes</w:t>
      </w:r>
      <w:r w:rsidRPr="00504E66">
        <w:rPr>
          <w:rFonts w:ascii="Times New Roman" w:hAnsi="Times New Roman" w:cs="Times New Roman"/>
          <w:sz w:val="24"/>
          <w:szCs w:val="24"/>
        </w:rPr>
        <w:t xml:space="preserve"> part in the decision-making process regarding the performance efficiency of the business.</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The internal creative climate in an organization influences the creative outcomes and ideas that arise in the organization. The climate is essential because it provides a platform for individuals to share their ideas and weighs which ideas work the best. The climate also reflects the leadership skills, organizational culture, and basic values of the organization. Positive outcomes of the climate lead to suppressed effects on creativity.</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Success in Hackerspace can be measured by conducting performance reviews and feedback from the public. Performance of an organization reveals a lot of information on the operations of the company</w:t>
      </w:r>
      <w:r w:rsidR="00504E66" w:rsidRPr="00504E66">
        <w:rPr>
          <w:rFonts w:ascii="Times New Roman" w:hAnsi="Times New Roman" w:cs="Times New Roman"/>
          <w:sz w:val="24"/>
          <w:szCs w:val="24"/>
        </w:rPr>
        <w:t xml:space="preserve"> (</w:t>
      </w:r>
      <w:r w:rsidR="00504E66" w:rsidRPr="00504E66">
        <w:rPr>
          <w:rFonts w:ascii="Times New Roman" w:hAnsi="Times New Roman" w:cs="Times New Roman"/>
          <w:color w:val="222222"/>
          <w:sz w:val="24"/>
          <w:szCs w:val="24"/>
          <w:shd w:val="clear" w:color="auto" w:fill="FFFFFF"/>
        </w:rPr>
        <w:t>Paranjape, 2006</w:t>
      </w:r>
      <w:r w:rsidR="00504E66" w:rsidRPr="00504E66">
        <w:rPr>
          <w:rFonts w:ascii="Times New Roman" w:hAnsi="Times New Roman" w:cs="Times New Roman"/>
          <w:sz w:val="24"/>
          <w:szCs w:val="24"/>
        </w:rPr>
        <w:t>)</w:t>
      </w:r>
      <w:r w:rsidRPr="00504E66">
        <w:rPr>
          <w:rFonts w:ascii="Times New Roman" w:hAnsi="Times New Roman" w:cs="Times New Roman"/>
          <w:sz w:val="24"/>
          <w:szCs w:val="24"/>
        </w:rPr>
        <w:t>. Feedback from the public assesses the customer satisfaction level and the ideas that the customers want to meet their needs. A satisfied customer is like creating a good rapport; the customer will advertise the product and services using word of mouth.</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Rules and regulations are used t</w:t>
      </w:r>
      <w:r w:rsidR="00504E66" w:rsidRPr="00504E66">
        <w:rPr>
          <w:rFonts w:ascii="Times New Roman" w:hAnsi="Times New Roman" w:cs="Times New Roman"/>
          <w:sz w:val="24"/>
          <w:szCs w:val="24"/>
        </w:rPr>
        <w:t>o</w:t>
      </w:r>
      <w:r w:rsidRPr="00504E66">
        <w:rPr>
          <w:rFonts w:ascii="Times New Roman" w:hAnsi="Times New Roman" w:cs="Times New Roman"/>
          <w:sz w:val="24"/>
          <w:szCs w:val="24"/>
        </w:rPr>
        <w:t xml:space="preserve"> govern the missions, visions, performance, and the success of Hackerspace. Five basic rules govern the success of the business they include setting goals that will motivate you to achieve your objectives and goals. The goals should be SMART, i.e., Specific, Measurable, Attainable, Relevant, and Time-Bound. Thirdly, the goals should be in writing for further references, making an action plan in the Hackerspace is a rule that should be adhered</w:t>
      </w:r>
      <w:r w:rsidR="00504E66" w:rsidRPr="00504E66">
        <w:rPr>
          <w:rFonts w:ascii="Times New Roman" w:hAnsi="Times New Roman" w:cs="Times New Roman"/>
          <w:sz w:val="24"/>
          <w:szCs w:val="24"/>
        </w:rPr>
        <w:t xml:space="preserve"> (</w:t>
      </w:r>
      <w:r w:rsidR="00504E66" w:rsidRPr="00504E66">
        <w:rPr>
          <w:rFonts w:ascii="Times New Roman" w:hAnsi="Times New Roman" w:cs="Times New Roman"/>
          <w:color w:val="222222"/>
          <w:sz w:val="24"/>
          <w:szCs w:val="24"/>
          <w:shd w:val="clear" w:color="auto" w:fill="FFFFFF"/>
        </w:rPr>
        <w:t>Lindtner, 2015</w:t>
      </w:r>
      <w:r w:rsidR="00504E66" w:rsidRPr="00504E66">
        <w:rPr>
          <w:rFonts w:ascii="Times New Roman" w:hAnsi="Times New Roman" w:cs="Times New Roman"/>
          <w:sz w:val="24"/>
          <w:szCs w:val="24"/>
        </w:rPr>
        <w:t>)</w:t>
      </w:r>
      <w:r w:rsidRPr="00504E66">
        <w:rPr>
          <w:rFonts w:ascii="Times New Roman" w:hAnsi="Times New Roman" w:cs="Times New Roman"/>
          <w:sz w:val="24"/>
          <w:szCs w:val="24"/>
        </w:rPr>
        <w:t>. Lastly, sticking with the ideas of launching the Hackerspace is the most vital rule to keep.</w:t>
      </w:r>
    </w:p>
    <w:p w:rsidR="000C4038" w:rsidRPr="00504E66" w:rsidRDefault="000C4038" w:rsidP="00504E66">
      <w:pPr>
        <w:spacing w:after="0" w:line="480" w:lineRule="auto"/>
        <w:ind w:firstLine="720"/>
        <w:rPr>
          <w:rFonts w:ascii="Times New Roman" w:hAnsi="Times New Roman" w:cs="Times New Roman"/>
          <w:sz w:val="24"/>
          <w:szCs w:val="24"/>
        </w:rPr>
      </w:pPr>
      <w:r w:rsidRPr="00504E66">
        <w:rPr>
          <w:rFonts w:ascii="Times New Roman" w:hAnsi="Times New Roman" w:cs="Times New Roman"/>
          <w:sz w:val="24"/>
          <w:szCs w:val="24"/>
        </w:rPr>
        <w:t>The role of Hackerspace will not diminish the future because they provide ideas that do not contradict the future. Hack spacers develop new technology that ensures to study past problems and establishes ways to prevent the same problem in the future.</w:t>
      </w: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0C4038" w:rsidRPr="00504E66" w:rsidRDefault="000C4038" w:rsidP="00504E66">
      <w:pPr>
        <w:spacing w:after="0" w:line="480" w:lineRule="auto"/>
        <w:jc w:val="center"/>
        <w:rPr>
          <w:rFonts w:ascii="Times New Roman" w:hAnsi="Times New Roman" w:cs="Times New Roman"/>
          <w:sz w:val="24"/>
          <w:szCs w:val="24"/>
        </w:rPr>
      </w:pPr>
      <w:r w:rsidRPr="00504E66">
        <w:rPr>
          <w:rFonts w:ascii="Times New Roman" w:hAnsi="Times New Roman" w:cs="Times New Roman"/>
          <w:sz w:val="24"/>
          <w:szCs w:val="24"/>
        </w:rPr>
        <w:t>Conclusion</w:t>
      </w:r>
    </w:p>
    <w:p w:rsidR="000C4038" w:rsidRPr="00504E66" w:rsidRDefault="000C4038" w:rsidP="00504E66">
      <w:pPr>
        <w:spacing w:after="0" w:line="480" w:lineRule="auto"/>
        <w:rPr>
          <w:rFonts w:ascii="Times New Roman" w:hAnsi="Times New Roman" w:cs="Times New Roman"/>
          <w:sz w:val="24"/>
          <w:szCs w:val="24"/>
        </w:rPr>
      </w:pPr>
      <w:r w:rsidRPr="00504E66">
        <w:rPr>
          <w:rFonts w:ascii="Times New Roman" w:hAnsi="Times New Roman" w:cs="Times New Roman"/>
          <w:sz w:val="24"/>
          <w:szCs w:val="24"/>
        </w:rPr>
        <w:t>Computer firms need to have good practices that enhance the creativity of a company. Having good practices boosts the success of a business. Bring together motive means and opportunity for individuals t be creative, enables them to use their ability and talents to do the best for the sake of the organization. These individuals who join the Taipei Hackerspace come with new and effective methods that will lead to the success of computer firms.</w:t>
      </w: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504E66" w:rsidRDefault="00504E66" w:rsidP="00504E66">
      <w:pPr>
        <w:spacing w:after="0" w:line="480" w:lineRule="auto"/>
        <w:jc w:val="center"/>
        <w:rPr>
          <w:rFonts w:ascii="Times New Roman" w:hAnsi="Times New Roman" w:cs="Times New Roman"/>
          <w:sz w:val="24"/>
          <w:szCs w:val="24"/>
        </w:rPr>
      </w:pPr>
    </w:p>
    <w:p w:rsidR="000C4038" w:rsidRPr="00504E66" w:rsidRDefault="000C4038" w:rsidP="00504E66">
      <w:pPr>
        <w:spacing w:after="0" w:line="480" w:lineRule="auto"/>
        <w:jc w:val="center"/>
        <w:rPr>
          <w:rFonts w:ascii="Times New Roman" w:hAnsi="Times New Roman" w:cs="Times New Roman"/>
          <w:sz w:val="24"/>
          <w:szCs w:val="24"/>
        </w:rPr>
      </w:pPr>
      <w:r w:rsidRPr="00504E66">
        <w:rPr>
          <w:rFonts w:ascii="Times New Roman" w:hAnsi="Times New Roman" w:cs="Times New Roman"/>
          <w:sz w:val="24"/>
          <w:szCs w:val="24"/>
        </w:rPr>
        <w:t>References</w:t>
      </w:r>
    </w:p>
    <w:p w:rsidR="00504E66" w:rsidRPr="00504E66" w:rsidRDefault="00504E66" w:rsidP="00504E66">
      <w:pPr>
        <w:spacing w:after="0" w:line="480" w:lineRule="auto"/>
        <w:rPr>
          <w:rFonts w:ascii="Times New Roman" w:hAnsi="Times New Roman" w:cs="Times New Roman"/>
          <w:sz w:val="24"/>
          <w:szCs w:val="24"/>
        </w:rPr>
      </w:pPr>
      <w:r w:rsidRPr="00504E66">
        <w:rPr>
          <w:rFonts w:ascii="Times New Roman" w:hAnsi="Times New Roman" w:cs="Times New Roman"/>
          <w:color w:val="222222"/>
          <w:sz w:val="24"/>
          <w:szCs w:val="24"/>
          <w:shd w:val="clear" w:color="auto" w:fill="FFFFFF"/>
        </w:rPr>
        <w:t xml:space="preserve">Lindtner, S. (2014). Hackerspaces and the Internet of </w:t>
      </w:r>
      <w:r>
        <w:rPr>
          <w:rFonts w:ascii="Times New Roman" w:hAnsi="Times New Roman" w:cs="Times New Roman"/>
          <w:color w:val="222222"/>
          <w:sz w:val="24"/>
          <w:szCs w:val="24"/>
          <w:shd w:val="clear" w:color="auto" w:fill="FFFFFF"/>
        </w:rPr>
        <w:t>Things in China: How makers are</w:t>
      </w:r>
      <w:r>
        <w:rPr>
          <w:rFonts w:ascii="Times New Roman" w:hAnsi="Times New Roman" w:cs="Times New Roman"/>
          <w:color w:val="222222"/>
          <w:sz w:val="24"/>
          <w:szCs w:val="24"/>
          <w:shd w:val="clear" w:color="auto" w:fill="FFFFFF"/>
        </w:rPr>
        <w:tab/>
      </w:r>
      <w:r w:rsidRPr="00504E66">
        <w:rPr>
          <w:rFonts w:ascii="Times New Roman" w:hAnsi="Times New Roman" w:cs="Times New Roman"/>
          <w:color w:val="222222"/>
          <w:sz w:val="24"/>
          <w:szCs w:val="24"/>
          <w:shd w:val="clear" w:color="auto" w:fill="FFFFFF"/>
        </w:rPr>
        <w:t>reinventing industrial production, innovation, and the self. </w:t>
      </w:r>
      <w:r w:rsidRPr="00504E66">
        <w:rPr>
          <w:rFonts w:ascii="Times New Roman" w:hAnsi="Times New Roman" w:cs="Times New Roman"/>
          <w:i/>
          <w:iCs/>
          <w:color w:val="222222"/>
          <w:sz w:val="24"/>
          <w:szCs w:val="24"/>
          <w:shd w:val="clear" w:color="auto" w:fill="FFFFFF"/>
        </w:rPr>
        <w:t>China Information</w:t>
      </w:r>
      <w:r w:rsidRPr="00504E66">
        <w:rPr>
          <w:rFonts w:ascii="Times New Roman" w:hAnsi="Times New Roman" w:cs="Times New Roman"/>
          <w:color w:val="222222"/>
          <w:sz w:val="24"/>
          <w:szCs w:val="24"/>
          <w:shd w:val="clear" w:color="auto" w:fill="FFFFFF"/>
        </w:rPr>
        <w:t>, </w:t>
      </w:r>
      <w:r w:rsidRPr="00504E66">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(2),</w:t>
      </w:r>
      <w:r>
        <w:rPr>
          <w:rFonts w:ascii="Times New Roman" w:hAnsi="Times New Roman" w:cs="Times New Roman"/>
          <w:color w:val="222222"/>
          <w:sz w:val="24"/>
          <w:szCs w:val="24"/>
          <w:shd w:val="clear" w:color="auto" w:fill="FFFFFF"/>
        </w:rPr>
        <w:tab/>
      </w:r>
      <w:r w:rsidRPr="00504E66">
        <w:rPr>
          <w:rFonts w:ascii="Times New Roman" w:hAnsi="Times New Roman" w:cs="Times New Roman"/>
          <w:color w:val="222222"/>
          <w:sz w:val="24"/>
          <w:szCs w:val="24"/>
          <w:shd w:val="clear" w:color="auto" w:fill="FFFFFF"/>
        </w:rPr>
        <w:t>145-167.</w:t>
      </w:r>
    </w:p>
    <w:p w:rsidR="00504E66" w:rsidRPr="00504E66" w:rsidRDefault="00504E66" w:rsidP="00504E66">
      <w:pPr>
        <w:spacing w:after="0" w:line="480" w:lineRule="auto"/>
        <w:rPr>
          <w:rFonts w:ascii="Times New Roman" w:hAnsi="Times New Roman" w:cs="Times New Roman"/>
          <w:sz w:val="24"/>
          <w:szCs w:val="24"/>
        </w:rPr>
      </w:pPr>
      <w:r w:rsidRPr="00504E66">
        <w:rPr>
          <w:rFonts w:ascii="Times New Roman" w:hAnsi="Times New Roman" w:cs="Times New Roman"/>
          <w:color w:val="222222"/>
          <w:sz w:val="24"/>
          <w:szCs w:val="24"/>
          <w:shd w:val="clear" w:color="auto" w:fill="FFFFFF"/>
        </w:rPr>
        <w:t>Paranjape, B., Rossiter, M., &amp; Pantano, V. (2006). P</w:t>
      </w:r>
      <w:r>
        <w:rPr>
          <w:rFonts w:ascii="Times New Roman" w:hAnsi="Times New Roman" w:cs="Times New Roman"/>
          <w:color w:val="222222"/>
          <w:sz w:val="24"/>
          <w:szCs w:val="24"/>
          <w:shd w:val="clear" w:color="auto" w:fill="FFFFFF"/>
        </w:rPr>
        <w:t>erformance measurement systems:</w:t>
      </w:r>
      <w:r>
        <w:rPr>
          <w:rFonts w:ascii="Times New Roman" w:hAnsi="Times New Roman" w:cs="Times New Roman"/>
          <w:color w:val="222222"/>
          <w:sz w:val="24"/>
          <w:szCs w:val="24"/>
          <w:shd w:val="clear" w:color="auto" w:fill="FFFFFF"/>
        </w:rPr>
        <w:tab/>
      </w:r>
      <w:r w:rsidRPr="00504E66">
        <w:rPr>
          <w:rFonts w:ascii="Times New Roman" w:hAnsi="Times New Roman" w:cs="Times New Roman"/>
          <w:color w:val="222222"/>
          <w:sz w:val="24"/>
          <w:szCs w:val="24"/>
          <w:shd w:val="clear" w:color="auto" w:fill="FFFFFF"/>
        </w:rPr>
        <w:t>successes, failures and future–a review. </w:t>
      </w:r>
      <w:r w:rsidRPr="00504E66">
        <w:rPr>
          <w:rFonts w:ascii="Times New Roman" w:hAnsi="Times New Roman" w:cs="Times New Roman"/>
          <w:i/>
          <w:iCs/>
          <w:color w:val="222222"/>
          <w:sz w:val="24"/>
          <w:szCs w:val="24"/>
          <w:shd w:val="clear" w:color="auto" w:fill="FFFFFF"/>
        </w:rPr>
        <w:t>Measuring Business Excellence</w:t>
      </w:r>
      <w:r w:rsidRPr="00504E66">
        <w:rPr>
          <w:rFonts w:ascii="Times New Roman" w:hAnsi="Times New Roman" w:cs="Times New Roman"/>
          <w:color w:val="222222"/>
          <w:sz w:val="24"/>
          <w:szCs w:val="24"/>
          <w:shd w:val="clear" w:color="auto" w:fill="FFFFFF"/>
        </w:rPr>
        <w:t>, </w:t>
      </w:r>
      <w:r w:rsidRPr="00504E66">
        <w:rPr>
          <w:rFonts w:ascii="Times New Roman" w:hAnsi="Times New Roman" w:cs="Times New Roman"/>
          <w:i/>
          <w:iCs/>
          <w:color w:val="222222"/>
          <w:sz w:val="24"/>
          <w:szCs w:val="24"/>
          <w:shd w:val="clear" w:color="auto" w:fill="FFFFFF"/>
        </w:rPr>
        <w:t>10</w:t>
      </w:r>
      <w:r w:rsidRPr="00504E66">
        <w:rPr>
          <w:rFonts w:ascii="Times New Roman" w:hAnsi="Times New Roman" w:cs="Times New Roman"/>
          <w:color w:val="222222"/>
          <w:sz w:val="24"/>
          <w:szCs w:val="24"/>
          <w:shd w:val="clear" w:color="auto" w:fill="FFFFFF"/>
        </w:rPr>
        <w:t>(3), 4-14.</w:t>
      </w:r>
    </w:p>
    <w:p w:rsidR="00504E66" w:rsidRPr="00504E66" w:rsidRDefault="00504E66" w:rsidP="00504E66">
      <w:pPr>
        <w:spacing w:after="0" w:line="480" w:lineRule="auto"/>
        <w:rPr>
          <w:rFonts w:ascii="Times New Roman" w:hAnsi="Times New Roman" w:cs="Times New Roman"/>
          <w:sz w:val="24"/>
          <w:szCs w:val="24"/>
        </w:rPr>
      </w:pPr>
      <w:r w:rsidRPr="00504E66">
        <w:rPr>
          <w:rFonts w:ascii="Times New Roman" w:hAnsi="Times New Roman" w:cs="Times New Roman"/>
          <w:color w:val="222222"/>
          <w:sz w:val="24"/>
          <w:szCs w:val="24"/>
          <w:shd w:val="clear" w:color="auto" w:fill="FFFFFF"/>
        </w:rPr>
        <w:t>Toombs, A. L., Bardzell, S., &amp; Bardzell, J. (2015, April).</w:t>
      </w:r>
      <w:r>
        <w:rPr>
          <w:rFonts w:ascii="Times New Roman" w:hAnsi="Times New Roman" w:cs="Times New Roman"/>
          <w:color w:val="222222"/>
          <w:sz w:val="24"/>
          <w:szCs w:val="24"/>
          <w:shd w:val="clear" w:color="auto" w:fill="FFFFFF"/>
        </w:rPr>
        <w:t xml:space="preserve"> The proper care and feeding of</w:t>
      </w:r>
      <w:r>
        <w:rPr>
          <w:rFonts w:ascii="Times New Roman" w:hAnsi="Times New Roman" w:cs="Times New Roman"/>
          <w:color w:val="222222"/>
          <w:sz w:val="24"/>
          <w:szCs w:val="24"/>
          <w:shd w:val="clear" w:color="auto" w:fill="FFFFFF"/>
        </w:rPr>
        <w:tab/>
      </w:r>
      <w:r w:rsidRPr="00504E66">
        <w:rPr>
          <w:rFonts w:ascii="Times New Roman" w:hAnsi="Times New Roman" w:cs="Times New Roman"/>
          <w:color w:val="222222"/>
          <w:sz w:val="24"/>
          <w:szCs w:val="24"/>
          <w:shd w:val="clear" w:color="auto" w:fill="FFFFFF"/>
        </w:rPr>
        <w:t>hackerspaces: care ethics and cultures of making. In </w:t>
      </w:r>
      <w:r>
        <w:rPr>
          <w:rFonts w:ascii="Times New Roman" w:hAnsi="Times New Roman" w:cs="Times New Roman"/>
          <w:i/>
          <w:iCs/>
          <w:color w:val="222222"/>
          <w:sz w:val="24"/>
          <w:szCs w:val="24"/>
          <w:shd w:val="clear" w:color="auto" w:fill="FFFFFF"/>
        </w:rPr>
        <w:t>Proceedings of the 33rd annual</w:t>
      </w:r>
      <w:r>
        <w:rPr>
          <w:rFonts w:ascii="Times New Roman" w:hAnsi="Times New Roman" w:cs="Times New Roman"/>
          <w:i/>
          <w:iCs/>
          <w:color w:val="222222"/>
          <w:sz w:val="24"/>
          <w:szCs w:val="24"/>
          <w:shd w:val="clear" w:color="auto" w:fill="FFFFFF"/>
        </w:rPr>
        <w:tab/>
      </w:r>
      <w:r w:rsidRPr="00504E66">
        <w:rPr>
          <w:rFonts w:ascii="Times New Roman" w:hAnsi="Times New Roman" w:cs="Times New Roman"/>
          <w:i/>
          <w:iCs/>
          <w:color w:val="222222"/>
          <w:sz w:val="24"/>
          <w:szCs w:val="24"/>
          <w:shd w:val="clear" w:color="auto" w:fill="FFFFFF"/>
        </w:rPr>
        <w:t>ACM conference on human fa</w:t>
      </w:r>
      <w:bookmarkStart w:id="0" w:name="_GoBack"/>
      <w:bookmarkEnd w:id="0"/>
      <w:r w:rsidRPr="00504E66">
        <w:rPr>
          <w:rFonts w:ascii="Times New Roman" w:hAnsi="Times New Roman" w:cs="Times New Roman"/>
          <w:i/>
          <w:iCs/>
          <w:color w:val="222222"/>
          <w:sz w:val="24"/>
          <w:szCs w:val="24"/>
          <w:shd w:val="clear" w:color="auto" w:fill="FFFFFF"/>
        </w:rPr>
        <w:t>ctors in computing systems</w:t>
      </w:r>
      <w:r w:rsidRPr="00504E66">
        <w:rPr>
          <w:rFonts w:ascii="Times New Roman" w:hAnsi="Times New Roman" w:cs="Times New Roman"/>
          <w:color w:val="222222"/>
          <w:sz w:val="24"/>
          <w:szCs w:val="24"/>
          <w:shd w:val="clear" w:color="auto" w:fill="FFFFFF"/>
        </w:rPr>
        <w:t> (pp. 629-638). ACM.</w:t>
      </w:r>
    </w:p>
    <w:sectPr w:rsidR="00504E66" w:rsidRPr="00504E66" w:rsidSect="000C40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13A" w:rsidRDefault="0009713A" w:rsidP="000C4038">
      <w:pPr>
        <w:spacing w:after="0" w:line="240" w:lineRule="auto"/>
      </w:pPr>
      <w:r>
        <w:separator/>
      </w:r>
    </w:p>
  </w:endnote>
  <w:endnote w:type="continuationSeparator" w:id="0">
    <w:p w:rsidR="0009713A" w:rsidRDefault="0009713A" w:rsidP="000C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13A" w:rsidRDefault="0009713A" w:rsidP="000C4038">
      <w:pPr>
        <w:spacing w:after="0" w:line="240" w:lineRule="auto"/>
      </w:pPr>
      <w:r>
        <w:separator/>
      </w:r>
    </w:p>
  </w:footnote>
  <w:footnote w:type="continuationSeparator" w:id="0">
    <w:p w:rsidR="0009713A" w:rsidRDefault="0009713A" w:rsidP="000C4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E66" w:rsidRPr="00504E66" w:rsidRDefault="00504E66" w:rsidP="00504E66">
    <w:pPr>
      <w:pStyle w:val="Header"/>
      <w:spacing w:line="480" w:lineRule="auto"/>
      <w:jc w:val="right"/>
      <w:rPr>
        <w:rFonts w:ascii="Times New Roman" w:hAnsi="Times New Roman" w:cs="Times New Roman"/>
        <w:sz w:val="24"/>
        <w:szCs w:val="24"/>
      </w:rPr>
    </w:pPr>
    <w:r w:rsidRPr="00504E66">
      <w:rPr>
        <w:rFonts w:ascii="Times New Roman" w:hAnsi="Times New Roman" w:cs="Times New Roman"/>
        <w:sz w:val="24"/>
        <w:szCs w:val="24"/>
      </w:rPr>
      <w:t xml:space="preserve">HACKING CREATIVITY IN TAIWAN </w:t>
    </w:r>
    <w:r w:rsidRPr="00504E66">
      <w:rPr>
        <w:rFonts w:ascii="Times New Roman" w:hAnsi="Times New Roman" w:cs="Times New Roman"/>
        <w:sz w:val="24"/>
        <w:szCs w:val="24"/>
      </w:rPr>
      <w:tab/>
    </w:r>
    <w:r w:rsidRPr="00504E66">
      <w:rPr>
        <w:rFonts w:ascii="Times New Roman" w:hAnsi="Times New Roman" w:cs="Times New Roman"/>
        <w:sz w:val="24"/>
        <w:szCs w:val="24"/>
      </w:rPr>
      <w:tab/>
    </w:r>
    <w:sdt>
      <w:sdtPr>
        <w:rPr>
          <w:rFonts w:ascii="Times New Roman" w:hAnsi="Times New Roman" w:cs="Times New Roman"/>
          <w:sz w:val="24"/>
          <w:szCs w:val="24"/>
        </w:rPr>
        <w:id w:val="14509067"/>
        <w:docPartObj>
          <w:docPartGallery w:val="Page Numbers (Top of Page)"/>
          <w:docPartUnique/>
        </w:docPartObj>
      </w:sdtPr>
      <w:sdtEndPr/>
      <w:sdtContent>
        <w:r w:rsidRPr="00504E66">
          <w:rPr>
            <w:rFonts w:ascii="Times New Roman" w:hAnsi="Times New Roman" w:cs="Times New Roman"/>
            <w:sz w:val="24"/>
            <w:szCs w:val="24"/>
          </w:rPr>
          <w:fldChar w:fldCharType="begin"/>
        </w:r>
        <w:r w:rsidRPr="00504E66">
          <w:rPr>
            <w:rFonts w:ascii="Times New Roman" w:hAnsi="Times New Roman" w:cs="Times New Roman"/>
            <w:sz w:val="24"/>
            <w:szCs w:val="24"/>
          </w:rPr>
          <w:instrText xml:space="preserve"> PAGE   \* MERGEFORMAT </w:instrText>
        </w:r>
        <w:r w:rsidRPr="00504E66">
          <w:rPr>
            <w:rFonts w:ascii="Times New Roman" w:hAnsi="Times New Roman" w:cs="Times New Roman"/>
            <w:sz w:val="24"/>
            <w:szCs w:val="24"/>
          </w:rPr>
          <w:fldChar w:fldCharType="separate"/>
        </w:r>
        <w:r w:rsidR="003D147C">
          <w:rPr>
            <w:rFonts w:ascii="Times New Roman" w:hAnsi="Times New Roman" w:cs="Times New Roman"/>
            <w:noProof/>
            <w:sz w:val="24"/>
            <w:szCs w:val="24"/>
          </w:rPr>
          <w:t>5</w:t>
        </w:r>
        <w:r w:rsidRPr="00504E6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038" w:rsidRPr="000C4038" w:rsidRDefault="000C4038" w:rsidP="000C4038">
    <w:pPr>
      <w:pStyle w:val="Header"/>
      <w:spacing w:line="480" w:lineRule="auto"/>
      <w:jc w:val="right"/>
      <w:rPr>
        <w:rFonts w:ascii="Times New Roman" w:hAnsi="Times New Roman" w:cs="Times New Roman"/>
        <w:sz w:val="24"/>
        <w:szCs w:val="24"/>
      </w:rPr>
    </w:pPr>
    <w:r w:rsidRPr="000C4038">
      <w:rPr>
        <w:rFonts w:ascii="Times New Roman" w:hAnsi="Times New Roman" w:cs="Times New Roman"/>
        <w:sz w:val="24"/>
        <w:szCs w:val="24"/>
      </w:rPr>
      <w:t>Running Head: HACKING CREATIVITY IN TAIWAN</w:t>
    </w:r>
    <w:r w:rsidRPr="000C4038">
      <w:rPr>
        <w:rFonts w:ascii="Times New Roman" w:hAnsi="Times New Roman" w:cs="Times New Roman"/>
        <w:sz w:val="24"/>
        <w:szCs w:val="24"/>
      </w:rPr>
      <w:tab/>
    </w:r>
    <w:r w:rsidRPr="000C4038">
      <w:rPr>
        <w:rFonts w:ascii="Times New Roman" w:hAnsi="Times New Roman" w:cs="Times New Roman"/>
        <w:sz w:val="24"/>
        <w:szCs w:val="24"/>
      </w:rPr>
      <w:tab/>
    </w:r>
    <w:sdt>
      <w:sdtPr>
        <w:rPr>
          <w:rFonts w:ascii="Times New Roman" w:hAnsi="Times New Roman" w:cs="Times New Roman"/>
          <w:sz w:val="24"/>
          <w:szCs w:val="24"/>
        </w:rPr>
        <w:id w:val="14509016"/>
        <w:docPartObj>
          <w:docPartGallery w:val="Page Numbers (Top of Page)"/>
          <w:docPartUnique/>
        </w:docPartObj>
      </w:sdtPr>
      <w:sdtEndPr/>
      <w:sdtContent>
        <w:r w:rsidRPr="000C4038">
          <w:rPr>
            <w:rFonts w:ascii="Times New Roman" w:hAnsi="Times New Roman" w:cs="Times New Roman"/>
            <w:sz w:val="24"/>
            <w:szCs w:val="24"/>
          </w:rPr>
          <w:fldChar w:fldCharType="begin"/>
        </w:r>
        <w:r w:rsidRPr="000C4038">
          <w:rPr>
            <w:rFonts w:ascii="Times New Roman" w:hAnsi="Times New Roman" w:cs="Times New Roman"/>
            <w:sz w:val="24"/>
            <w:szCs w:val="24"/>
          </w:rPr>
          <w:instrText xml:space="preserve"> PAGE   \* MERGEFORMAT </w:instrText>
        </w:r>
        <w:r w:rsidRPr="000C4038">
          <w:rPr>
            <w:rFonts w:ascii="Times New Roman" w:hAnsi="Times New Roman" w:cs="Times New Roman"/>
            <w:sz w:val="24"/>
            <w:szCs w:val="24"/>
          </w:rPr>
          <w:fldChar w:fldCharType="separate"/>
        </w:r>
        <w:r w:rsidR="0009713A">
          <w:rPr>
            <w:rFonts w:ascii="Times New Roman" w:hAnsi="Times New Roman" w:cs="Times New Roman"/>
            <w:noProof/>
            <w:sz w:val="24"/>
            <w:szCs w:val="24"/>
          </w:rPr>
          <w:t>1</w:t>
        </w:r>
        <w:r w:rsidRPr="000C403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5339"/>
    <w:rsid w:val="00063BD5"/>
    <w:rsid w:val="0009713A"/>
    <w:rsid w:val="000C4038"/>
    <w:rsid w:val="0023640E"/>
    <w:rsid w:val="00261C7E"/>
    <w:rsid w:val="003D147C"/>
    <w:rsid w:val="00504E66"/>
    <w:rsid w:val="00552AEA"/>
    <w:rsid w:val="005F0009"/>
    <w:rsid w:val="00725339"/>
    <w:rsid w:val="00776E48"/>
    <w:rsid w:val="00963B02"/>
    <w:rsid w:val="00A96A09"/>
    <w:rsid w:val="00CD61C1"/>
    <w:rsid w:val="00D30AFC"/>
    <w:rsid w:val="00E10E96"/>
    <w:rsid w:val="00F05575"/>
    <w:rsid w:val="00F7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038"/>
  </w:style>
  <w:style w:type="paragraph" w:styleId="Footer">
    <w:name w:val="footer"/>
    <w:basedOn w:val="Normal"/>
    <w:link w:val="FooterChar"/>
    <w:uiPriority w:val="99"/>
    <w:semiHidden/>
    <w:unhideWhenUsed/>
    <w:rsid w:val="000C40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40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28307-6361-4595-AB97-4643A2D55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2019-09-10T02:07:00Z</dcterms:created>
  <dcterms:modified xsi:type="dcterms:W3CDTF">2019-09-10T02:07:00Z</dcterms:modified>
</cp:coreProperties>
</file>