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956099" w:rsidP="00C26C48">
      <w:pPr>
        <w:spacing w:line="480" w:lineRule="auto"/>
        <w:ind w:firstLineChars="200" w:firstLine="482"/>
        <w:jc w:val="center"/>
        <w:rPr>
          <w:rFonts w:ascii="Times New Roman" w:hAnsi="Times New Roman"/>
          <w:b/>
          <w:bCs/>
          <w:caps/>
          <w:sz w:val="24"/>
          <w:szCs w:val="24"/>
        </w:rPr>
      </w:pPr>
      <w:r w:rsidRPr="00C26C48">
        <w:rPr>
          <w:rFonts w:ascii="Times New Roman" w:hAnsi="Times New Roman"/>
          <w:b/>
          <w:bCs/>
          <w:caps/>
          <w:sz w:val="24"/>
          <w:szCs w:val="24"/>
        </w:rPr>
        <w:t>DECISION MAKING, PROBLEM-SOLVING, AND ADVOCACY</w:t>
      </w: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C26C48" w:rsidP="00C26C48">
      <w:pPr>
        <w:spacing w:line="480" w:lineRule="auto"/>
        <w:ind w:firstLineChars="200" w:firstLine="480"/>
        <w:rPr>
          <w:rFonts w:ascii="Times New Roman" w:hAnsi="Times New Roman"/>
          <w:sz w:val="24"/>
          <w:szCs w:val="24"/>
        </w:rPr>
      </w:pPr>
      <w:r>
        <w:rPr>
          <w:rFonts w:ascii="Times New Roman" w:hAnsi="Times New Roman"/>
          <w:sz w:val="24"/>
          <w:szCs w:val="24"/>
        </w:rPr>
        <w:t xml:space="preserve">                                                                  </w:t>
      </w:r>
      <w:r w:rsidR="00956099" w:rsidRPr="00C26C48">
        <w:rPr>
          <w:rFonts w:ascii="Times New Roman" w:hAnsi="Times New Roman"/>
          <w:sz w:val="24"/>
          <w:szCs w:val="24"/>
        </w:rPr>
        <w:t>Name</w:t>
      </w:r>
    </w:p>
    <w:p w:rsidR="00A06091" w:rsidRPr="00C26C48" w:rsidRDefault="00956099" w:rsidP="00C26C48">
      <w:pPr>
        <w:spacing w:line="480" w:lineRule="auto"/>
        <w:ind w:firstLineChars="200" w:firstLine="480"/>
        <w:jc w:val="center"/>
        <w:rPr>
          <w:rFonts w:ascii="Times New Roman" w:hAnsi="Times New Roman"/>
          <w:sz w:val="24"/>
          <w:szCs w:val="24"/>
        </w:rPr>
      </w:pPr>
      <w:r w:rsidRPr="00C26C48">
        <w:rPr>
          <w:rFonts w:ascii="Times New Roman" w:hAnsi="Times New Roman"/>
          <w:sz w:val="24"/>
          <w:szCs w:val="24"/>
        </w:rPr>
        <w:t>University</w:t>
      </w:r>
    </w:p>
    <w:p w:rsidR="00A06091" w:rsidRPr="00C26C48" w:rsidRDefault="00956099" w:rsidP="00C26C48">
      <w:pPr>
        <w:spacing w:line="480" w:lineRule="auto"/>
        <w:ind w:firstLineChars="200" w:firstLine="480"/>
        <w:jc w:val="center"/>
        <w:rPr>
          <w:rFonts w:ascii="Times New Roman" w:hAnsi="Times New Roman"/>
          <w:sz w:val="24"/>
          <w:szCs w:val="24"/>
        </w:rPr>
      </w:pPr>
      <w:r w:rsidRPr="00C26C48">
        <w:rPr>
          <w:rFonts w:ascii="Times New Roman" w:hAnsi="Times New Roman"/>
          <w:sz w:val="24"/>
          <w:szCs w:val="24"/>
        </w:rPr>
        <w:t>Instructor</w:t>
      </w:r>
    </w:p>
    <w:p w:rsidR="00A06091" w:rsidRPr="00C26C48" w:rsidRDefault="00956099" w:rsidP="00C26C48">
      <w:pPr>
        <w:spacing w:line="480" w:lineRule="auto"/>
        <w:ind w:firstLineChars="200" w:firstLine="480"/>
        <w:jc w:val="center"/>
        <w:rPr>
          <w:rFonts w:ascii="Times New Roman" w:hAnsi="Times New Roman"/>
          <w:sz w:val="24"/>
          <w:szCs w:val="24"/>
        </w:rPr>
      </w:pPr>
      <w:r w:rsidRPr="00C26C48">
        <w:rPr>
          <w:rFonts w:ascii="Times New Roman" w:hAnsi="Times New Roman"/>
          <w:sz w:val="24"/>
          <w:szCs w:val="24"/>
        </w:rPr>
        <w:t>Date submitted</w:t>
      </w: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rsidP="00C26C48">
      <w:pPr>
        <w:spacing w:line="480" w:lineRule="auto"/>
        <w:ind w:firstLineChars="200" w:firstLine="482"/>
        <w:jc w:val="center"/>
        <w:rPr>
          <w:rFonts w:ascii="Times New Roman" w:hAnsi="Times New Roman"/>
          <w:b/>
          <w:bCs/>
          <w:sz w:val="24"/>
          <w:szCs w:val="24"/>
        </w:rPr>
      </w:pPr>
    </w:p>
    <w:p w:rsidR="00A06091" w:rsidRPr="00C26C48" w:rsidRDefault="00A06091">
      <w:pPr>
        <w:spacing w:line="480" w:lineRule="auto"/>
        <w:rPr>
          <w:rFonts w:ascii="Times New Roman" w:hAnsi="Times New Roman"/>
          <w:b/>
          <w:bCs/>
          <w:sz w:val="24"/>
          <w:szCs w:val="24"/>
        </w:rPr>
      </w:pPr>
    </w:p>
    <w:p w:rsidR="00A06091" w:rsidRPr="00C26C48" w:rsidRDefault="00A06091" w:rsidP="00956099">
      <w:pPr>
        <w:spacing w:line="480" w:lineRule="auto"/>
        <w:rPr>
          <w:rFonts w:ascii="Times New Roman" w:hAnsi="Times New Roman"/>
          <w:b/>
          <w:bCs/>
          <w:sz w:val="24"/>
          <w:szCs w:val="24"/>
        </w:rPr>
      </w:pPr>
    </w:p>
    <w:p w:rsidR="00A06091" w:rsidRPr="00C26C48" w:rsidRDefault="00956099" w:rsidP="00C26C48">
      <w:pPr>
        <w:spacing w:line="480" w:lineRule="auto"/>
        <w:ind w:firstLineChars="200" w:firstLine="482"/>
        <w:jc w:val="center"/>
        <w:rPr>
          <w:rFonts w:ascii="Times New Roman" w:hAnsi="Times New Roman"/>
          <w:b/>
          <w:bCs/>
          <w:sz w:val="24"/>
          <w:szCs w:val="24"/>
        </w:rPr>
      </w:pPr>
      <w:r w:rsidRPr="00C26C48">
        <w:rPr>
          <w:rFonts w:ascii="Times New Roman" w:hAnsi="Times New Roman"/>
          <w:b/>
          <w:bCs/>
          <w:sz w:val="24"/>
          <w:szCs w:val="24"/>
        </w:rPr>
        <w:lastRenderedPageBreak/>
        <w:t>Decision Making, Problem Solving, and Advocacy</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My nurse, a pediatric nurse, feels transferring a little boy to another hospital would further traumatize him and his family, already devastated by a flood, so the nurse speaks up on their behalf. The physician considers the nurse's argument and agrees. Nu</w:t>
      </w:r>
      <w:r w:rsidRPr="00C26C48">
        <w:rPr>
          <w:rFonts w:ascii="Times New Roman" w:hAnsi="Times New Roman"/>
          <w:sz w:val="24"/>
          <w:szCs w:val="24"/>
        </w:rPr>
        <w:t xml:space="preserve">rses like these advocate placing the personal needs of individuals and families above hospital routines and bureaucratic red </w:t>
      </w:r>
      <w:r w:rsidR="00E92161" w:rsidRPr="00C26C48">
        <w:rPr>
          <w:rFonts w:ascii="Times New Roman" w:hAnsi="Times New Roman"/>
          <w:sz w:val="24"/>
          <w:szCs w:val="24"/>
        </w:rPr>
        <w:t>tape. From</w:t>
      </w:r>
      <w:r w:rsidRPr="00C26C48">
        <w:rPr>
          <w:rFonts w:ascii="Times New Roman" w:hAnsi="Times New Roman"/>
          <w:sz w:val="24"/>
          <w:szCs w:val="24"/>
        </w:rPr>
        <w:t xml:space="preserve"> the observation, I learned that </w:t>
      </w:r>
      <w:r w:rsidR="00E60BCA" w:rsidRPr="00C26C48">
        <w:rPr>
          <w:rFonts w:ascii="Times New Roman" w:hAnsi="Times New Roman"/>
          <w:sz w:val="24"/>
          <w:szCs w:val="24"/>
        </w:rPr>
        <w:t>I</w:t>
      </w:r>
      <w:r w:rsidRPr="00C26C48">
        <w:rPr>
          <w:rFonts w:ascii="Times New Roman" w:hAnsi="Times New Roman"/>
          <w:sz w:val="24"/>
          <w:szCs w:val="24"/>
        </w:rPr>
        <w:t xml:space="preserve"> should advocate for children, mentally ill patients, and uninformed patients about hea</w:t>
      </w:r>
      <w:r w:rsidRPr="00C26C48">
        <w:rPr>
          <w:rFonts w:ascii="Times New Roman" w:hAnsi="Times New Roman"/>
          <w:sz w:val="24"/>
          <w:szCs w:val="24"/>
        </w:rPr>
        <w:t>lth care policies and their rights.</w:t>
      </w:r>
    </w:p>
    <w:p w:rsidR="00A06091" w:rsidRPr="00C26C48" w:rsidRDefault="00956099">
      <w:pPr>
        <w:spacing w:line="480" w:lineRule="auto"/>
        <w:jc w:val="center"/>
        <w:rPr>
          <w:rFonts w:ascii="Times New Roman" w:hAnsi="Times New Roman"/>
          <w:b/>
          <w:bCs/>
          <w:sz w:val="24"/>
          <w:szCs w:val="24"/>
        </w:rPr>
      </w:pPr>
      <w:r w:rsidRPr="00C26C48">
        <w:rPr>
          <w:rFonts w:ascii="Times New Roman" w:hAnsi="Times New Roman"/>
          <w:b/>
          <w:bCs/>
          <w:sz w:val="24"/>
          <w:szCs w:val="24"/>
        </w:rPr>
        <w:t>Decision Making, Problem Solving, and Advocacy</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My nurse one day had to perform a COVID-19 sensitization program in the community for three hours, either in the morning or evening, as directed by her boss. According to he</w:t>
      </w:r>
      <w:r w:rsidRPr="00C26C48">
        <w:rPr>
          <w:rFonts w:ascii="Times New Roman" w:hAnsi="Times New Roman"/>
          <w:sz w:val="24"/>
          <w:szCs w:val="24"/>
        </w:rPr>
        <w:t xml:space="preserve">r boss, he could do it at any time during that day. The nurse was also supposed to perform her duty of attending to the </w:t>
      </w:r>
      <w:r w:rsidR="00E60BCA" w:rsidRPr="00C26C48">
        <w:rPr>
          <w:rFonts w:ascii="Times New Roman" w:hAnsi="Times New Roman"/>
          <w:sz w:val="24"/>
          <w:szCs w:val="24"/>
        </w:rPr>
        <w:t>patients. The</w:t>
      </w:r>
      <w:r w:rsidRPr="00C26C48">
        <w:rPr>
          <w:rFonts w:ascii="Times New Roman" w:hAnsi="Times New Roman"/>
          <w:sz w:val="24"/>
          <w:szCs w:val="24"/>
        </w:rPr>
        <w:t xml:space="preserve"> nurse planned to do the sensitization in the morning. During that day, when my nurse was ready to go for the program, a yo</w:t>
      </w:r>
      <w:r w:rsidRPr="00C26C48">
        <w:rPr>
          <w:rFonts w:ascii="Times New Roman" w:hAnsi="Times New Roman"/>
          <w:sz w:val="24"/>
          <w:szCs w:val="24"/>
        </w:rPr>
        <w:t>ung boy of 16 years of age was brought to the hospital whose right hand was broken when playing with his friends. The nurse informed the patient's father that they have to wait for three hours. The poor man had no option other than to wait for three hours.</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 xml:space="preserve">If </w:t>
      </w:r>
      <w:r w:rsidR="00E60BCA" w:rsidRPr="00C26C48">
        <w:rPr>
          <w:rFonts w:ascii="Times New Roman" w:hAnsi="Times New Roman"/>
          <w:sz w:val="24"/>
          <w:szCs w:val="24"/>
        </w:rPr>
        <w:t>I</w:t>
      </w:r>
      <w:r w:rsidRPr="00C26C48">
        <w:rPr>
          <w:rFonts w:ascii="Times New Roman" w:hAnsi="Times New Roman"/>
          <w:sz w:val="24"/>
          <w:szCs w:val="24"/>
        </w:rPr>
        <w:t xml:space="preserve"> was the nurse, I will classify tasks in order of </w:t>
      </w:r>
      <w:r w:rsidR="00E60BCA" w:rsidRPr="00C26C48">
        <w:rPr>
          <w:rFonts w:ascii="Times New Roman" w:hAnsi="Times New Roman"/>
          <w:sz w:val="24"/>
          <w:szCs w:val="24"/>
        </w:rPr>
        <w:t>importance, allocate</w:t>
      </w:r>
      <w:r w:rsidRPr="00C26C48">
        <w:rPr>
          <w:rFonts w:ascii="Times New Roman" w:hAnsi="Times New Roman"/>
          <w:sz w:val="24"/>
          <w:szCs w:val="24"/>
        </w:rPr>
        <w:t xml:space="preserve"> the estimated time required for each job and locate most of my productive hours to the most critical </w:t>
      </w:r>
      <w:r w:rsidR="00E60BCA" w:rsidRPr="00C26C48">
        <w:rPr>
          <w:rFonts w:ascii="Times New Roman" w:hAnsi="Times New Roman"/>
          <w:sz w:val="24"/>
          <w:szCs w:val="24"/>
        </w:rPr>
        <w:t>tasks. I</w:t>
      </w:r>
      <w:r w:rsidRPr="00C26C48">
        <w:rPr>
          <w:rFonts w:ascii="Times New Roman" w:hAnsi="Times New Roman"/>
          <w:sz w:val="24"/>
          <w:szCs w:val="24"/>
        </w:rPr>
        <w:t xml:space="preserve"> would have postponed the sensitization program to later hours of the d</w:t>
      </w:r>
      <w:r w:rsidRPr="00C26C48">
        <w:rPr>
          <w:rFonts w:ascii="Times New Roman" w:hAnsi="Times New Roman"/>
          <w:sz w:val="24"/>
          <w:szCs w:val="24"/>
        </w:rPr>
        <w:t>ay and attend to the young boy.</w:t>
      </w:r>
    </w:p>
    <w:p w:rsidR="00956099" w:rsidRDefault="00956099">
      <w:pPr>
        <w:spacing w:line="480" w:lineRule="auto"/>
        <w:jc w:val="center"/>
        <w:rPr>
          <w:rFonts w:ascii="Times New Roman" w:hAnsi="Times New Roman"/>
          <w:b/>
          <w:bCs/>
          <w:sz w:val="24"/>
          <w:szCs w:val="24"/>
        </w:rPr>
      </w:pPr>
      <w:r w:rsidRPr="00C26C48">
        <w:rPr>
          <w:rFonts w:ascii="Times New Roman" w:hAnsi="Times New Roman"/>
          <w:b/>
          <w:bCs/>
          <w:sz w:val="24"/>
          <w:szCs w:val="24"/>
        </w:rPr>
        <w:t xml:space="preserve"> </w:t>
      </w:r>
    </w:p>
    <w:p w:rsidR="00956099" w:rsidRDefault="00956099">
      <w:pPr>
        <w:spacing w:line="480" w:lineRule="auto"/>
        <w:jc w:val="center"/>
        <w:rPr>
          <w:rFonts w:ascii="Times New Roman" w:hAnsi="Times New Roman"/>
          <w:b/>
          <w:bCs/>
          <w:sz w:val="24"/>
          <w:szCs w:val="24"/>
        </w:rPr>
      </w:pPr>
    </w:p>
    <w:p w:rsidR="00A06091" w:rsidRPr="00C26C48" w:rsidRDefault="00956099">
      <w:pPr>
        <w:spacing w:line="480" w:lineRule="auto"/>
        <w:jc w:val="center"/>
        <w:rPr>
          <w:rFonts w:ascii="Times New Roman" w:hAnsi="Times New Roman"/>
          <w:b/>
          <w:bCs/>
          <w:sz w:val="24"/>
          <w:szCs w:val="24"/>
        </w:rPr>
      </w:pPr>
      <w:r w:rsidRPr="00C26C48">
        <w:rPr>
          <w:rFonts w:ascii="Times New Roman" w:hAnsi="Times New Roman"/>
          <w:b/>
          <w:bCs/>
          <w:sz w:val="24"/>
          <w:szCs w:val="24"/>
        </w:rPr>
        <w:lastRenderedPageBreak/>
        <w:t>Delegation and Prioritization</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My nurse, who works in the community, delegated the administration of heparin by injection to an unregulated care provider who was providing care in the client's home. In this example, the nurs</w:t>
      </w:r>
      <w:r w:rsidRPr="00C26C48">
        <w:rPr>
          <w:rFonts w:ascii="Times New Roman" w:hAnsi="Times New Roman"/>
          <w:sz w:val="24"/>
          <w:szCs w:val="24"/>
        </w:rPr>
        <w:t xml:space="preserve">e has delegated the controlled act of “administering a substance by </w:t>
      </w:r>
      <w:r w:rsidR="00E60BCA" w:rsidRPr="00C26C48">
        <w:rPr>
          <w:rFonts w:ascii="Times New Roman" w:hAnsi="Times New Roman"/>
          <w:sz w:val="24"/>
          <w:szCs w:val="24"/>
        </w:rPr>
        <w:t>injection. The</w:t>
      </w:r>
      <w:r w:rsidRPr="00C26C48">
        <w:rPr>
          <w:rFonts w:ascii="Times New Roman" w:hAnsi="Times New Roman"/>
          <w:sz w:val="24"/>
          <w:szCs w:val="24"/>
        </w:rPr>
        <w:t xml:space="preserve"> delegation was effective because the unregistered care provider performance the duty as he was directed by my </w:t>
      </w:r>
      <w:r w:rsidR="00E60BCA" w:rsidRPr="00C26C48">
        <w:rPr>
          <w:rFonts w:ascii="Times New Roman" w:hAnsi="Times New Roman"/>
          <w:sz w:val="24"/>
          <w:szCs w:val="24"/>
        </w:rPr>
        <w:t>nurse. “In</w:t>
      </w:r>
      <w:r w:rsidRPr="00C26C48">
        <w:rPr>
          <w:rFonts w:ascii="Times New Roman" w:hAnsi="Times New Roman"/>
          <w:sz w:val="24"/>
          <w:szCs w:val="24"/>
        </w:rPr>
        <w:t xml:space="preserve"> another example, my nurse who provides home care to </w:t>
      </w:r>
      <w:r w:rsidRPr="00C26C48">
        <w:rPr>
          <w:rFonts w:ascii="Times New Roman" w:hAnsi="Times New Roman"/>
          <w:sz w:val="24"/>
          <w:szCs w:val="24"/>
        </w:rPr>
        <w:t>a client requiring dressing changes for a wound extending below the dermis delegated the controlled act to the client's spouse.</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 xml:space="preserve"> If I were the nurse, I would delegate the work to another nurse of the same </w:t>
      </w:r>
      <w:r w:rsidR="00E60BCA" w:rsidRPr="00C26C48">
        <w:rPr>
          <w:rFonts w:ascii="Times New Roman" w:hAnsi="Times New Roman"/>
          <w:sz w:val="24"/>
          <w:szCs w:val="24"/>
        </w:rPr>
        <w:t>level. In</w:t>
      </w:r>
      <w:r w:rsidRPr="00C26C48">
        <w:rPr>
          <w:rFonts w:ascii="Times New Roman" w:hAnsi="Times New Roman"/>
          <w:sz w:val="24"/>
          <w:szCs w:val="24"/>
        </w:rPr>
        <w:t xml:space="preserve"> these two situations, there was a wrongful delegation of patient care to unlicensed assistive </w:t>
      </w:r>
      <w:r w:rsidR="00E60BCA" w:rsidRPr="00C26C48">
        <w:rPr>
          <w:rFonts w:ascii="Times New Roman" w:hAnsi="Times New Roman"/>
          <w:sz w:val="24"/>
          <w:szCs w:val="24"/>
        </w:rPr>
        <w:t>personnel, Failure</w:t>
      </w:r>
      <w:r w:rsidRPr="00C26C48">
        <w:rPr>
          <w:rFonts w:ascii="Times New Roman" w:hAnsi="Times New Roman"/>
          <w:sz w:val="24"/>
          <w:szCs w:val="24"/>
        </w:rPr>
        <w:t xml:space="preserve"> to follow the agency's policies and procedures on proper board, GI tube insertion, and supervision of unlicensed assistive personnel, Failure </w:t>
      </w:r>
      <w:r w:rsidRPr="00C26C48">
        <w:rPr>
          <w:rFonts w:ascii="Times New Roman" w:hAnsi="Times New Roman"/>
          <w:sz w:val="24"/>
          <w:szCs w:val="24"/>
        </w:rPr>
        <w:t xml:space="preserve">to contact the referring provider and obtain an order to reinsert the GI </w:t>
      </w:r>
      <w:r w:rsidR="00E60BCA" w:rsidRPr="00C26C48">
        <w:rPr>
          <w:rFonts w:ascii="Times New Roman" w:hAnsi="Times New Roman"/>
          <w:sz w:val="24"/>
          <w:szCs w:val="24"/>
        </w:rPr>
        <w:t>tube. Nurses</w:t>
      </w:r>
      <w:r w:rsidRPr="00C26C48">
        <w:rPr>
          <w:rFonts w:ascii="Times New Roman" w:hAnsi="Times New Roman"/>
          <w:sz w:val="24"/>
          <w:szCs w:val="24"/>
        </w:rPr>
        <w:t xml:space="preserve"> in the Special Assignment Class cannot delegate the authority to perform controlled acts to others but may accept delegation.</w:t>
      </w:r>
    </w:p>
    <w:p w:rsidR="00A06091" w:rsidRPr="00C26C48" w:rsidRDefault="00956099">
      <w:pPr>
        <w:spacing w:line="480" w:lineRule="auto"/>
        <w:jc w:val="center"/>
        <w:rPr>
          <w:rFonts w:ascii="Times New Roman" w:hAnsi="Times New Roman"/>
          <w:b/>
          <w:bCs/>
          <w:sz w:val="24"/>
          <w:szCs w:val="24"/>
        </w:rPr>
      </w:pPr>
      <w:r w:rsidRPr="00C26C48">
        <w:rPr>
          <w:rFonts w:ascii="Times New Roman" w:hAnsi="Times New Roman"/>
          <w:b/>
          <w:bCs/>
          <w:sz w:val="24"/>
          <w:szCs w:val="24"/>
        </w:rPr>
        <w:t xml:space="preserve">Delegation and Prioritization </w:t>
      </w:r>
    </w:p>
    <w:p w:rsidR="00A06091" w:rsidRPr="00C26C48" w:rsidRDefault="00956099" w:rsidP="00C26C48">
      <w:pPr>
        <w:spacing w:line="480" w:lineRule="auto"/>
        <w:ind w:firstLineChars="200" w:firstLine="480"/>
        <w:rPr>
          <w:rFonts w:ascii="Times New Roman" w:hAnsi="Times New Roman"/>
          <w:sz w:val="24"/>
          <w:szCs w:val="24"/>
        </w:rPr>
      </w:pPr>
      <w:r w:rsidRPr="00C26C48">
        <w:rPr>
          <w:rFonts w:ascii="Times New Roman" w:hAnsi="Times New Roman"/>
          <w:sz w:val="24"/>
          <w:szCs w:val="24"/>
        </w:rPr>
        <w:t>My nurse, a C</w:t>
      </w:r>
      <w:r w:rsidRPr="00C26C48">
        <w:rPr>
          <w:rFonts w:ascii="Times New Roman" w:hAnsi="Times New Roman"/>
          <w:sz w:val="24"/>
          <w:szCs w:val="24"/>
        </w:rPr>
        <w:t xml:space="preserve">ritical care nurse, regularly made decisions on his extended roles, such as acting in emergencies and deciding to change patient medication. In contrast, the other nurse, </w:t>
      </w:r>
      <w:proofErr w:type="gramStart"/>
      <w:r w:rsidRPr="00C26C48">
        <w:rPr>
          <w:rFonts w:ascii="Times New Roman" w:hAnsi="Times New Roman"/>
          <w:sz w:val="24"/>
          <w:szCs w:val="24"/>
        </w:rPr>
        <w:t>a  medical</w:t>
      </w:r>
      <w:proofErr w:type="gramEnd"/>
      <w:r w:rsidRPr="00C26C48">
        <w:rPr>
          <w:rFonts w:ascii="Times New Roman" w:hAnsi="Times New Roman"/>
          <w:sz w:val="24"/>
          <w:szCs w:val="24"/>
        </w:rPr>
        <w:t xml:space="preserve"> and surgical nurse, only occasionally did this. From this observation, I c</w:t>
      </w:r>
      <w:r w:rsidRPr="00C26C48">
        <w:rPr>
          <w:rFonts w:ascii="Times New Roman" w:hAnsi="Times New Roman"/>
          <w:sz w:val="24"/>
          <w:szCs w:val="24"/>
        </w:rPr>
        <w:t>onclude that the Length of clinical experience is significantly related to the frequency of decision-making.</w:t>
      </w:r>
    </w:p>
    <w:p w:rsidR="00A06091" w:rsidRPr="00C26C48" w:rsidRDefault="00A06091">
      <w:pPr>
        <w:spacing w:line="480" w:lineRule="auto"/>
        <w:rPr>
          <w:rFonts w:ascii="Times New Roman" w:hAnsi="Times New Roman"/>
          <w:sz w:val="24"/>
          <w:szCs w:val="24"/>
        </w:rPr>
      </w:pPr>
    </w:p>
    <w:p w:rsidR="00A06091" w:rsidRPr="00C26C48" w:rsidRDefault="00A06091">
      <w:pPr>
        <w:spacing w:after="0" w:line="480" w:lineRule="auto"/>
        <w:rPr>
          <w:rFonts w:ascii="Times New Roman" w:hAnsi="Times New Roman"/>
          <w:sz w:val="24"/>
          <w:szCs w:val="24"/>
        </w:rPr>
      </w:pPr>
    </w:p>
    <w:p w:rsidR="00A06091" w:rsidRPr="00956099" w:rsidRDefault="00956099">
      <w:pPr>
        <w:spacing w:line="480" w:lineRule="auto"/>
        <w:jc w:val="center"/>
        <w:rPr>
          <w:rFonts w:ascii="Times New Roman" w:hAnsi="Times New Roman"/>
          <w:b/>
          <w:sz w:val="24"/>
          <w:szCs w:val="24"/>
        </w:rPr>
      </w:pPr>
      <w:r w:rsidRPr="00956099">
        <w:rPr>
          <w:rFonts w:ascii="Times New Roman" w:hAnsi="Times New Roman"/>
          <w:b/>
          <w:sz w:val="24"/>
          <w:szCs w:val="24"/>
        </w:rPr>
        <w:lastRenderedPageBreak/>
        <w:t>References</w:t>
      </w:r>
    </w:p>
    <w:p w:rsidR="00A06091" w:rsidRPr="00C26C48" w:rsidRDefault="00956099">
      <w:pPr>
        <w:spacing w:line="480" w:lineRule="auto"/>
        <w:ind w:left="720" w:hanging="720"/>
        <w:rPr>
          <w:rFonts w:ascii="Times New Roman" w:hAnsi="Times New Roman"/>
          <w:sz w:val="24"/>
          <w:szCs w:val="24"/>
        </w:rPr>
      </w:pPr>
      <w:r w:rsidRPr="00C26C48">
        <w:rPr>
          <w:rFonts w:ascii="Times New Roman" w:hAnsi="Times New Roman"/>
          <w:sz w:val="24"/>
          <w:szCs w:val="24"/>
        </w:rPr>
        <w:t xml:space="preserve">Smith, Joanna. </w:t>
      </w:r>
      <w:proofErr w:type="gramStart"/>
      <w:r w:rsidRPr="00C26C48">
        <w:rPr>
          <w:rFonts w:ascii="Times New Roman" w:hAnsi="Times New Roman"/>
          <w:sz w:val="24"/>
          <w:szCs w:val="24"/>
        </w:rPr>
        <w:t>"History of NAHAC."</w:t>
      </w:r>
      <w:proofErr w:type="gramEnd"/>
      <w:r w:rsidRPr="00C26C48">
        <w:rPr>
          <w:rFonts w:ascii="Times New Roman" w:hAnsi="Times New Roman"/>
          <w:sz w:val="24"/>
          <w:szCs w:val="24"/>
        </w:rPr>
        <w:t xml:space="preserve"> </w:t>
      </w:r>
      <w:proofErr w:type="gramStart"/>
      <w:r w:rsidRPr="00C26C48">
        <w:rPr>
          <w:rFonts w:ascii="Times New Roman" w:hAnsi="Times New Roman"/>
          <w:sz w:val="24"/>
          <w:szCs w:val="24"/>
        </w:rPr>
        <w:t>National Association of Healthcare Advocacy Consultants.</w:t>
      </w:r>
      <w:proofErr w:type="gramEnd"/>
      <w:r w:rsidRPr="00C26C48">
        <w:rPr>
          <w:rFonts w:ascii="Times New Roman" w:hAnsi="Times New Roman"/>
          <w:sz w:val="24"/>
          <w:szCs w:val="24"/>
        </w:rPr>
        <w:t xml:space="preserve"> Retrieved </w:t>
      </w:r>
    </w:p>
    <w:p w:rsidR="00A06091" w:rsidRPr="00C26C48" w:rsidRDefault="00956099">
      <w:pPr>
        <w:spacing w:line="480" w:lineRule="auto"/>
        <w:ind w:left="720" w:hanging="720"/>
        <w:rPr>
          <w:rFonts w:ascii="Times New Roman" w:hAnsi="Times New Roman"/>
          <w:sz w:val="24"/>
          <w:szCs w:val="24"/>
        </w:rPr>
      </w:pPr>
      <w:r w:rsidRPr="00C26C48">
        <w:rPr>
          <w:rFonts w:ascii="Times New Roman" w:hAnsi="Times New Roman"/>
          <w:sz w:val="24"/>
          <w:szCs w:val="24"/>
        </w:rPr>
        <w:t xml:space="preserve"> </w:t>
      </w:r>
      <w:proofErr w:type="gramStart"/>
      <w:r w:rsidRPr="00C26C48">
        <w:rPr>
          <w:rFonts w:ascii="Times New Roman" w:hAnsi="Times New Roman"/>
          <w:sz w:val="24"/>
          <w:szCs w:val="24"/>
        </w:rPr>
        <w:t>The Alliance of Professi</w:t>
      </w:r>
      <w:r w:rsidRPr="00C26C48">
        <w:rPr>
          <w:rFonts w:ascii="Times New Roman" w:hAnsi="Times New Roman"/>
          <w:sz w:val="24"/>
          <w:szCs w:val="24"/>
        </w:rPr>
        <w:t xml:space="preserve">onal Health </w:t>
      </w:r>
      <w:r w:rsidR="005F657C" w:rsidRPr="00C26C48">
        <w:rPr>
          <w:rFonts w:ascii="Times New Roman" w:hAnsi="Times New Roman"/>
          <w:sz w:val="24"/>
          <w:szCs w:val="24"/>
        </w:rPr>
        <w:t>Advocates.</w:t>
      </w:r>
      <w:proofErr w:type="gramEnd"/>
      <w:r w:rsidR="005F657C" w:rsidRPr="00C26C48">
        <w:rPr>
          <w:rFonts w:ascii="Times New Roman" w:hAnsi="Times New Roman"/>
          <w:sz w:val="24"/>
          <w:szCs w:val="24"/>
        </w:rPr>
        <w:t xml:space="preserve"> </w:t>
      </w:r>
      <w:proofErr w:type="gramStart"/>
      <w:r w:rsidR="005F657C" w:rsidRPr="00C26C48">
        <w:rPr>
          <w:rFonts w:ascii="Times New Roman" w:hAnsi="Times New Roman"/>
          <w:sz w:val="24"/>
          <w:szCs w:val="24"/>
        </w:rPr>
        <w:t>Retrieved 6 July 2020</w:t>
      </w:r>
      <w:r w:rsidRPr="00C26C48">
        <w:rPr>
          <w:rFonts w:ascii="Times New Roman" w:hAnsi="Times New Roman"/>
          <w:sz w:val="24"/>
          <w:szCs w:val="24"/>
        </w:rPr>
        <w:t>.</w:t>
      </w:r>
      <w:proofErr w:type="gramEnd"/>
    </w:p>
    <w:p w:rsidR="00A06091" w:rsidRPr="00C26C48" w:rsidRDefault="00956099">
      <w:pPr>
        <w:spacing w:line="480" w:lineRule="auto"/>
        <w:ind w:left="720" w:hanging="720"/>
        <w:rPr>
          <w:rFonts w:ascii="Times New Roman" w:hAnsi="Times New Roman"/>
          <w:sz w:val="24"/>
          <w:szCs w:val="24"/>
        </w:rPr>
      </w:pPr>
      <w:r w:rsidRPr="00C26C48">
        <w:rPr>
          <w:rFonts w:ascii="Times New Roman" w:hAnsi="Times New Roman"/>
          <w:sz w:val="24"/>
          <w:szCs w:val="24"/>
        </w:rPr>
        <w:t xml:space="preserve"> </w:t>
      </w:r>
      <w:proofErr w:type="spellStart"/>
      <w:r w:rsidRPr="00C26C48">
        <w:rPr>
          <w:rFonts w:ascii="Times New Roman" w:hAnsi="Times New Roman"/>
          <w:sz w:val="24"/>
          <w:szCs w:val="24"/>
        </w:rPr>
        <w:t>Ka</w:t>
      </w:r>
      <w:r w:rsidR="005F657C" w:rsidRPr="00C26C48">
        <w:rPr>
          <w:rFonts w:ascii="Times New Roman" w:hAnsi="Times New Roman"/>
          <w:sz w:val="24"/>
          <w:szCs w:val="24"/>
        </w:rPr>
        <w:t>maker</w:t>
      </w:r>
      <w:proofErr w:type="spellEnd"/>
      <w:r w:rsidR="005F657C" w:rsidRPr="00C26C48">
        <w:rPr>
          <w:rFonts w:ascii="Times New Roman" w:hAnsi="Times New Roman"/>
          <w:sz w:val="24"/>
          <w:szCs w:val="24"/>
        </w:rPr>
        <w:t>, Dorothy (26 September 2020</w:t>
      </w:r>
      <w:bookmarkStart w:id="0" w:name="_GoBack"/>
      <w:bookmarkEnd w:id="0"/>
      <w:r w:rsidRPr="00C26C48">
        <w:rPr>
          <w:rFonts w:ascii="Times New Roman" w:hAnsi="Times New Roman"/>
          <w:sz w:val="24"/>
          <w:szCs w:val="24"/>
        </w:rPr>
        <w:t xml:space="preserve">). "Patient advocacy services ensure optimum health outcomes." </w:t>
      </w:r>
      <w:proofErr w:type="gramStart"/>
      <w:r w:rsidRPr="00C26C48">
        <w:rPr>
          <w:rFonts w:ascii="Times New Roman" w:hAnsi="Times New Roman"/>
          <w:sz w:val="24"/>
          <w:szCs w:val="24"/>
        </w:rPr>
        <w:t>Business.</w:t>
      </w:r>
      <w:proofErr w:type="gramEnd"/>
      <w:r w:rsidRPr="00C26C48">
        <w:rPr>
          <w:rFonts w:ascii="Times New Roman" w:hAnsi="Times New Roman"/>
          <w:sz w:val="24"/>
          <w:szCs w:val="24"/>
        </w:rPr>
        <w:t xml:space="preserve"> </w:t>
      </w:r>
      <w:proofErr w:type="gramStart"/>
      <w:r w:rsidRPr="00C26C48">
        <w:rPr>
          <w:rFonts w:ascii="Times New Roman" w:hAnsi="Times New Roman"/>
          <w:sz w:val="24"/>
          <w:szCs w:val="24"/>
        </w:rPr>
        <w:t>Sydney Morning Herald.</w:t>
      </w:r>
      <w:proofErr w:type="gramEnd"/>
      <w:r w:rsidRPr="00C26C48">
        <w:rPr>
          <w:rFonts w:ascii="Times New Roman" w:hAnsi="Times New Roman"/>
          <w:sz w:val="24"/>
          <w:szCs w:val="24"/>
        </w:rPr>
        <w:t xml:space="preserve"> </w:t>
      </w:r>
      <w:proofErr w:type="gramStart"/>
      <w:r w:rsidRPr="00C26C48">
        <w:rPr>
          <w:rFonts w:ascii="Times New Roman" w:hAnsi="Times New Roman"/>
          <w:sz w:val="24"/>
          <w:szCs w:val="24"/>
        </w:rPr>
        <w:t>Fairfax Media.</w:t>
      </w:r>
      <w:proofErr w:type="gramEnd"/>
    </w:p>
    <w:p w:rsidR="00A06091" w:rsidRPr="00C26C48" w:rsidRDefault="00A06091">
      <w:pPr>
        <w:spacing w:line="480" w:lineRule="auto"/>
        <w:rPr>
          <w:rFonts w:ascii="Times New Roman" w:hAnsi="Times New Roman"/>
          <w:sz w:val="24"/>
          <w:szCs w:val="24"/>
        </w:rPr>
      </w:pPr>
    </w:p>
    <w:sectPr w:rsidR="00A06091" w:rsidRPr="00C26C48" w:rsidSect="005F657C">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EAB" w:rsidRDefault="003A6EAB" w:rsidP="003A6EAB">
      <w:pPr>
        <w:spacing w:after="0" w:line="240" w:lineRule="auto"/>
      </w:pPr>
      <w:r>
        <w:separator/>
      </w:r>
    </w:p>
  </w:endnote>
  <w:endnote w:type="continuationSeparator" w:id="0">
    <w:p w:rsidR="003A6EAB" w:rsidRDefault="003A6EAB" w:rsidP="003A6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EAB" w:rsidRDefault="003A6EAB" w:rsidP="003A6EAB">
      <w:pPr>
        <w:spacing w:after="0" w:line="240" w:lineRule="auto"/>
      </w:pPr>
      <w:r>
        <w:separator/>
      </w:r>
    </w:p>
  </w:footnote>
  <w:footnote w:type="continuationSeparator" w:id="0">
    <w:p w:rsidR="003A6EAB" w:rsidRDefault="003A6EAB" w:rsidP="003A6E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091" w:rsidRDefault="003A6EAB">
    <w:pPr>
      <w:pStyle w:val="Header"/>
      <w:framePr w:wrap="none" w:vAnchor="text" w:hAnchor="margin" w:xAlign="right" w:y="1"/>
      <w:rPr>
        <w:rStyle w:val="PageNumber"/>
      </w:rPr>
    </w:pPr>
    <w:r>
      <w:rPr>
        <w:rStyle w:val="PageNumber"/>
      </w:rPr>
      <w:fldChar w:fldCharType="begin"/>
    </w:r>
    <w:r w:rsidR="00956099">
      <w:rPr>
        <w:rStyle w:val="PageNumber"/>
      </w:rPr>
      <w:instrText xml:space="preserve"> PAGE </w:instrText>
    </w:r>
    <w:r>
      <w:rPr>
        <w:rStyle w:val="PageNumber"/>
      </w:rPr>
      <w:fldChar w:fldCharType="separate"/>
    </w:r>
    <w:r w:rsidR="00956099">
      <w:rPr>
        <w:rStyle w:val="PageNumber"/>
        <w:noProof/>
      </w:rPr>
      <w:t>2</w:t>
    </w:r>
    <w:r>
      <w:rPr>
        <w:rStyle w:val="PageNumber"/>
      </w:rPr>
      <w:fldChar w:fldCharType="end"/>
    </w:r>
  </w:p>
  <w:p w:rsidR="005F657C" w:rsidRPr="00956099" w:rsidRDefault="00956099" w:rsidP="005F657C">
    <w:pPr>
      <w:spacing w:line="480" w:lineRule="auto"/>
      <w:rPr>
        <w:rFonts w:ascii="Times New Roman" w:hAnsi="Times New Roman"/>
        <w:bCs/>
        <w:caps/>
        <w:sz w:val="24"/>
        <w:szCs w:val="24"/>
      </w:rPr>
    </w:pPr>
    <w:r w:rsidRPr="00956099">
      <w:rPr>
        <w:rFonts w:ascii="Times New Roman" w:hAnsi="Times New Roman"/>
        <w:bCs/>
        <w:caps/>
        <w:sz w:val="24"/>
        <w:szCs w:val="24"/>
      </w:rPr>
      <w:t>DECISION MAKING, PROBLEM-SOLVING, AND ADVOCACY</w:t>
    </w:r>
  </w:p>
  <w:p w:rsidR="00A06091" w:rsidRDefault="00A0609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091" w:rsidRDefault="003A6EAB">
    <w:pPr>
      <w:pStyle w:val="Header"/>
      <w:framePr w:wrap="none" w:vAnchor="text" w:hAnchor="margin" w:xAlign="right" w:y="1"/>
      <w:rPr>
        <w:rStyle w:val="PageNumber"/>
      </w:rPr>
    </w:pPr>
    <w:r>
      <w:rPr>
        <w:rStyle w:val="PageNumber"/>
      </w:rPr>
      <w:fldChar w:fldCharType="begin"/>
    </w:r>
    <w:r w:rsidR="00956099">
      <w:rPr>
        <w:rStyle w:val="PageNumber"/>
      </w:rPr>
      <w:instrText xml:space="preserve"> PAGE </w:instrText>
    </w:r>
    <w:r>
      <w:rPr>
        <w:rStyle w:val="PageNumber"/>
      </w:rPr>
      <w:fldChar w:fldCharType="separate"/>
    </w:r>
    <w:r w:rsidR="00956099">
      <w:rPr>
        <w:rStyle w:val="PageNumber"/>
        <w:noProof/>
      </w:rPr>
      <w:t>3</w:t>
    </w:r>
    <w:r>
      <w:rPr>
        <w:rStyle w:val="PageNumber"/>
      </w:rPr>
      <w:fldChar w:fldCharType="end"/>
    </w:r>
  </w:p>
  <w:p w:rsidR="005F657C" w:rsidRPr="00956099" w:rsidRDefault="00956099" w:rsidP="005F657C">
    <w:pPr>
      <w:spacing w:line="480" w:lineRule="auto"/>
      <w:rPr>
        <w:rFonts w:ascii="Times New Roman" w:hAnsi="Times New Roman"/>
        <w:bCs/>
        <w:caps/>
        <w:sz w:val="24"/>
        <w:szCs w:val="24"/>
      </w:rPr>
    </w:pPr>
    <w:r w:rsidRPr="00956099">
      <w:rPr>
        <w:rFonts w:ascii="Times New Roman" w:hAnsi="Times New Roman"/>
        <w:bCs/>
        <w:caps/>
        <w:sz w:val="24"/>
        <w:szCs w:val="24"/>
      </w:rPr>
      <w:t>DECISION MAKING, PROBLEM-SOLVING, AND ADVOCACY</w:t>
    </w:r>
  </w:p>
  <w:p w:rsidR="00A06091" w:rsidRDefault="00A06091">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EF" w:rsidRDefault="00956099">
    <w:pPr>
      <w:pStyle w:val="Header"/>
    </w:pPr>
    <w:r>
      <w:t>Running head: DECISION MAKING, PROBLEM-SOLVING, AND ADVOCACY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oNotShadeFormData/>
  <w:characterSpacingControl w:val="doNotCompress"/>
  <w:doNotValidateAgainstSchema/>
  <w:doNotDemarcateInvalidXml/>
  <w:footnotePr>
    <w:footnote w:id="-1"/>
    <w:footnote w:id="0"/>
  </w:footnotePr>
  <w:endnotePr>
    <w:endnote w:id="-1"/>
    <w:endnote w:id="0"/>
  </w:endnotePr>
  <w:compat>
    <w:useFELayout/>
  </w:compat>
  <w:rsids>
    <w:rsidRoot w:val="00A06091"/>
    <w:rsid w:val="00121E8B"/>
    <w:rsid w:val="00166207"/>
    <w:rsid w:val="00366CAD"/>
    <w:rsid w:val="003A6EAB"/>
    <w:rsid w:val="00462F10"/>
    <w:rsid w:val="005700EF"/>
    <w:rsid w:val="005F657C"/>
    <w:rsid w:val="00735953"/>
    <w:rsid w:val="0084386F"/>
    <w:rsid w:val="00956099"/>
    <w:rsid w:val="00A06091"/>
    <w:rsid w:val="00A67CE4"/>
    <w:rsid w:val="00C26C48"/>
    <w:rsid w:val="00CE515D"/>
    <w:rsid w:val="00E60BCA"/>
    <w:rsid w:val="00E92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EAB"/>
    <w:rPr>
      <w:rFonts w:ascii="Calibri" w:eastAsia="SimSun" w:hAnsi="Calibri" w:cs="Times New Roman"/>
      <w:sz w:val="22"/>
      <w:szCs w:val="22"/>
      <w:lang w:eastAsia="zh-CN"/>
    </w:rPr>
  </w:style>
  <w:style w:type="paragraph" w:styleId="Footer">
    <w:name w:val="footer"/>
    <w:basedOn w:val="Normal"/>
    <w:link w:val="FooterChar"/>
    <w:uiPriority w:val="99"/>
    <w:rsid w:val="003A6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EAB"/>
    <w:rPr>
      <w:rFonts w:ascii="Calibri" w:eastAsia="SimSun" w:hAnsi="Calibri" w:cs="Times New Roman"/>
      <w:sz w:val="22"/>
      <w:szCs w:val="22"/>
      <w:lang w:eastAsia="zh-CN"/>
    </w:rPr>
  </w:style>
  <w:style w:type="character" w:styleId="PageNumber">
    <w:name w:val="page number"/>
    <w:basedOn w:val="DefaultParagraphFont"/>
    <w:uiPriority w:val="99"/>
    <w:rsid w:val="003A6EAB"/>
    <w:rPr>
      <w:rFonts w:ascii="Calibri" w:eastAsia="SimSun"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1394362-0CE4-42BE-AFAC-366A681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KC8</dc:creator>
  <cp:lastModifiedBy>user</cp:lastModifiedBy>
  <cp:revision>6</cp:revision>
  <dcterms:created xsi:type="dcterms:W3CDTF">2021-07-21T19:55:00Z</dcterms:created>
  <dcterms:modified xsi:type="dcterms:W3CDTF">2021-07-21T23:28:00Z</dcterms:modified>
</cp:coreProperties>
</file>