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C5" w:rsidRDefault="00073EC5"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2117A0" w:rsidRPr="00073EC5" w:rsidRDefault="00B160DA" w:rsidP="00073EC5">
      <w:pPr>
        <w:spacing w:line="480" w:lineRule="auto"/>
        <w:jc w:val="center"/>
        <w:rPr>
          <w:rFonts w:ascii="Times New Roman" w:hAnsi="Times New Roman" w:cs="Times New Roman"/>
          <w:b/>
          <w:sz w:val="24"/>
          <w:szCs w:val="24"/>
        </w:rPr>
      </w:pPr>
      <w:r w:rsidRPr="00073EC5">
        <w:rPr>
          <w:rFonts w:ascii="Times New Roman" w:hAnsi="Times New Roman" w:cs="Times New Roman"/>
          <w:b/>
          <w:sz w:val="24"/>
          <w:szCs w:val="24"/>
        </w:rPr>
        <w:t>Healthcare Ethics</w:t>
      </w:r>
    </w:p>
    <w:p w:rsidR="00073EC5" w:rsidRPr="00073EC5" w:rsidRDefault="00073EC5" w:rsidP="00073EC5">
      <w:pPr>
        <w:spacing w:line="480" w:lineRule="auto"/>
        <w:jc w:val="center"/>
        <w:rPr>
          <w:rFonts w:ascii="Times New Roman" w:hAnsi="Times New Roman" w:cs="Times New Roman"/>
          <w:b/>
          <w:sz w:val="24"/>
          <w:szCs w:val="24"/>
        </w:rPr>
      </w:pPr>
    </w:p>
    <w:p w:rsidR="00073EC5" w:rsidRPr="00073EC5" w:rsidRDefault="00073EC5" w:rsidP="00073EC5">
      <w:pPr>
        <w:spacing w:line="480" w:lineRule="auto"/>
        <w:jc w:val="center"/>
        <w:rPr>
          <w:rFonts w:ascii="Times New Roman" w:hAnsi="Times New Roman" w:cs="Times New Roman"/>
          <w:b/>
          <w:sz w:val="24"/>
          <w:szCs w:val="24"/>
        </w:rPr>
      </w:pPr>
    </w:p>
    <w:p w:rsidR="00073EC5" w:rsidRPr="00073EC5" w:rsidRDefault="00073EC5" w:rsidP="00073EC5">
      <w:pPr>
        <w:spacing w:line="480" w:lineRule="auto"/>
        <w:jc w:val="center"/>
        <w:rPr>
          <w:rFonts w:ascii="Times New Roman" w:hAnsi="Times New Roman" w:cs="Times New Roman"/>
          <w:sz w:val="24"/>
          <w:szCs w:val="24"/>
        </w:rPr>
      </w:pPr>
      <w:r w:rsidRPr="00073EC5">
        <w:rPr>
          <w:rFonts w:ascii="Times New Roman" w:hAnsi="Times New Roman" w:cs="Times New Roman"/>
          <w:sz w:val="24"/>
          <w:szCs w:val="24"/>
        </w:rPr>
        <w:t>Students Name</w:t>
      </w:r>
    </w:p>
    <w:p w:rsidR="00073EC5" w:rsidRPr="00073EC5" w:rsidRDefault="00073EC5" w:rsidP="00073EC5">
      <w:pPr>
        <w:spacing w:line="480" w:lineRule="auto"/>
        <w:jc w:val="center"/>
        <w:rPr>
          <w:rFonts w:ascii="Times New Roman" w:hAnsi="Times New Roman" w:cs="Times New Roman"/>
          <w:sz w:val="24"/>
          <w:szCs w:val="24"/>
        </w:rPr>
      </w:pPr>
      <w:r w:rsidRPr="00073EC5">
        <w:rPr>
          <w:rFonts w:ascii="Times New Roman" w:hAnsi="Times New Roman" w:cs="Times New Roman"/>
          <w:sz w:val="24"/>
          <w:szCs w:val="24"/>
        </w:rPr>
        <w:t>Institutional Affiliation</w:t>
      </w:r>
    </w:p>
    <w:p w:rsidR="00073EC5" w:rsidRPr="00073EC5" w:rsidRDefault="00073EC5" w:rsidP="00073EC5">
      <w:pPr>
        <w:spacing w:line="480" w:lineRule="auto"/>
        <w:jc w:val="center"/>
        <w:rPr>
          <w:rFonts w:ascii="Times New Roman" w:hAnsi="Times New Roman" w:cs="Times New Roman"/>
          <w:sz w:val="24"/>
          <w:szCs w:val="24"/>
        </w:rPr>
      </w:pPr>
      <w:r w:rsidRPr="00073EC5">
        <w:rPr>
          <w:rFonts w:ascii="Times New Roman" w:hAnsi="Times New Roman" w:cs="Times New Roman"/>
          <w:sz w:val="24"/>
          <w:szCs w:val="24"/>
        </w:rPr>
        <w:t xml:space="preserve">Course </w:t>
      </w:r>
    </w:p>
    <w:p w:rsidR="00073EC5" w:rsidRPr="00073EC5" w:rsidRDefault="00073EC5" w:rsidP="00073EC5">
      <w:pPr>
        <w:spacing w:line="480" w:lineRule="auto"/>
        <w:jc w:val="center"/>
        <w:rPr>
          <w:rFonts w:ascii="Times New Roman" w:hAnsi="Times New Roman" w:cs="Times New Roman"/>
          <w:sz w:val="24"/>
          <w:szCs w:val="24"/>
        </w:rPr>
      </w:pPr>
      <w:r w:rsidRPr="00073EC5">
        <w:rPr>
          <w:rFonts w:ascii="Times New Roman" w:hAnsi="Times New Roman" w:cs="Times New Roman"/>
          <w:sz w:val="24"/>
          <w:szCs w:val="24"/>
        </w:rPr>
        <w:t xml:space="preserve">Professor </w:t>
      </w:r>
    </w:p>
    <w:p w:rsidR="00073EC5" w:rsidRDefault="00073EC5" w:rsidP="00073EC5">
      <w:pPr>
        <w:spacing w:line="480" w:lineRule="auto"/>
        <w:jc w:val="center"/>
        <w:rPr>
          <w:rFonts w:ascii="Times New Roman" w:hAnsi="Times New Roman" w:cs="Times New Roman"/>
          <w:sz w:val="24"/>
          <w:szCs w:val="24"/>
        </w:rPr>
      </w:pPr>
      <w:r w:rsidRPr="00073EC5">
        <w:rPr>
          <w:rFonts w:ascii="Times New Roman" w:hAnsi="Times New Roman" w:cs="Times New Roman"/>
          <w:sz w:val="24"/>
          <w:szCs w:val="24"/>
        </w:rPr>
        <w:t xml:space="preserve">Date </w:t>
      </w:r>
    </w:p>
    <w:p w:rsidR="00073EC5" w:rsidRDefault="00073EC5" w:rsidP="00073EC5">
      <w:pPr>
        <w:spacing w:line="480" w:lineRule="auto"/>
        <w:jc w:val="center"/>
        <w:rPr>
          <w:rFonts w:ascii="Times New Roman" w:hAnsi="Times New Roman" w:cs="Times New Roman"/>
          <w:sz w:val="24"/>
          <w:szCs w:val="24"/>
        </w:rPr>
      </w:pPr>
    </w:p>
    <w:p w:rsidR="00073EC5" w:rsidRDefault="00073EC5" w:rsidP="00073EC5">
      <w:pPr>
        <w:spacing w:line="480" w:lineRule="auto"/>
        <w:jc w:val="center"/>
        <w:rPr>
          <w:rFonts w:ascii="Times New Roman" w:hAnsi="Times New Roman" w:cs="Times New Roman"/>
          <w:sz w:val="24"/>
          <w:szCs w:val="24"/>
        </w:rPr>
      </w:pPr>
    </w:p>
    <w:p w:rsidR="00073EC5" w:rsidRDefault="00073EC5" w:rsidP="00073EC5">
      <w:pPr>
        <w:spacing w:line="480" w:lineRule="auto"/>
        <w:jc w:val="center"/>
        <w:rPr>
          <w:rFonts w:ascii="Times New Roman" w:hAnsi="Times New Roman" w:cs="Times New Roman"/>
          <w:sz w:val="24"/>
          <w:szCs w:val="24"/>
        </w:rPr>
      </w:pPr>
    </w:p>
    <w:p w:rsidR="00073EC5" w:rsidRDefault="00073EC5" w:rsidP="00073EC5">
      <w:pPr>
        <w:spacing w:line="480" w:lineRule="auto"/>
        <w:jc w:val="center"/>
        <w:rPr>
          <w:rFonts w:ascii="Times New Roman" w:hAnsi="Times New Roman" w:cs="Times New Roman"/>
          <w:sz w:val="24"/>
          <w:szCs w:val="24"/>
        </w:rPr>
      </w:pPr>
    </w:p>
    <w:p w:rsidR="00073EC5" w:rsidRDefault="00073EC5" w:rsidP="00073EC5">
      <w:pPr>
        <w:spacing w:line="480" w:lineRule="auto"/>
        <w:jc w:val="center"/>
        <w:rPr>
          <w:rFonts w:ascii="Times New Roman" w:hAnsi="Times New Roman" w:cs="Times New Roman"/>
          <w:sz w:val="24"/>
          <w:szCs w:val="24"/>
        </w:rPr>
      </w:pPr>
    </w:p>
    <w:p w:rsidR="00073EC5" w:rsidRDefault="00073EC5" w:rsidP="00073EC5">
      <w:pPr>
        <w:spacing w:line="480" w:lineRule="auto"/>
        <w:jc w:val="center"/>
        <w:rPr>
          <w:rFonts w:ascii="Times New Roman" w:hAnsi="Times New Roman" w:cs="Times New Roman"/>
          <w:sz w:val="24"/>
          <w:szCs w:val="24"/>
        </w:rPr>
      </w:pPr>
    </w:p>
    <w:p w:rsidR="00073EC5" w:rsidRPr="00073EC5" w:rsidRDefault="00073EC5" w:rsidP="00073EC5">
      <w:pPr>
        <w:spacing w:line="480" w:lineRule="auto"/>
        <w:jc w:val="center"/>
        <w:rPr>
          <w:rFonts w:ascii="Times New Roman" w:hAnsi="Times New Roman" w:cs="Times New Roman"/>
          <w:b/>
          <w:sz w:val="24"/>
          <w:szCs w:val="24"/>
        </w:rPr>
      </w:pPr>
      <w:r w:rsidRPr="00073EC5">
        <w:rPr>
          <w:rFonts w:ascii="Times New Roman" w:hAnsi="Times New Roman" w:cs="Times New Roman"/>
          <w:b/>
          <w:sz w:val="24"/>
          <w:szCs w:val="24"/>
        </w:rPr>
        <w:lastRenderedPageBreak/>
        <w:t>Healthcare Ethics</w:t>
      </w:r>
    </w:p>
    <w:p w:rsidR="002117A0" w:rsidRPr="00073EC5" w:rsidRDefault="00B160DA" w:rsidP="00073EC5">
      <w:pPr>
        <w:spacing w:line="480" w:lineRule="auto"/>
        <w:rPr>
          <w:rFonts w:ascii="Times New Roman" w:hAnsi="Times New Roman" w:cs="Times New Roman"/>
          <w:b/>
          <w:sz w:val="24"/>
          <w:szCs w:val="24"/>
        </w:rPr>
      </w:pPr>
      <w:r w:rsidRPr="00073EC5">
        <w:rPr>
          <w:rFonts w:ascii="Times New Roman" w:hAnsi="Times New Roman" w:cs="Times New Roman"/>
          <w:b/>
          <w:sz w:val="24"/>
          <w:szCs w:val="24"/>
        </w:rPr>
        <w:t>Qn. 1</w:t>
      </w:r>
    </w:p>
    <w:p w:rsidR="00233E48" w:rsidRPr="00073EC5" w:rsidRDefault="00B160DA" w:rsidP="00073EC5">
      <w:pPr>
        <w:spacing w:line="480" w:lineRule="auto"/>
        <w:rPr>
          <w:rFonts w:ascii="Times New Roman" w:hAnsi="Times New Roman" w:cs="Times New Roman"/>
          <w:sz w:val="24"/>
          <w:szCs w:val="24"/>
        </w:rPr>
      </w:pPr>
      <w:r w:rsidRPr="00073EC5">
        <w:rPr>
          <w:rFonts w:ascii="Times New Roman" w:hAnsi="Times New Roman" w:cs="Times New Roman"/>
          <w:sz w:val="24"/>
          <w:szCs w:val="24"/>
        </w:rPr>
        <w:tab/>
      </w:r>
      <w:r w:rsidR="00C32ECF" w:rsidRPr="00073EC5">
        <w:rPr>
          <w:rFonts w:ascii="Times New Roman" w:hAnsi="Times New Roman" w:cs="Times New Roman"/>
          <w:sz w:val="24"/>
          <w:szCs w:val="24"/>
        </w:rPr>
        <w:t xml:space="preserve">The philosophies of Kantian are founded on the universal understanding of categorical imperative, which describes the grounds for moral actions. Categorical imperatives as a determinant of moral actions are described as categorical because of their application universally. The application of categorical imperative is to everybody, all situations, and does not consider any individual goals or ambitions. Kantian view of morality concerning categorical imperative is large because everybody is required or acts regarding behavior. We are all inclined to act in some ethical and moral code that binds us all universally as a people. Kantian philosophy argues that one should work to their maximum to demonstrate a universal principle of behavior. </w:t>
      </w:r>
      <w:r w:rsidR="00A262D3" w:rsidRPr="00073EC5">
        <w:rPr>
          <w:rFonts w:ascii="Times New Roman" w:hAnsi="Times New Roman" w:cs="Times New Roman"/>
          <w:sz w:val="24"/>
          <w:szCs w:val="24"/>
        </w:rPr>
        <w:t>He argues that a particular act or conduct can be presented to everyone if everyone uses it.  His understanding of morality, in this case, is based on the concept of universality where everyone is involved.</w:t>
      </w:r>
    </w:p>
    <w:p w:rsidR="00233E48" w:rsidRPr="00073EC5" w:rsidRDefault="00A262D3" w:rsidP="00073EC5">
      <w:pPr>
        <w:spacing w:line="480" w:lineRule="auto"/>
        <w:rPr>
          <w:rFonts w:ascii="Times New Roman" w:hAnsi="Times New Roman" w:cs="Times New Roman"/>
          <w:sz w:val="24"/>
          <w:szCs w:val="24"/>
        </w:rPr>
      </w:pPr>
      <w:r w:rsidRPr="00073EC5">
        <w:rPr>
          <w:rFonts w:ascii="Times New Roman" w:hAnsi="Times New Roman" w:cs="Times New Roman"/>
          <w:sz w:val="24"/>
          <w:szCs w:val="24"/>
        </w:rPr>
        <w:t>An example is where examination cheating can be regarded as suitable only when every student is involved. However, this would only make things worse, especially in the quality of the education system in general</w:t>
      </w:r>
      <w:r w:rsidR="00DF3847" w:rsidRPr="00073EC5">
        <w:rPr>
          <w:rFonts w:ascii="Times New Roman" w:hAnsi="Times New Roman" w:cs="Times New Roman"/>
          <w:color w:val="222222"/>
          <w:sz w:val="24"/>
          <w:szCs w:val="24"/>
          <w:shd w:val="clear" w:color="auto" w:fill="FFFFFF"/>
        </w:rPr>
        <w:t xml:space="preserve"> (Kant, 2017)</w:t>
      </w:r>
      <w:r w:rsidRPr="00073EC5">
        <w:rPr>
          <w:rFonts w:ascii="Times New Roman" w:hAnsi="Times New Roman" w:cs="Times New Roman"/>
          <w:sz w:val="24"/>
          <w:szCs w:val="24"/>
        </w:rPr>
        <w:t xml:space="preserve">. Kant argues that even though every person holds their moral ambition and needs to act, such actions must be for all humanity. According to Kantian philosophy, the moral obligation of everyone is that we all have to self-develop and that measures of self-destruction such as suicide are immoral. </w:t>
      </w:r>
    </w:p>
    <w:p w:rsidR="002117A0" w:rsidRPr="00073EC5" w:rsidRDefault="00B160DA" w:rsidP="00073EC5">
      <w:pPr>
        <w:spacing w:line="480" w:lineRule="auto"/>
        <w:rPr>
          <w:rFonts w:ascii="Times New Roman" w:hAnsi="Times New Roman" w:cs="Times New Roman"/>
          <w:sz w:val="24"/>
          <w:szCs w:val="24"/>
        </w:rPr>
      </w:pPr>
      <w:r w:rsidRPr="00073EC5">
        <w:rPr>
          <w:rFonts w:ascii="Times New Roman" w:hAnsi="Times New Roman" w:cs="Times New Roman"/>
          <w:sz w:val="24"/>
          <w:szCs w:val="24"/>
        </w:rPr>
        <w:tab/>
        <w:t>Kantian categorical imperative as a determinant of morality is described in two approaches</w:t>
      </w:r>
      <w:r w:rsidR="00BF7993" w:rsidRPr="00073EC5">
        <w:rPr>
          <w:rFonts w:ascii="Times New Roman" w:hAnsi="Times New Roman" w:cs="Times New Roman"/>
          <w:sz w:val="24"/>
          <w:szCs w:val="24"/>
        </w:rPr>
        <w:t xml:space="preserve">. The first approach relates to the creation of a maxim. It looks to determine if the maxim approach can be used as a universal approach for everybody. For instance, when an orphan asks about the death of his parents, it is required that you tell the true nature of their death. Maximin, in this case, traverses both the universality of the categorical imperative and, therefore, the maxim that represents moral action. According to Kant, the universality of categorical imperative requires the approach of the maxim to be accepted universally by everyone. Therefore, in this case, we can have a situation where everyone always responds </w:t>
      </w:r>
      <w:r w:rsidR="00B33CE0" w:rsidRPr="00073EC5">
        <w:rPr>
          <w:rFonts w:ascii="Times New Roman" w:hAnsi="Times New Roman" w:cs="Times New Roman"/>
          <w:sz w:val="24"/>
          <w:szCs w:val="24"/>
        </w:rPr>
        <w:t>with the truth when an orphan inquires of his parents in any case. Thus, the maxim represents an ethical approach that everyone can follow without question because it means what is right</w:t>
      </w:r>
      <w:r w:rsidR="00DF3847" w:rsidRPr="00073EC5">
        <w:rPr>
          <w:rFonts w:ascii="Times New Roman" w:hAnsi="Times New Roman" w:cs="Times New Roman"/>
          <w:sz w:val="24"/>
          <w:szCs w:val="24"/>
        </w:rPr>
        <w:t xml:space="preserve"> </w:t>
      </w:r>
      <w:r w:rsidR="00DF3847" w:rsidRPr="00073EC5">
        <w:rPr>
          <w:rFonts w:ascii="Times New Roman" w:hAnsi="Times New Roman" w:cs="Times New Roman"/>
          <w:color w:val="222222"/>
          <w:sz w:val="24"/>
          <w:szCs w:val="24"/>
          <w:shd w:val="clear" w:color="auto" w:fill="FFFFFF"/>
        </w:rPr>
        <w:t>(Kant, 2017)</w:t>
      </w:r>
      <w:r w:rsidR="00DF3847" w:rsidRPr="00073EC5">
        <w:rPr>
          <w:rFonts w:ascii="Times New Roman" w:hAnsi="Times New Roman" w:cs="Times New Roman"/>
          <w:sz w:val="24"/>
          <w:szCs w:val="24"/>
        </w:rPr>
        <w:t xml:space="preserve">. </w:t>
      </w:r>
      <w:r w:rsidR="00B33CE0" w:rsidRPr="00073EC5">
        <w:rPr>
          <w:rFonts w:ascii="Times New Roman" w:hAnsi="Times New Roman" w:cs="Times New Roman"/>
          <w:sz w:val="24"/>
          <w:szCs w:val="24"/>
        </w:rPr>
        <w:t xml:space="preserve">The second approach, according to Kant, is where one can have the maxim as a universal principle of code of conduct. In this regard, one ought to decide in every situation; the moral compass would require one to trust that telling what is right is always morally correct. The truth is that the orphan needs to be told what happened. Again, telling a lie relieves the orphan of his feelings when they happen to take the lie as accurate. Thus, even those willing to lie </w:t>
      </w:r>
      <w:r w:rsidRPr="00073EC5">
        <w:rPr>
          <w:rFonts w:ascii="Times New Roman" w:hAnsi="Times New Roman" w:cs="Times New Roman"/>
          <w:sz w:val="24"/>
          <w:szCs w:val="24"/>
        </w:rPr>
        <w:t xml:space="preserve">should understand that telling the truth is only the best approach and required behavior. The orphan is asking implies that the orphan is ready for the bad or the good to come. However, the moral question is, what if she considers suicide upon hearing the unexpected? In some cases, one may argue lying to evade suicide can be a moral choice to take, although this cannot be considered as a universal principle or code of conduct. Lying cannot be justified as a universal code of behavior, even if it helps avoid suicide in any case. </w:t>
      </w:r>
    </w:p>
    <w:p w:rsidR="002117A0" w:rsidRPr="00073EC5" w:rsidRDefault="00B160DA" w:rsidP="00073EC5">
      <w:pPr>
        <w:spacing w:line="480" w:lineRule="auto"/>
        <w:rPr>
          <w:rFonts w:ascii="Times New Roman" w:hAnsi="Times New Roman" w:cs="Times New Roman"/>
          <w:b/>
          <w:sz w:val="24"/>
          <w:szCs w:val="24"/>
        </w:rPr>
      </w:pPr>
      <w:r w:rsidRPr="00073EC5">
        <w:rPr>
          <w:rFonts w:ascii="Times New Roman" w:hAnsi="Times New Roman" w:cs="Times New Roman"/>
          <w:b/>
          <w:sz w:val="24"/>
          <w:szCs w:val="24"/>
        </w:rPr>
        <w:t>Qn. 2</w:t>
      </w:r>
    </w:p>
    <w:p w:rsidR="00894D64" w:rsidRPr="00073EC5" w:rsidRDefault="00B160DA" w:rsidP="00073EC5">
      <w:pPr>
        <w:spacing w:line="480" w:lineRule="auto"/>
        <w:rPr>
          <w:rFonts w:ascii="Times New Roman" w:hAnsi="Times New Roman" w:cs="Times New Roman"/>
          <w:sz w:val="24"/>
          <w:szCs w:val="24"/>
        </w:rPr>
      </w:pPr>
      <w:r w:rsidRPr="00073EC5">
        <w:rPr>
          <w:rFonts w:ascii="Times New Roman" w:hAnsi="Times New Roman" w:cs="Times New Roman"/>
          <w:b/>
          <w:sz w:val="24"/>
          <w:szCs w:val="24"/>
        </w:rPr>
        <w:tab/>
      </w:r>
      <w:r w:rsidRPr="00073EC5">
        <w:rPr>
          <w:rFonts w:ascii="Times New Roman" w:hAnsi="Times New Roman" w:cs="Times New Roman"/>
          <w:sz w:val="24"/>
          <w:szCs w:val="24"/>
        </w:rPr>
        <w:t xml:space="preserve">Kant’s presentation of </w:t>
      </w:r>
      <w:r w:rsidR="00B81031" w:rsidRPr="00073EC5">
        <w:rPr>
          <w:rFonts w:ascii="Times New Roman" w:hAnsi="Times New Roman" w:cs="Times New Roman"/>
          <w:sz w:val="24"/>
          <w:szCs w:val="24"/>
        </w:rPr>
        <w:t xml:space="preserve">the concept of autonomy as a concept of individual creation and not a universal code of conduct is a concept that implies one behaving out of his consciousness to evade some fears is considered self-defeating. According to Kant, the idea of free will is what automatically means moral behavior. The understanding here is that </w:t>
      </w:r>
      <w:r w:rsidRPr="00073EC5">
        <w:rPr>
          <w:rFonts w:ascii="Times New Roman" w:hAnsi="Times New Roman" w:cs="Times New Roman"/>
          <w:sz w:val="24"/>
          <w:szCs w:val="24"/>
        </w:rPr>
        <w:t xml:space="preserve">when you act concerning your conscience, the account is that you are only fulfilling your necessity. Most arguments against the concept of autonomy are that it develops the space required for subjectivity. It is considered a specific code of behavior that can present an authoritarian approach to people. Kantian philosophy, in this case, demonstrates the understanding that rationality is deemed universal, and it is despite an individual's circumstances. Kant provides that as far as moral behavior comes from reason, there ought to be a fair sense in the objectivity to what is considered virtuous and not. </w:t>
      </w:r>
      <w:r w:rsidR="002A2831" w:rsidRPr="00073EC5">
        <w:rPr>
          <w:rFonts w:ascii="Times New Roman" w:hAnsi="Times New Roman" w:cs="Times New Roman"/>
          <w:sz w:val="24"/>
          <w:szCs w:val="24"/>
        </w:rPr>
        <w:t>Kant accounts that autonomy in determining morality is connected to universal laws that arise from natural motives. Such genuine reasons can include self-interest</w:t>
      </w:r>
      <w:r w:rsidR="00DF3847" w:rsidRPr="00073EC5">
        <w:rPr>
          <w:rFonts w:ascii="Times New Roman" w:hAnsi="Times New Roman" w:cs="Times New Roman"/>
          <w:color w:val="222222"/>
          <w:sz w:val="24"/>
          <w:szCs w:val="24"/>
          <w:shd w:val="clear" w:color="auto" w:fill="FFFFFF"/>
        </w:rPr>
        <w:t xml:space="preserve"> (Beauchamp and Childress, 2019)</w:t>
      </w:r>
      <w:r w:rsidR="002A2831" w:rsidRPr="00073EC5">
        <w:rPr>
          <w:rFonts w:ascii="Times New Roman" w:hAnsi="Times New Roman" w:cs="Times New Roman"/>
          <w:sz w:val="24"/>
          <w:szCs w:val="24"/>
        </w:rPr>
        <w:t xml:space="preserve">. However, we cannot always have the same honest motives or instincts to consider them as universal moral codes; therefore, Kant accounts that we have to adapt our actions or behavior to the codes of conduct that demonstrate the autonomy of our rational will. Autonomy as a concept of categorical imperative reflects the source of our </w:t>
      </w:r>
      <w:r w:rsidR="00C33377" w:rsidRPr="00073EC5">
        <w:rPr>
          <w:rFonts w:ascii="Times New Roman" w:hAnsi="Times New Roman" w:cs="Times New Roman"/>
          <w:sz w:val="24"/>
          <w:szCs w:val="24"/>
        </w:rPr>
        <w:t>sound feeling an</w:t>
      </w:r>
      <w:r w:rsidR="00BC0467" w:rsidRPr="00073EC5">
        <w:rPr>
          <w:rFonts w:ascii="Times New Roman" w:hAnsi="Times New Roman" w:cs="Times New Roman"/>
          <w:sz w:val="24"/>
          <w:szCs w:val="24"/>
        </w:rPr>
        <w:t>d</w:t>
      </w:r>
      <w:r w:rsidR="00C33377" w:rsidRPr="00073EC5">
        <w:rPr>
          <w:rFonts w:ascii="Times New Roman" w:hAnsi="Times New Roman" w:cs="Times New Roman"/>
          <w:sz w:val="24"/>
          <w:szCs w:val="24"/>
        </w:rPr>
        <w:t xml:space="preserve"> worth which are the defining agents of our moral actions. </w:t>
      </w:r>
    </w:p>
    <w:p w:rsidR="00B30C42" w:rsidRPr="00073EC5" w:rsidRDefault="00B160DA" w:rsidP="00073EC5">
      <w:pPr>
        <w:spacing w:line="480" w:lineRule="auto"/>
        <w:rPr>
          <w:rFonts w:ascii="Times New Roman" w:hAnsi="Times New Roman" w:cs="Times New Roman"/>
          <w:sz w:val="24"/>
          <w:szCs w:val="24"/>
        </w:rPr>
      </w:pPr>
      <w:r w:rsidRPr="00073EC5">
        <w:rPr>
          <w:rFonts w:ascii="Times New Roman" w:hAnsi="Times New Roman" w:cs="Times New Roman"/>
          <w:sz w:val="24"/>
          <w:szCs w:val="24"/>
        </w:rPr>
        <w:tab/>
      </w:r>
      <w:r w:rsidR="00A552B5" w:rsidRPr="00073EC5">
        <w:rPr>
          <w:rFonts w:ascii="Times New Roman" w:hAnsi="Times New Roman" w:cs="Times New Roman"/>
          <w:sz w:val="24"/>
          <w:szCs w:val="24"/>
        </w:rPr>
        <w:t xml:space="preserve">The concept of autonomy can similarly be used in making ethical medical decisions. The idea of bioethics is founded on the principles of respect and dignity for other persons. The doctrine holds that every person can assert their own choices and decide on their life. In medical practice, autonomy relates to informed consent, where a medical practitioner ought to administer any treatment with full consent from the patient. Informed consent is a critical requirement in the </w:t>
      </w:r>
      <w:r w:rsidR="00BC0467" w:rsidRPr="00073EC5">
        <w:rPr>
          <w:rFonts w:ascii="Times New Roman" w:hAnsi="Times New Roman" w:cs="Times New Roman"/>
          <w:sz w:val="24"/>
          <w:szCs w:val="24"/>
        </w:rPr>
        <w:t xml:space="preserve">medical practice, especially in making choices and decisions that affect their patients. </w:t>
      </w:r>
      <w:r w:rsidRPr="00073EC5">
        <w:rPr>
          <w:rFonts w:ascii="Times New Roman" w:hAnsi="Times New Roman" w:cs="Times New Roman"/>
          <w:sz w:val="24"/>
          <w:szCs w:val="24"/>
        </w:rPr>
        <w:t>Informed consent means the patient or caretaker understands the medical process and the consequences involved. The medical practitioners, in their part, have to understand and have complete information to what they are deciding; in this case, the doctor can determine consent by the patient through reflective conversation and make recommendations without any pressure towards the patient.  Competence and incompetence are the guiding factors before making any decision in medical practice. The patient's competence is determined by knowing the effects of the medications administered and what they entail.</w:t>
      </w:r>
    </w:p>
    <w:p w:rsidR="00B30C42" w:rsidRPr="00073EC5" w:rsidRDefault="00073EC5" w:rsidP="00073EC5">
      <w:pPr>
        <w:spacing w:line="480" w:lineRule="auto"/>
        <w:rPr>
          <w:rFonts w:ascii="Times New Roman" w:hAnsi="Times New Roman" w:cs="Times New Roman"/>
          <w:sz w:val="24"/>
          <w:szCs w:val="24"/>
        </w:rPr>
      </w:pPr>
      <w:r>
        <w:rPr>
          <w:rFonts w:ascii="Times New Roman" w:hAnsi="Times New Roman" w:cs="Times New Roman"/>
          <w:sz w:val="24"/>
          <w:szCs w:val="24"/>
        </w:rPr>
        <w:tab/>
      </w:r>
      <w:r w:rsidR="00B160DA" w:rsidRPr="00073EC5">
        <w:rPr>
          <w:rFonts w:ascii="Times New Roman" w:hAnsi="Times New Roman" w:cs="Times New Roman"/>
          <w:sz w:val="24"/>
          <w:szCs w:val="24"/>
        </w:rPr>
        <w:t>On the other hand, the medical provider can help in case of the incompetence of the patient through using prior information of preference by consulting the close relatives to the patients</w:t>
      </w:r>
      <w:r w:rsidR="00DF3847" w:rsidRPr="00073EC5">
        <w:rPr>
          <w:rFonts w:ascii="Times New Roman" w:hAnsi="Times New Roman" w:cs="Times New Roman"/>
          <w:sz w:val="24"/>
          <w:szCs w:val="24"/>
        </w:rPr>
        <w:t xml:space="preserve"> </w:t>
      </w:r>
      <w:r w:rsidR="00DF3847" w:rsidRPr="00073EC5">
        <w:rPr>
          <w:rFonts w:ascii="Times New Roman" w:hAnsi="Times New Roman" w:cs="Times New Roman"/>
          <w:color w:val="222222"/>
          <w:sz w:val="24"/>
          <w:szCs w:val="24"/>
          <w:shd w:val="clear" w:color="auto" w:fill="FFFFFF"/>
        </w:rPr>
        <w:t>(Beauchamp and Childress, 2019)</w:t>
      </w:r>
      <w:r w:rsidR="00DF3847" w:rsidRPr="00073EC5">
        <w:rPr>
          <w:rFonts w:ascii="Times New Roman" w:hAnsi="Times New Roman" w:cs="Times New Roman"/>
          <w:sz w:val="24"/>
          <w:szCs w:val="24"/>
        </w:rPr>
        <w:t xml:space="preserve">. </w:t>
      </w:r>
      <w:r w:rsidR="00B160DA" w:rsidRPr="00073EC5">
        <w:rPr>
          <w:rFonts w:ascii="Times New Roman" w:hAnsi="Times New Roman" w:cs="Times New Roman"/>
          <w:sz w:val="24"/>
          <w:szCs w:val="24"/>
        </w:rPr>
        <w:t xml:space="preserve">The medical provider must make decisions based on facts and understanding from the surrogate or the </w:t>
      </w:r>
      <w:r w:rsidR="00F22DF3" w:rsidRPr="00073EC5">
        <w:rPr>
          <w:rFonts w:ascii="Times New Roman" w:hAnsi="Times New Roman" w:cs="Times New Roman"/>
          <w:sz w:val="24"/>
          <w:szCs w:val="24"/>
        </w:rPr>
        <w:t xml:space="preserve">immediate relative present. The primary two approaches to satisfy and account for informed consent include taking the prudent individual decision and substantial subjective rule of disclosure. These approaches are essential and are required of the medical provider before making any decision. The significant personal law of the disclosure provides that the medical provider provides information the patient needs according to their beliefs and values. The individual prudent law requires the medical provider to understand the occurring diagnosis and the general nature and process of medical practice. Autonomy in medical practice essentially requires that information is fully disclosed to the patient and understands what the medical process entails because it informs decision-making in this case. </w:t>
      </w:r>
    </w:p>
    <w:p w:rsidR="00D03101" w:rsidRPr="00073EC5" w:rsidRDefault="00D03101"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073EC5" w:rsidRDefault="00073EC5" w:rsidP="00073EC5">
      <w:pPr>
        <w:spacing w:line="480" w:lineRule="auto"/>
        <w:jc w:val="center"/>
        <w:rPr>
          <w:rFonts w:ascii="Times New Roman" w:hAnsi="Times New Roman" w:cs="Times New Roman"/>
          <w:b/>
          <w:sz w:val="24"/>
          <w:szCs w:val="24"/>
        </w:rPr>
      </w:pPr>
    </w:p>
    <w:p w:rsidR="00E535FA" w:rsidRPr="00073EC5" w:rsidRDefault="00B160DA" w:rsidP="00073EC5">
      <w:pPr>
        <w:spacing w:line="480" w:lineRule="auto"/>
        <w:jc w:val="center"/>
        <w:rPr>
          <w:rFonts w:ascii="Times New Roman" w:hAnsi="Times New Roman" w:cs="Times New Roman"/>
          <w:b/>
          <w:sz w:val="24"/>
          <w:szCs w:val="24"/>
        </w:rPr>
      </w:pPr>
      <w:r w:rsidRPr="00073EC5">
        <w:rPr>
          <w:rFonts w:ascii="Times New Roman" w:hAnsi="Times New Roman" w:cs="Times New Roman"/>
          <w:b/>
          <w:sz w:val="24"/>
          <w:szCs w:val="24"/>
        </w:rPr>
        <w:t>References</w:t>
      </w:r>
    </w:p>
    <w:p w:rsidR="00E535FA" w:rsidRPr="00073EC5" w:rsidRDefault="00B160DA" w:rsidP="00073EC5">
      <w:pPr>
        <w:spacing w:after="0" w:line="480" w:lineRule="auto"/>
        <w:ind w:left="720" w:hanging="720"/>
        <w:rPr>
          <w:rFonts w:ascii="Times New Roman" w:hAnsi="Times New Roman" w:cs="Times New Roman"/>
          <w:color w:val="222222"/>
          <w:sz w:val="24"/>
          <w:szCs w:val="24"/>
          <w:shd w:val="clear" w:color="auto" w:fill="FFFFFF"/>
        </w:rPr>
      </w:pPr>
      <w:r w:rsidRPr="00073EC5">
        <w:rPr>
          <w:rFonts w:ascii="Times New Roman" w:hAnsi="Times New Roman" w:cs="Times New Roman"/>
          <w:color w:val="222222"/>
          <w:sz w:val="24"/>
          <w:szCs w:val="24"/>
          <w:shd w:val="clear" w:color="auto" w:fill="FFFFFF"/>
        </w:rPr>
        <w:t>Beauchamp, T., &amp; Child</w:t>
      </w:r>
      <w:bookmarkStart w:id="0" w:name="_GoBack"/>
      <w:bookmarkEnd w:id="0"/>
      <w:r w:rsidRPr="00073EC5">
        <w:rPr>
          <w:rFonts w:ascii="Times New Roman" w:hAnsi="Times New Roman" w:cs="Times New Roman"/>
          <w:color w:val="222222"/>
          <w:sz w:val="24"/>
          <w:szCs w:val="24"/>
          <w:shd w:val="clear" w:color="auto" w:fill="FFFFFF"/>
        </w:rPr>
        <w:t>ress, J. (2019). Principles of biomedical ethics: marking its fortieth anniversary.</w:t>
      </w:r>
    </w:p>
    <w:p w:rsidR="00E535FA" w:rsidRPr="00073EC5" w:rsidRDefault="00B160DA" w:rsidP="00073EC5">
      <w:pPr>
        <w:spacing w:after="0" w:line="480" w:lineRule="auto"/>
        <w:ind w:left="720" w:hanging="720"/>
        <w:rPr>
          <w:rFonts w:ascii="Times New Roman" w:hAnsi="Times New Roman" w:cs="Times New Roman"/>
          <w:sz w:val="24"/>
          <w:szCs w:val="24"/>
        </w:rPr>
      </w:pPr>
      <w:r w:rsidRPr="00073EC5">
        <w:rPr>
          <w:rFonts w:ascii="Times New Roman" w:hAnsi="Times New Roman" w:cs="Times New Roman"/>
          <w:color w:val="222222"/>
          <w:sz w:val="24"/>
          <w:szCs w:val="24"/>
          <w:shd w:val="clear" w:color="auto" w:fill="FFFFFF"/>
        </w:rPr>
        <w:t>Kant, I. (2017). The Good Will and the Categorical Imperative. </w:t>
      </w:r>
      <w:r w:rsidRPr="00073EC5">
        <w:rPr>
          <w:rFonts w:ascii="Times New Roman" w:hAnsi="Times New Roman" w:cs="Times New Roman"/>
          <w:i/>
          <w:iCs/>
          <w:color w:val="222222"/>
          <w:sz w:val="24"/>
          <w:szCs w:val="24"/>
          <w:shd w:val="clear" w:color="auto" w:fill="FFFFFF"/>
        </w:rPr>
        <w:t>The European Philosophers from Descartes to Nietzsche</w:t>
      </w:r>
      <w:r w:rsidRPr="00073EC5">
        <w:rPr>
          <w:rFonts w:ascii="Times New Roman" w:hAnsi="Times New Roman" w:cs="Times New Roman"/>
          <w:color w:val="222222"/>
          <w:sz w:val="24"/>
          <w:szCs w:val="24"/>
          <w:shd w:val="clear" w:color="auto" w:fill="FFFFFF"/>
        </w:rPr>
        <w:t>, 470-76.</w:t>
      </w:r>
    </w:p>
    <w:sectPr w:rsidR="00E535FA" w:rsidRPr="00073EC5" w:rsidSect="00233E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7C" w:rsidRDefault="00167F7C" w:rsidP="00073EC5">
      <w:pPr>
        <w:spacing w:after="0" w:line="240" w:lineRule="auto"/>
      </w:pPr>
      <w:r>
        <w:separator/>
      </w:r>
    </w:p>
  </w:endnote>
  <w:endnote w:type="continuationSeparator" w:id="0">
    <w:p w:rsidR="00167F7C" w:rsidRDefault="00167F7C" w:rsidP="0007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7C" w:rsidRDefault="00167F7C" w:rsidP="00073EC5">
      <w:pPr>
        <w:spacing w:after="0" w:line="240" w:lineRule="auto"/>
      </w:pPr>
      <w:r>
        <w:separator/>
      </w:r>
    </w:p>
  </w:footnote>
  <w:footnote w:type="continuationSeparator" w:id="0">
    <w:p w:rsidR="00167F7C" w:rsidRDefault="00167F7C" w:rsidP="00073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30715"/>
      <w:docPartObj>
        <w:docPartGallery w:val="Page Numbers (Top of Page)"/>
        <w:docPartUnique/>
      </w:docPartObj>
    </w:sdtPr>
    <w:sdtEndPr>
      <w:rPr>
        <w:rFonts w:ascii="Times New Roman" w:hAnsi="Times New Roman" w:cs="Times New Roman"/>
        <w:sz w:val="24"/>
        <w:szCs w:val="24"/>
      </w:rPr>
    </w:sdtEndPr>
    <w:sdtContent>
      <w:p w:rsidR="00073EC5" w:rsidRPr="00073EC5" w:rsidRDefault="00073EC5" w:rsidP="00073EC5">
        <w:pPr>
          <w:pStyle w:val="Header"/>
          <w:spacing w:line="480" w:lineRule="auto"/>
          <w:jc w:val="right"/>
          <w:rPr>
            <w:rFonts w:ascii="Times New Roman" w:hAnsi="Times New Roman" w:cs="Times New Roman"/>
            <w:sz w:val="24"/>
            <w:szCs w:val="24"/>
          </w:rPr>
        </w:pPr>
        <w:r w:rsidRPr="00073EC5">
          <w:rPr>
            <w:rFonts w:ascii="Times New Roman" w:hAnsi="Times New Roman" w:cs="Times New Roman"/>
            <w:sz w:val="24"/>
            <w:szCs w:val="24"/>
          </w:rPr>
          <w:fldChar w:fldCharType="begin"/>
        </w:r>
        <w:r w:rsidRPr="00073EC5">
          <w:rPr>
            <w:rFonts w:ascii="Times New Roman" w:hAnsi="Times New Roman" w:cs="Times New Roman"/>
            <w:sz w:val="24"/>
            <w:szCs w:val="24"/>
          </w:rPr>
          <w:instrText xml:space="preserve"> PAGE   \* MERGEFORMAT </w:instrText>
        </w:r>
        <w:r w:rsidRPr="00073EC5">
          <w:rPr>
            <w:rFonts w:ascii="Times New Roman" w:hAnsi="Times New Roman" w:cs="Times New Roman"/>
            <w:sz w:val="24"/>
            <w:szCs w:val="24"/>
          </w:rPr>
          <w:fldChar w:fldCharType="separate"/>
        </w:r>
        <w:r w:rsidR="00167F7C">
          <w:rPr>
            <w:rFonts w:ascii="Times New Roman" w:hAnsi="Times New Roman" w:cs="Times New Roman"/>
            <w:noProof/>
            <w:sz w:val="24"/>
            <w:szCs w:val="24"/>
          </w:rPr>
          <w:t>1</w:t>
        </w:r>
        <w:r w:rsidRPr="00073EC5">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32ECF"/>
    <w:rsid w:val="00001B4A"/>
    <w:rsid w:val="00073EC5"/>
    <w:rsid w:val="000F6BE1"/>
    <w:rsid w:val="00167F7C"/>
    <w:rsid w:val="002117A0"/>
    <w:rsid w:val="00212C11"/>
    <w:rsid w:val="00233E48"/>
    <w:rsid w:val="002A2831"/>
    <w:rsid w:val="004B0A99"/>
    <w:rsid w:val="00844CE7"/>
    <w:rsid w:val="00894D64"/>
    <w:rsid w:val="00A262D3"/>
    <w:rsid w:val="00A552B5"/>
    <w:rsid w:val="00B160DA"/>
    <w:rsid w:val="00B30C42"/>
    <w:rsid w:val="00B33CE0"/>
    <w:rsid w:val="00B81031"/>
    <w:rsid w:val="00BC0467"/>
    <w:rsid w:val="00BF7993"/>
    <w:rsid w:val="00C32ECF"/>
    <w:rsid w:val="00C33377"/>
    <w:rsid w:val="00D03101"/>
    <w:rsid w:val="00DF3847"/>
    <w:rsid w:val="00E535FA"/>
    <w:rsid w:val="00F2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EC5"/>
  </w:style>
  <w:style w:type="paragraph" w:styleId="Footer">
    <w:name w:val="footer"/>
    <w:basedOn w:val="Normal"/>
    <w:link w:val="FooterChar"/>
    <w:uiPriority w:val="99"/>
    <w:semiHidden/>
    <w:unhideWhenUsed/>
    <w:rsid w:val="00073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Simon</cp:lastModifiedBy>
  <cp:revision>3</cp:revision>
  <dcterms:created xsi:type="dcterms:W3CDTF">2021-07-17T06:04:00Z</dcterms:created>
  <dcterms:modified xsi:type="dcterms:W3CDTF">2021-07-17T06:04:00Z</dcterms:modified>
</cp:coreProperties>
</file>