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F0B" w:rsidRPr="00C57F0B" w:rsidRDefault="00C57F0B" w:rsidP="00C57F0B">
      <w:pPr>
        <w:spacing w:line="480" w:lineRule="auto"/>
        <w:jc w:val="center"/>
        <w:rPr>
          <w:rFonts w:ascii="Times New Roman" w:hAnsi="Times New Roman" w:cs="Times New Roman"/>
          <w:color w:val="1D1D1D"/>
          <w:sz w:val="24"/>
          <w:szCs w:val="24"/>
          <w:shd w:val="clear" w:color="auto" w:fill="FFFFFF"/>
        </w:rPr>
      </w:pPr>
    </w:p>
    <w:p w:rsidR="00C57F0B" w:rsidRPr="00C57F0B" w:rsidRDefault="00C57F0B" w:rsidP="00C57F0B">
      <w:pPr>
        <w:spacing w:line="480" w:lineRule="auto"/>
        <w:jc w:val="center"/>
        <w:rPr>
          <w:rFonts w:ascii="Times New Roman" w:hAnsi="Times New Roman" w:cs="Times New Roman"/>
          <w:color w:val="1D1D1D"/>
          <w:sz w:val="24"/>
          <w:szCs w:val="24"/>
          <w:shd w:val="clear" w:color="auto" w:fill="FFFFFF"/>
        </w:rPr>
      </w:pPr>
    </w:p>
    <w:p w:rsidR="00C57F0B" w:rsidRPr="00C57F0B" w:rsidRDefault="00C57F0B" w:rsidP="00C57F0B">
      <w:pPr>
        <w:spacing w:line="480" w:lineRule="auto"/>
        <w:jc w:val="center"/>
        <w:rPr>
          <w:rFonts w:ascii="Times New Roman" w:hAnsi="Times New Roman" w:cs="Times New Roman"/>
          <w:color w:val="1D1D1D"/>
          <w:sz w:val="24"/>
          <w:szCs w:val="24"/>
          <w:shd w:val="clear" w:color="auto" w:fill="FFFFFF"/>
        </w:rPr>
      </w:pPr>
    </w:p>
    <w:p w:rsidR="00C57F0B" w:rsidRPr="00C57F0B" w:rsidRDefault="00C57F0B" w:rsidP="00C57F0B">
      <w:pPr>
        <w:spacing w:line="480" w:lineRule="auto"/>
        <w:jc w:val="center"/>
        <w:rPr>
          <w:rFonts w:ascii="Times New Roman" w:hAnsi="Times New Roman" w:cs="Times New Roman"/>
          <w:color w:val="1D1D1D"/>
          <w:sz w:val="24"/>
          <w:szCs w:val="24"/>
          <w:shd w:val="clear" w:color="auto" w:fill="FFFFFF"/>
        </w:rPr>
      </w:pPr>
    </w:p>
    <w:p w:rsidR="00C57F0B" w:rsidRDefault="00C57F0B" w:rsidP="00C57F0B">
      <w:pPr>
        <w:spacing w:line="480" w:lineRule="auto"/>
        <w:rPr>
          <w:rFonts w:ascii="Times New Roman" w:hAnsi="Times New Roman" w:cs="Times New Roman"/>
          <w:color w:val="1D1D1D"/>
          <w:sz w:val="24"/>
          <w:szCs w:val="24"/>
          <w:shd w:val="clear" w:color="auto" w:fill="FFFFFF"/>
        </w:rPr>
      </w:pPr>
    </w:p>
    <w:p w:rsidR="00C57F0B" w:rsidRPr="00C57F0B" w:rsidRDefault="00C57F0B" w:rsidP="00C57F0B">
      <w:pPr>
        <w:spacing w:line="480" w:lineRule="auto"/>
        <w:rPr>
          <w:rFonts w:ascii="Times New Roman" w:hAnsi="Times New Roman" w:cs="Times New Roman"/>
          <w:color w:val="1D1D1D"/>
          <w:sz w:val="24"/>
          <w:szCs w:val="24"/>
          <w:shd w:val="clear" w:color="auto" w:fill="FFFFFF"/>
        </w:rPr>
      </w:pPr>
    </w:p>
    <w:p w:rsidR="00C57F0B" w:rsidRPr="00C57F0B" w:rsidRDefault="00C57F0B" w:rsidP="00C57F0B">
      <w:pPr>
        <w:spacing w:line="480" w:lineRule="auto"/>
        <w:jc w:val="center"/>
        <w:rPr>
          <w:rFonts w:ascii="Times New Roman" w:hAnsi="Times New Roman" w:cs="Times New Roman"/>
          <w:color w:val="1D1D1D"/>
          <w:sz w:val="24"/>
          <w:szCs w:val="24"/>
          <w:shd w:val="clear" w:color="auto" w:fill="FFFFFF"/>
        </w:rPr>
      </w:pPr>
    </w:p>
    <w:p w:rsidR="00C57F0B" w:rsidRPr="00C57F0B" w:rsidRDefault="00C57F0B" w:rsidP="00C57F0B">
      <w:pPr>
        <w:spacing w:line="480" w:lineRule="auto"/>
        <w:jc w:val="center"/>
        <w:rPr>
          <w:rFonts w:ascii="Times New Roman" w:hAnsi="Times New Roman" w:cs="Times New Roman"/>
          <w:color w:val="1D1D1D"/>
          <w:sz w:val="24"/>
          <w:szCs w:val="24"/>
          <w:shd w:val="clear" w:color="auto" w:fill="FFFFFF"/>
        </w:rPr>
      </w:pPr>
      <w:r w:rsidRPr="00C57F0B">
        <w:rPr>
          <w:rFonts w:ascii="Times New Roman" w:hAnsi="Times New Roman" w:cs="Times New Roman"/>
          <w:color w:val="1D1D1D"/>
          <w:sz w:val="24"/>
          <w:szCs w:val="24"/>
          <w:shd w:val="clear" w:color="auto" w:fill="FFFFFF"/>
        </w:rPr>
        <w:t xml:space="preserve">How did gender shape the </w:t>
      </w:r>
      <w:r w:rsidRPr="00C57F0B">
        <w:rPr>
          <w:rFonts w:ascii="Times New Roman" w:hAnsi="Times New Roman" w:cs="Times New Roman"/>
          <w:color w:val="1D1D1D"/>
          <w:sz w:val="24"/>
          <w:szCs w:val="24"/>
          <w:shd w:val="clear" w:color="auto" w:fill="FFFFFF"/>
        </w:rPr>
        <w:t>way work was defined and valued</w:t>
      </w:r>
    </w:p>
    <w:p w:rsidR="00DB72A2" w:rsidRPr="00C57F0B" w:rsidRDefault="00C57F0B" w:rsidP="00C57F0B">
      <w:pPr>
        <w:spacing w:line="480" w:lineRule="auto"/>
        <w:jc w:val="center"/>
        <w:rPr>
          <w:rFonts w:ascii="Times New Roman" w:hAnsi="Times New Roman" w:cs="Times New Roman"/>
          <w:sz w:val="24"/>
          <w:szCs w:val="24"/>
        </w:rPr>
      </w:pPr>
      <w:r w:rsidRPr="00C57F0B">
        <w:rPr>
          <w:rFonts w:ascii="Times New Roman" w:hAnsi="Times New Roman" w:cs="Times New Roman"/>
          <w:sz w:val="24"/>
          <w:szCs w:val="24"/>
        </w:rPr>
        <w:t>Name</w:t>
      </w:r>
    </w:p>
    <w:p w:rsidR="00C57F0B" w:rsidRPr="00C57F0B" w:rsidRDefault="00C57F0B" w:rsidP="00C57F0B">
      <w:pPr>
        <w:spacing w:line="480" w:lineRule="auto"/>
        <w:jc w:val="center"/>
        <w:rPr>
          <w:rFonts w:ascii="Times New Roman" w:hAnsi="Times New Roman" w:cs="Times New Roman"/>
          <w:sz w:val="24"/>
          <w:szCs w:val="24"/>
        </w:rPr>
      </w:pPr>
      <w:r w:rsidRPr="00C57F0B">
        <w:rPr>
          <w:rFonts w:ascii="Times New Roman" w:hAnsi="Times New Roman" w:cs="Times New Roman"/>
          <w:sz w:val="24"/>
          <w:szCs w:val="24"/>
        </w:rPr>
        <w:t>Instructor</w:t>
      </w:r>
    </w:p>
    <w:p w:rsidR="00C57F0B" w:rsidRPr="00C57F0B" w:rsidRDefault="00C57F0B" w:rsidP="00C57F0B">
      <w:pPr>
        <w:spacing w:line="480" w:lineRule="auto"/>
        <w:jc w:val="center"/>
        <w:rPr>
          <w:rFonts w:ascii="Times New Roman" w:hAnsi="Times New Roman" w:cs="Times New Roman"/>
          <w:sz w:val="24"/>
          <w:szCs w:val="24"/>
        </w:rPr>
      </w:pPr>
      <w:r w:rsidRPr="00C57F0B">
        <w:rPr>
          <w:rFonts w:ascii="Times New Roman" w:hAnsi="Times New Roman" w:cs="Times New Roman"/>
          <w:sz w:val="24"/>
          <w:szCs w:val="24"/>
        </w:rPr>
        <w:t>Course</w:t>
      </w:r>
    </w:p>
    <w:p w:rsidR="00C57F0B" w:rsidRPr="00C57F0B" w:rsidRDefault="00C57F0B" w:rsidP="00C57F0B">
      <w:pPr>
        <w:spacing w:line="480" w:lineRule="auto"/>
        <w:jc w:val="center"/>
        <w:rPr>
          <w:rFonts w:ascii="Times New Roman" w:hAnsi="Times New Roman" w:cs="Times New Roman"/>
          <w:sz w:val="24"/>
          <w:szCs w:val="24"/>
        </w:rPr>
      </w:pPr>
      <w:r w:rsidRPr="00C57F0B">
        <w:rPr>
          <w:rFonts w:ascii="Times New Roman" w:hAnsi="Times New Roman" w:cs="Times New Roman"/>
          <w:sz w:val="24"/>
          <w:szCs w:val="24"/>
        </w:rPr>
        <w:t>Date</w:t>
      </w:r>
    </w:p>
    <w:p w:rsidR="00C57F0B" w:rsidRPr="00C57F0B" w:rsidRDefault="00C57F0B" w:rsidP="00C57F0B">
      <w:pPr>
        <w:spacing w:line="480" w:lineRule="auto"/>
        <w:jc w:val="center"/>
        <w:rPr>
          <w:rFonts w:ascii="Times New Roman" w:hAnsi="Times New Roman" w:cs="Times New Roman"/>
          <w:sz w:val="24"/>
          <w:szCs w:val="24"/>
        </w:rPr>
      </w:pPr>
    </w:p>
    <w:p w:rsidR="00C57F0B" w:rsidRPr="00C57F0B" w:rsidRDefault="00C57F0B" w:rsidP="00C57F0B">
      <w:pPr>
        <w:spacing w:line="480" w:lineRule="auto"/>
        <w:jc w:val="center"/>
        <w:rPr>
          <w:rFonts w:ascii="Times New Roman" w:hAnsi="Times New Roman" w:cs="Times New Roman"/>
          <w:sz w:val="24"/>
          <w:szCs w:val="24"/>
        </w:rPr>
      </w:pPr>
    </w:p>
    <w:p w:rsidR="00C57F0B" w:rsidRPr="00C57F0B" w:rsidRDefault="00C57F0B" w:rsidP="00C57F0B">
      <w:pPr>
        <w:spacing w:line="480" w:lineRule="auto"/>
        <w:jc w:val="center"/>
        <w:rPr>
          <w:rFonts w:ascii="Times New Roman" w:hAnsi="Times New Roman" w:cs="Times New Roman"/>
          <w:sz w:val="24"/>
          <w:szCs w:val="24"/>
        </w:rPr>
      </w:pPr>
    </w:p>
    <w:p w:rsidR="00C57F0B" w:rsidRPr="00C57F0B" w:rsidRDefault="00C57F0B" w:rsidP="00C57F0B">
      <w:pPr>
        <w:spacing w:line="480" w:lineRule="auto"/>
        <w:jc w:val="center"/>
        <w:rPr>
          <w:rFonts w:ascii="Times New Roman" w:hAnsi="Times New Roman" w:cs="Times New Roman"/>
          <w:sz w:val="24"/>
          <w:szCs w:val="24"/>
        </w:rPr>
      </w:pPr>
    </w:p>
    <w:p w:rsidR="00C57F0B" w:rsidRPr="00C57F0B" w:rsidRDefault="00C57F0B" w:rsidP="00C57F0B">
      <w:pPr>
        <w:spacing w:line="480" w:lineRule="auto"/>
        <w:jc w:val="center"/>
        <w:rPr>
          <w:rFonts w:ascii="Times New Roman" w:hAnsi="Times New Roman" w:cs="Times New Roman"/>
          <w:sz w:val="24"/>
          <w:szCs w:val="24"/>
        </w:rPr>
      </w:pPr>
    </w:p>
    <w:p w:rsidR="00C57F0B" w:rsidRPr="00C57F0B" w:rsidRDefault="00C57F0B" w:rsidP="00C57F0B">
      <w:pPr>
        <w:spacing w:line="480" w:lineRule="auto"/>
        <w:rPr>
          <w:rFonts w:ascii="Times New Roman" w:hAnsi="Times New Roman" w:cs="Times New Roman"/>
          <w:sz w:val="24"/>
          <w:szCs w:val="24"/>
        </w:rPr>
      </w:pPr>
    </w:p>
    <w:p w:rsidR="00C57F0B" w:rsidRPr="00C57F0B" w:rsidRDefault="00C57F0B" w:rsidP="00C57F0B">
      <w:pPr>
        <w:spacing w:line="480" w:lineRule="auto"/>
        <w:ind w:firstLine="720"/>
        <w:rPr>
          <w:rFonts w:ascii="Times New Roman" w:hAnsi="Times New Roman" w:cs="Times New Roman"/>
          <w:color w:val="1D1D1D"/>
          <w:sz w:val="24"/>
          <w:szCs w:val="24"/>
          <w:shd w:val="clear" w:color="auto" w:fill="FFFFFF"/>
        </w:rPr>
      </w:pPr>
      <w:r w:rsidRPr="00C57F0B">
        <w:rPr>
          <w:rFonts w:ascii="Times New Roman" w:hAnsi="Times New Roman" w:cs="Times New Roman"/>
          <w:color w:val="1D1D1D"/>
          <w:sz w:val="24"/>
          <w:szCs w:val="24"/>
          <w:shd w:val="clear" w:color="auto" w:fill="FFFFFF"/>
        </w:rPr>
        <w:lastRenderedPageBreak/>
        <w:t xml:space="preserve">The issue of perception on gender and the part that each and every gender plays in the society has had a long history. It is traced back to the history of how gender was considered to be central to the understanding of the economic activities. The work that people do contributes so much to shaping and defining the economic activities (Benoit, &amp; </w:t>
      </w:r>
      <w:proofErr w:type="spellStart"/>
      <w:r w:rsidRPr="00C57F0B">
        <w:rPr>
          <w:rFonts w:ascii="Times New Roman" w:hAnsi="Times New Roman" w:cs="Times New Roman"/>
          <w:color w:val="1D1D1D"/>
          <w:sz w:val="24"/>
          <w:szCs w:val="24"/>
          <w:shd w:val="clear" w:color="auto" w:fill="FFFFFF"/>
        </w:rPr>
        <w:t>Hallgrimsdóttir</w:t>
      </w:r>
      <w:proofErr w:type="spellEnd"/>
      <w:r w:rsidRPr="00C57F0B">
        <w:rPr>
          <w:rFonts w:ascii="Times New Roman" w:hAnsi="Times New Roman" w:cs="Times New Roman"/>
          <w:color w:val="1D1D1D"/>
          <w:sz w:val="24"/>
          <w:szCs w:val="24"/>
          <w:shd w:val="clear" w:color="auto" w:fill="FFFFFF"/>
        </w:rPr>
        <w:t>, 2010). The economic activities are basically things that are related to production, consumption, exchange, and distribution of goods and services. This justifies that work must be involved in an economic activity. However, gender plays an integral part in the manner in which work is defined and valued. The manner in which work was defined and valued was highly shaped by gender in the past.</w:t>
      </w:r>
    </w:p>
    <w:p w:rsidR="00C57F0B" w:rsidRPr="00C57F0B" w:rsidRDefault="00C57F0B" w:rsidP="00C57F0B">
      <w:pPr>
        <w:spacing w:line="480" w:lineRule="auto"/>
        <w:ind w:firstLine="720"/>
        <w:rPr>
          <w:rFonts w:ascii="Times New Roman" w:hAnsi="Times New Roman" w:cs="Times New Roman"/>
          <w:color w:val="1D1D1D"/>
          <w:sz w:val="24"/>
          <w:szCs w:val="24"/>
          <w:shd w:val="clear" w:color="auto" w:fill="FFFFFF"/>
        </w:rPr>
      </w:pPr>
      <w:r w:rsidRPr="00C57F0B">
        <w:rPr>
          <w:rFonts w:ascii="Times New Roman" w:hAnsi="Times New Roman" w:cs="Times New Roman"/>
          <w:color w:val="1D1D1D"/>
          <w:sz w:val="24"/>
          <w:szCs w:val="24"/>
          <w:shd w:val="clear" w:color="auto" w:fill="FFFFFF"/>
        </w:rPr>
        <w:t xml:space="preserve">In most cultures in different parts of the world, they believe in work as the only means through which they can survive and all that they want to be provided. However, the gender greatly contributes to the manner in which work is defined and even valued. Gender is an area of life that was highly linked to economic matters in the past and this has really drawn the attention of various scholars to connect it with work (Benoit, &amp; </w:t>
      </w:r>
      <w:proofErr w:type="spellStart"/>
      <w:r w:rsidRPr="00C57F0B">
        <w:rPr>
          <w:rFonts w:ascii="Times New Roman" w:hAnsi="Times New Roman" w:cs="Times New Roman"/>
          <w:color w:val="1D1D1D"/>
          <w:sz w:val="24"/>
          <w:szCs w:val="24"/>
          <w:shd w:val="clear" w:color="auto" w:fill="FFFFFF"/>
        </w:rPr>
        <w:t>Hallgrimsdóttir</w:t>
      </w:r>
      <w:proofErr w:type="spellEnd"/>
      <w:r w:rsidRPr="00C57F0B">
        <w:rPr>
          <w:rFonts w:ascii="Times New Roman" w:hAnsi="Times New Roman" w:cs="Times New Roman"/>
          <w:color w:val="1D1D1D"/>
          <w:sz w:val="24"/>
          <w:szCs w:val="24"/>
          <w:shd w:val="clear" w:color="auto" w:fill="FFFFFF"/>
        </w:rPr>
        <w:t xml:space="preserve">, 2010). This is because the economy in tradition was primarily focused on production and production is all about work. Work has to be done in order to produce anything. In other terms, it is argued that a good analysis of economic life should include both the productive activities as well as the reproductive activities. Reproduction in this part simply means the nurturing of the activities of the family or household members that enable them to take part in trade or production. </w:t>
      </w:r>
    </w:p>
    <w:p w:rsidR="00C57F0B" w:rsidRPr="00C57F0B" w:rsidRDefault="00C57F0B" w:rsidP="00C57F0B">
      <w:pPr>
        <w:spacing w:line="480" w:lineRule="auto"/>
        <w:ind w:firstLine="720"/>
        <w:rPr>
          <w:rFonts w:ascii="Times New Roman" w:hAnsi="Times New Roman" w:cs="Times New Roman"/>
          <w:color w:val="1D1D1D"/>
          <w:sz w:val="24"/>
          <w:szCs w:val="24"/>
          <w:shd w:val="clear" w:color="auto" w:fill="FFFFFF"/>
        </w:rPr>
      </w:pPr>
      <w:r w:rsidRPr="00C57F0B">
        <w:rPr>
          <w:rFonts w:ascii="Times New Roman" w:hAnsi="Times New Roman" w:cs="Times New Roman"/>
          <w:color w:val="1D1D1D"/>
          <w:sz w:val="24"/>
          <w:szCs w:val="24"/>
          <w:shd w:val="clear" w:color="auto" w:fill="FFFFFF"/>
        </w:rPr>
        <w:t xml:space="preserve">From the feminist analysis, there has been a belief for so long that the concept of work is highly gendered. In most of the cultures, it is the tasks that are performed by the men that are considered to be “work”. This is a concept that seems to be recognizing only what the males are doing while what the females are doing is looked at in a different perspective. This has brought a </w:t>
      </w:r>
      <w:r w:rsidRPr="00C57F0B">
        <w:rPr>
          <w:rFonts w:ascii="Times New Roman" w:hAnsi="Times New Roman" w:cs="Times New Roman"/>
          <w:color w:val="1D1D1D"/>
          <w:sz w:val="24"/>
          <w:szCs w:val="24"/>
          <w:shd w:val="clear" w:color="auto" w:fill="FFFFFF"/>
        </w:rPr>
        <w:lastRenderedPageBreak/>
        <w:t xml:space="preserve">remarkable difference between what is considered to be work and what should not be considered to be work. This traditional thought defined what is done by the women to be “assisting”.  In some cases, things that were done by women were referred to as “helping” or “housework”. In normal terms in the modern society, work is generally defined as tasks or a task to be undertaken involving physical or mental effort so as to achieve a given set result. This modern definition seems not to involve any discrimination based on gender as to whether the person doing it a male or a female. In the past, the definition and value of work were highly shaped by gender. The argument for definition in the past was based on the economic or monetary value offered by what people were doing. The tasks that most women did in these cultures were not considered as work majorly because they were not paid for. According to these past cultures, for a task to be defined as work then, it had to bear some monetary value paid for it. For this reason, what most women did were considered to be assisting and not highly valued as what men did to bring money (Benoit, &amp; </w:t>
      </w:r>
      <w:proofErr w:type="spellStart"/>
      <w:r w:rsidRPr="00C57F0B">
        <w:rPr>
          <w:rFonts w:ascii="Times New Roman" w:hAnsi="Times New Roman" w:cs="Times New Roman"/>
          <w:color w:val="1D1D1D"/>
          <w:sz w:val="24"/>
          <w:szCs w:val="24"/>
          <w:shd w:val="clear" w:color="auto" w:fill="FFFFFF"/>
        </w:rPr>
        <w:t>Hallgrimsdóttir</w:t>
      </w:r>
      <w:proofErr w:type="spellEnd"/>
      <w:r w:rsidRPr="00C57F0B">
        <w:rPr>
          <w:rFonts w:ascii="Times New Roman" w:hAnsi="Times New Roman" w:cs="Times New Roman"/>
          <w:color w:val="1D1D1D"/>
          <w:sz w:val="24"/>
          <w:szCs w:val="24"/>
          <w:shd w:val="clear" w:color="auto" w:fill="FFFFFF"/>
        </w:rPr>
        <w:t xml:space="preserve">, 2010). It is the tasks that were paid for that were regarded to be of high value and were mainly done by men. Women did mostly household chores and taking care of the family and these were not paid for in most occasions. It can, therefore, be summarized that work was profoundly hyped by the notion of gender. Even in some few cases that the women activities could have been paid and regarded as work, they were still not highly valued as the activities done by the men, though they possess same skills and amount of time.  </w:t>
      </w:r>
    </w:p>
    <w:p w:rsidR="00C57F0B" w:rsidRPr="00C57F0B" w:rsidRDefault="00C57F0B" w:rsidP="00C57F0B">
      <w:pPr>
        <w:spacing w:line="480" w:lineRule="auto"/>
        <w:rPr>
          <w:rFonts w:ascii="Times New Roman" w:hAnsi="Times New Roman" w:cs="Times New Roman"/>
          <w:color w:val="1D1D1D"/>
          <w:sz w:val="24"/>
          <w:szCs w:val="24"/>
          <w:shd w:val="clear" w:color="auto" w:fill="FFFFFF"/>
        </w:rPr>
      </w:pPr>
    </w:p>
    <w:p w:rsidR="00C57F0B" w:rsidRPr="00C57F0B" w:rsidRDefault="00C57F0B" w:rsidP="00C57F0B">
      <w:pPr>
        <w:spacing w:line="480" w:lineRule="auto"/>
        <w:rPr>
          <w:rFonts w:ascii="Times New Roman" w:hAnsi="Times New Roman" w:cs="Times New Roman"/>
          <w:color w:val="1D1D1D"/>
          <w:sz w:val="24"/>
          <w:szCs w:val="24"/>
          <w:shd w:val="clear" w:color="auto" w:fill="FFFFFF"/>
        </w:rPr>
      </w:pPr>
    </w:p>
    <w:p w:rsidR="00C57F0B" w:rsidRDefault="00C57F0B" w:rsidP="00C57F0B">
      <w:pPr>
        <w:spacing w:line="480" w:lineRule="auto"/>
        <w:rPr>
          <w:rFonts w:ascii="Times New Roman" w:hAnsi="Times New Roman" w:cs="Times New Roman"/>
          <w:color w:val="1D1D1D"/>
          <w:sz w:val="24"/>
          <w:szCs w:val="24"/>
          <w:shd w:val="clear" w:color="auto" w:fill="FFFFFF"/>
        </w:rPr>
      </w:pPr>
    </w:p>
    <w:p w:rsidR="00C57F0B" w:rsidRPr="00C57F0B" w:rsidRDefault="00C57F0B" w:rsidP="00C57F0B">
      <w:pPr>
        <w:spacing w:line="480" w:lineRule="auto"/>
        <w:rPr>
          <w:rFonts w:ascii="Times New Roman" w:hAnsi="Times New Roman" w:cs="Times New Roman"/>
          <w:color w:val="1D1D1D"/>
          <w:sz w:val="24"/>
          <w:szCs w:val="24"/>
          <w:shd w:val="clear" w:color="auto" w:fill="FFFFFF"/>
        </w:rPr>
      </w:pPr>
    </w:p>
    <w:p w:rsidR="0073531F" w:rsidRPr="00C57F0B" w:rsidRDefault="00C57F0B" w:rsidP="00C57F0B">
      <w:pPr>
        <w:spacing w:line="480" w:lineRule="auto"/>
        <w:jc w:val="center"/>
        <w:rPr>
          <w:rFonts w:ascii="Times New Roman" w:hAnsi="Times New Roman" w:cs="Times New Roman"/>
          <w:color w:val="1D1D1D"/>
          <w:sz w:val="24"/>
          <w:szCs w:val="24"/>
          <w:shd w:val="clear" w:color="auto" w:fill="FFFFFF"/>
        </w:rPr>
      </w:pPr>
      <w:r w:rsidRPr="00C57F0B">
        <w:rPr>
          <w:rFonts w:ascii="Times New Roman" w:hAnsi="Times New Roman" w:cs="Times New Roman"/>
          <w:color w:val="1D1D1D"/>
          <w:sz w:val="24"/>
          <w:szCs w:val="24"/>
          <w:shd w:val="clear" w:color="auto" w:fill="FFFFFF"/>
        </w:rPr>
        <w:lastRenderedPageBreak/>
        <w:t>Reference</w:t>
      </w:r>
    </w:p>
    <w:p w:rsidR="0073531F" w:rsidRPr="00C57F0B" w:rsidRDefault="00C57F0B" w:rsidP="00C57F0B">
      <w:pPr>
        <w:spacing w:line="480" w:lineRule="auto"/>
        <w:ind w:left="720" w:hanging="720"/>
        <w:rPr>
          <w:rFonts w:ascii="Times New Roman" w:hAnsi="Times New Roman" w:cs="Times New Roman"/>
          <w:color w:val="1D1D1D"/>
          <w:sz w:val="24"/>
          <w:szCs w:val="24"/>
          <w:shd w:val="clear" w:color="auto" w:fill="FFFFFF"/>
        </w:rPr>
      </w:pPr>
      <w:r w:rsidRPr="00C57F0B">
        <w:rPr>
          <w:rFonts w:ascii="Times New Roman" w:eastAsia="Arial Unicode MS" w:hAnsi="Times New Roman" w:cs="Times New Roman"/>
          <w:color w:val="000000"/>
          <w:sz w:val="24"/>
          <w:szCs w:val="24"/>
          <w:shd w:val="clear" w:color="auto" w:fill="FFFFFF"/>
        </w:rPr>
        <w:t xml:space="preserve">Benoit, C., &amp; </w:t>
      </w:r>
      <w:proofErr w:type="spellStart"/>
      <w:r w:rsidRPr="00C57F0B">
        <w:rPr>
          <w:rFonts w:ascii="Times New Roman" w:eastAsia="Arial Unicode MS" w:hAnsi="Times New Roman" w:cs="Times New Roman"/>
          <w:color w:val="000000"/>
          <w:sz w:val="24"/>
          <w:szCs w:val="24"/>
          <w:shd w:val="clear" w:color="auto" w:fill="FFFFFF"/>
        </w:rPr>
        <w:t>Hallgrimsdóttir</w:t>
      </w:r>
      <w:proofErr w:type="spellEnd"/>
      <w:r w:rsidRPr="00C57F0B">
        <w:rPr>
          <w:rFonts w:ascii="Times New Roman" w:eastAsia="Arial Unicode MS" w:hAnsi="Times New Roman" w:cs="Times New Roman"/>
          <w:color w:val="000000"/>
          <w:sz w:val="24"/>
          <w:szCs w:val="24"/>
          <w:shd w:val="clear" w:color="auto" w:fill="FFFFFF"/>
        </w:rPr>
        <w:t>, H. (2010). </w:t>
      </w:r>
      <w:r w:rsidRPr="00C57F0B">
        <w:rPr>
          <w:rFonts w:ascii="Times New Roman" w:eastAsia="Arial Unicode MS" w:hAnsi="Times New Roman" w:cs="Times New Roman"/>
          <w:i/>
          <w:iCs/>
          <w:color w:val="000000"/>
          <w:sz w:val="24"/>
          <w:szCs w:val="24"/>
          <w:shd w:val="clear" w:color="auto" w:fill="FFFFFF"/>
        </w:rPr>
        <w:t xml:space="preserve">Valuing </w:t>
      </w:r>
      <w:bookmarkStart w:id="0" w:name="_GoBack"/>
      <w:bookmarkEnd w:id="0"/>
      <w:r w:rsidRPr="00C57F0B">
        <w:rPr>
          <w:rFonts w:ascii="Times New Roman" w:eastAsia="Arial Unicode MS" w:hAnsi="Times New Roman" w:cs="Times New Roman"/>
          <w:i/>
          <w:iCs/>
          <w:color w:val="000000"/>
          <w:sz w:val="24"/>
          <w:szCs w:val="24"/>
          <w:shd w:val="clear" w:color="auto" w:fill="FFFFFF"/>
        </w:rPr>
        <w:t>care work: Comparative perspectives</w:t>
      </w:r>
      <w:r w:rsidRPr="00C57F0B">
        <w:rPr>
          <w:rFonts w:ascii="Times New Roman" w:eastAsia="Arial Unicode MS" w:hAnsi="Times New Roman" w:cs="Times New Roman"/>
          <w:color w:val="000000"/>
          <w:sz w:val="24"/>
          <w:szCs w:val="24"/>
          <w:shd w:val="clear" w:color="auto" w:fill="FFFFFF"/>
        </w:rPr>
        <w:t>. Toronto: University of Toronto Press.</w:t>
      </w:r>
    </w:p>
    <w:p w:rsidR="00D62765" w:rsidRPr="00C57F0B" w:rsidRDefault="00D62765" w:rsidP="00C57F0B">
      <w:pPr>
        <w:spacing w:line="480" w:lineRule="auto"/>
        <w:rPr>
          <w:rFonts w:ascii="Times New Roman" w:hAnsi="Times New Roman" w:cs="Times New Roman"/>
          <w:color w:val="1D1D1D"/>
          <w:sz w:val="24"/>
          <w:szCs w:val="24"/>
          <w:shd w:val="clear" w:color="auto" w:fill="FFFFFF"/>
        </w:rPr>
      </w:pPr>
    </w:p>
    <w:p w:rsidR="00D62765" w:rsidRPr="00C57F0B" w:rsidRDefault="00D62765" w:rsidP="00C57F0B">
      <w:pPr>
        <w:spacing w:line="480" w:lineRule="auto"/>
        <w:rPr>
          <w:rFonts w:ascii="Times New Roman" w:hAnsi="Times New Roman" w:cs="Times New Roman"/>
          <w:color w:val="1D1D1D"/>
          <w:sz w:val="24"/>
          <w:szCs w:val="24"/>
          <w:shd w:val="clear" w:color="auto" w:fill="FFFFFF"/>
        </w:rPr>
      </w:pPr>
    </w:p>
    <w:p w:rsidR="00D62765" w:rsidRPr="00C57F0B" w:rsidRDefault="00D62765" w:rsidP="00C57F0B">
      <w:pPr>
        <w:spacing w:line="480" w:lineRule="auto"/>
        <w:rPr>
          <w:rFonts w:ascii="Times New Roman" w:hAnsi="Times New Roman" w:cs="Times New Roman"/>
          <w:color w:val="1D1D1D"/>
          <w:sz w:val="24"/>
          <w:szCs w:val="24"/>
          <w:shd w:val="clear" w:color="auto" w:fill="FFFFFF"/>
        </w:rPr>
      </w:pPr>
    </w:p>
    <w:p w:rsidR="00D62765" w:rsidRPr="00C57F0B" w:rsidRDefault="00D62765" w:rsidP="00C57F0B">
      <w:pPr>
        <w:spacing w:line="480" w:lineRule="auto"/>
        <w:rPr>
          <w:rFonts w:ascii="Times New Roman" w:hAnsi="Times New Roman" w:cs="Times New Roman"/>
          <w:color w:val="1D1D1D"/>
          <w:sz w:val="24"/>
          <w:szCs w:val="24"/>
          <w:shd w:val="clear" w:color="auto" w:fill="FFFFFF"/>
        </w:rPr>
      </w:pPr>
    </w:p>
    <w:p w:rsidR="00D62765" w:rsidRPr="00C57F0B" w:rsidRDefault="00D62765" w:rsidP="00C57F0B">
      <w:pPr>
        <w:spacing w:line="480" w:lineRule="auto"/>
        <w:rPr>
          <w:rFonts w:ascii="Times New Roman" w:hAnsi="Times New Roman" w:cs="Times New Roman"/>
          <w:sz w:val="24"/>
          <w:szCs w:val="24"/>
        </w:rPr>
      </w:pPr>
      <w:r w:rsidRPr="00C57F0B">
        <w:rPr>
          <w:rFonts w:ascii="Times New Roman" w:hAnsi="Times New Roman" w:cs="Times New Roman"/>
          <w:color w:val="1D1D1D"/>
          <w:sz w:val="24"/>
          <w:szCs w:val="24"/>
          <w:shd w:val="clear" w:color="auto" w:fill="FFFFFF"/>
        </w:rPr>
        <w:t xml:space="preserve"> </w:t>
      </w:r>
    </w:p>
    <w:sectPr w:rsidR="00D62765" w:rsidRPr="00C57F0B" w:rsidSect="00EF4B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2574" w:rsidRDefault="00A32574" w:rsidP="00EF4BA7">
      <w:pPr>
        <w:spacing w:after="0" w:line="240" w:lineRule="auto"/>
      </w:pPr>
      <w:r>
        <w:separator/>
      </w:r>
    </w:p>
  </w:endnote>
  <w:endnote w:type="continuationSeparator" w:id="0">
    <w:p w:rsidR="00A32574" w:rsidRDefault="00A32574" w:rsidP="00EF4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2574" w:rsidRDefault="00A32574" w:rsidP="00EF4BA7">
      <w:pPr>
        <w:spacing w:after="0" w:line="240" w:lineRule="auto"/>
      </w:pPr>
      <w:r>
        <w:separator/>
      </w:r>
    </w:p>
  </w:footnote>
  <w:footnote w:type="continuationSeparator" w:id="0">
    <w:p w:rsidR="00A32574" w:rsidRDefault="00A32574" w:rsidP="00EF4B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8409282"/>
      <w:docPartObj>
        <w:docPartGallery w:val="Page Numbers (Top of Page)"/>
        <w:docPartUnique/>
      </w:docPartObj>
    </w:sdtPr>
    <w:sdtEndPr>
      <w:rPr>
        <w:noProof/>
      </w:rPr>
    </w:sdtEndPr>
    <w:sdtContent>
      <w:p w:rsidR="00EF4BA7" w:rsidRPr="00EF4BA7" w:rsidRDefault="00EF4BA7">
        <w:pPr>
          <w:pStyle w:val="Header"/>
          <w:rPr>
            <w:rFonts w:ascii="Times New Roman" w:hAnsi="Times New Roman" w:cs="Times New Roman"/>
            <w:sz w:val="24"/>
            <w:szCs w:val="24"/>
          </w:rPr>
        </w:pPr>
        <w:r w:rsidRPr="00EF4BA7">
          <w:rPr>
            <w:rFonts w:ascii="Times New Roman" w:hAnsi="Times New Roman" w:cs="Times New Roman"/>
            <w:sz w:val="24"/>
            <w:szCs w:val="24"/>
          </w:rPr>
          <w:t>HISTORY</w:t>
        </w:r>
        <w:r w:rsidRPr="00EF4BA7">
          <w:rPr>
            <w:rFonts w:ascii="Times New Roman" w:hAnsi="Times New Roman" w:cs="Times New Roman"/>
            <w:sz w:val="24"/>
            <w:szCs w:val="24"/>
          </w:rPr>
          <w:tab/>
        </w:r>
        <w:r w:rsidRPr="00EF4BA7">
          <w:rPr>
            <w:rFonts w:ascii="Times New Roman" w:hAnsi="Times New Roman" w:cs="Times New Roman"/>
            <w:sz w:val="24"/>
            <w:szCs w:val="24"/>
          </w:rPr>
          <w:tab/>
        </w:r>
        <w:r w:rsidRPr="00EF4BA7">
          <w:rPr>
            <w:rFonts w:ascii="Times New Roman" w:hAnsi="Times New Roman" w:cs="Times New Roman"/>
            <w:sz w:val="24"/>
            <w:szCs w:val="24"/>
          </w:rPr>
          <w:fldChar w:fldCharType="begin"/>
        </w:r>
        <w:r w:rsidRPr="00EF4BA7">
          <w:rPr>
            <w:rFonts w:ascii="Times New Roman" w:hAnsi="Times New Roman" w:cs="Times New Roman"/>
            <w:sz w:val="24"/>
            <w:szCs w:val="24"/>
          </w:rPr>
          <w:instrText xml:space="preserve"> PAGE   \* MERGEFORMAT </w:instrText>
        </w:r>
        <w:r w:rsidRPr="00EF4BA7">
          <w:rPr>
            <w:rFonts w:ascii="Times New Roman" w:hAnsi="Times New Roman" w:cs="Times New Roman"/>
            <w:sz w:val="24"/>
            <w:szCs w:val="24"/>
          </w:rPr>
          <w:fldChar w:fldCharType="separate"/>
        </w:r>
        <w:r w:rsidR="00C57F0B">
          <w:rPr>
            <w:rFonts w:ascii="Times New Roman" w:hAnsi="Times New Roman" w:cs="Times New Roman"/>
            <w:noProof/>
            <w:sz w:val="24"/>
            <w:szCs w:val="24"/>
          </w:rPr>
          <w:t>3</w:t>
        </w:r>
        <w:r w:rsidRPr="00EF4BA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BA7" w:rsidRPr="00EF4BA7" w:rsidRDefault="00EF4BA7" w:rsidP="00EF4BA7">
    <w:pPr>
      <w:pStyle w:val="Header"/>
      <w:jc w:val="right"/>
      <w:rPr>
        <w:rFonts w:ascii="Times New Roman" w:hAnsi="Times New Roman" w:cs="Times New Roman"/>
        <w:sz w:val="24"/>
        <w:szCs w:val="24"/>
      </w:rPr>
    </w:pPr>
    <w:r w:rsidRPr="00EF4BA7">
      <w:rPr>
        <w:rFonts w:ascii="Times New Roman" w:hAnsi="Times New Roman" w:cs="Times New Roman"/>
        <w:sz w:val="24"/>
        <w:szCs w:val="24"/>
      </w:rPr>
      <w:t>Running head: HISTORY</w:t>
    </w:r>
    <w:r w:rsidRPr="00EF4BA7">
      <w:rPr>
        <w:rFonts w:ascii="Times New Roman" w:hAnsi="Times New Roman" w:cs="Times New Roman"/>
        <w:sz w:val="24"/>
        <w:szCs w:val="24"/>
      </w:rPr>
      <w:tab/>
    </w:r>
    <w:r w:rsidRPr="00EF4BA7">
      <w:rPr>
        <w:rFonts w:ascii="Times New Roman" w:hAnsi="Times New Roman" w:cs="Times New Roman"/>
        <w:sz w:val="24"/>
        <w:szCs w:val="24"/>
      </w:rPr>
      <w:tab/>
    </w:r>
    <w:sdt>
      <w:sdtPr>
        <w:rPr>
          <w:rFonts w:ascii="Times New Roman" w:hAnsi="Times New Roman" w:cs="Times New Roman"/>
          <w:sz w:val="24"/>
          <w:szCs w:val="24"/>
        </w:rPr>
        <w:id w:val="1220864065"/>
        <w:docPartObj>
          <w:docPartGallery w:val="Page Numbers (Top of Page)"/>
          <w:docPartUnique/>
        </w:docPartObj>
      </w:sdtPr>
      <w:sdtEndPr>
        <w:rPr>
          <w:noProof/>
        </w:rPr>
      </w:sdtEndPr>
      <w:sdtContent>
        <w:r w:rsidRPr="00EF4BA7">
          <w:rPr>
            <w:rFonts w:ascii="Times New Roman" w:hAnsi="Times New Roman" w:cs="Times New Roman"/>
            <w:sz w:val="24"/>
            <w:szCs w:val="24"/>
          </w:rPr>
          <w:fldChar w:fldCharType="begin"/>
        </w:r>
        <w:r w:rsidRPr="00EF4BA7">
          <w:rPr>
            <w:rFonts w:ascii="Times New Roman" w:hAnsi="Times New Roman" w:cs="Times New Roman"/>
            <w:sz w:val="24"/>
            <w:szCs w:val="24"/>
          </w:rPr>
          <w:instrText xml:space="preserve"> PAGE   \* MERGEFORMAT </w:instrText>
        </w:r>
        <w:r w:rsidRPr="00EF4BA7">
          <w:rPr>
            <w:rFonts w:ascii="Times New Roman" w:hAnsi="Times New Roman" w:cs="Times New Roman"/>
            <w:sz w:val="24"/>
            <w:szCs w:val="24"/>
          </w:rPr>
          <w:fldChar w:fldCharType="separate"/>
        </w:r>
        <w:r w:rsidR="00C57F0B">
          <w:rPr>
            <w:rFonts w:ascii="Times New Roman" w:hAnsi="Times New Roman" w:cs="Times New Roman"/>
            <w:noProof/>
            <w:sz w:val="24"/>
            <w:szCs w:val="24"/>
          </w:rPr>
          <w:t>1</w:t>
        </w:r>
        <w:r w:rsidRPr="00EF4BA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765"/>
    <w:rsid w:val="00003668"/>
    <w:rsid w:val="00161E27"/>
    <w:rsid w:val="00163DCF"/>
    <w:rsid w:val="00190CB7"/>
    <w:rsid w:val="001B341E"/>
    <w:rsid w:val="00296484"/>
    <w:rsid w:val="003654F1"/>
    <w:rsid w:val="004901EE"/>
    <w:rsid w:val="0051590D"/>
    <w:rsid w:val="00605782"/>
    <w:rsid w:val="006E722B"/>
    <w:rsid w:val="0073531F"/>
    <w:rsid w:val="007E1C7A"/>
    <w:rsid w:val="0080355F"/>
    <w:rsid w:val="00895B3F"/>
    <w:rsid w:val="008F2D56"/>
    <w:rsid w:val="009C2CFB"/>
    <w:rsid w:val="00A32574"/>
    <w:rsid w:val="00C57F0B"/>
    <w:rsid w:val="00D568A8"/>
    <w:rsid w:val="00D62765"/>
    <w:rsid w:val="00DC4690"/>
    <w:rsid w:val="00E04A5B"/>
    <w:rsid w:val="00E313E3"/>
    <w:rsid w:val="00EF4BA7"/>
    <w:rsid w:val="00F26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898035-0551-4AE4-BDC5-A00B48D8B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B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BA7"/>
  </w:style>
  <w:style w:type="paragraph" w:styleId="Footer">
    <w:name w:val="footer"/>
    <w:basedOn w:val="Normal"/>
    <w:link w:val="FooterChar"/>
    <w:uiPriority w:val="99"/>
    <w:unhideWhenUsed/>
    <w:rsid w:val="00EF4B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026840">
      <w:bodyDiv w:val="1"/>
      <w:marLeft w:val="0"/>
      <w:marRight w:val="0"/>
      <w:marTop w:val="0"/>
      <w:marBottom w:val="0"/>
      <w:divBdr>
        <w:top w:val="none" w:sz="0" w:space="0" w:color="auto"/>
        <w:left w:val="none" w:sz="0" w:space="0" w:color="auto"/>
        <w:bottom w:val="none" w:sz="0" w:space="0" w:color="auto"/>
        <w:right w:val="none" w:sz="0" w:space="0" w:color="auto"/>
      </w:divBdr>
      <w:divsChild>
        <w:div w:id="1875077651">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2018-07-08T20:04:00Z</dcterms:created>
  <dcterms:modified xsi:type="dcterms:W3CDTF">2018-07-08T20:04:00Z</dcterms:modified>
</cp:coreProperties>
</file>