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2640D" w14:textId="77777777" w:rsidR="00F457DC" w:rsidRPr="00C54A97" w:rsidRDefault="00F457DC" w:rsidP="00F457DC">
      <w:pPr>
        <w:jc w:val="center"/>
      </w:pPr>
    </w:p>
    <w:p w14:paraId="2ED5455A" w14:textId="77777777" w:rsidR="00F457DC" w:rsidRPr="00C54A97" w:rsidRDefault="00F457DC" w:rsidP="00F457DC">
      <w:pPr>
        <w:jc w:val="center"/>
      </w:pPr>
    </w:p>
    <w:p w14:paraId="46D266A3" w14:textId="77777777" w:rsidR="00F457DC" w:rsidRPr="00C54A97" w:rsidRDefault="00F457DC" w:rsidP="00F457DC">
      <w:pPr>
        <w:jc w:val="center"/>
      </w:pPr>
    </w:p>
    <w:p w14:paraId="10B845FF" w14:textId="77777777" w:rsidR="00F457DC" w:rsidRPr="00C54A97" w:rsidRDefault="00F457DC" w:rsidP="00F457DC">
      <w:pPr>
        <w:jc w:val="center"/>
      </w:pPr>
    </w:p>
    <w:p w14:paraId="086205C2" w14:textId="77777777" w:rsidR="00F457DC" w:rsidRPr="00C54A97" w:rsidRDefault="00F457DC" w:rsidP="00F457DC">
      <w:pPr>
        <w:jc w:val="center"/>
      </w:pPr>
    </w:p>
    <w:p w14:paraId="338386D8" w14:textId="77777777" w:rsidR="00F457DC" w:rsidRPr="00C54A97" w:rsidRDefault="00F457DC" w:rsidP="00F457DC">
      <w:pPr>
        <w:jc w:val="center"/>
      </w:pPr>
    </w:p>
    <w:p w14:paraId="57D8DC1E" w14:textId="77777777" w:rsidR="00F457DC" w:rsidRPr="00C54A97" w:rsidRDefault="00F457DC" w:rsidP="00F457DC">
      <w:pPr>
        <w:jc w:val="center"/>
      </w:pPr>
    </w:p>
    <w:p w14:paraId="358147F6" w14:textId="77777777" w:rsidR="00F457DC" w:rsidRPr="00C54A97" w:rsidRDefault="004F1053" w:rsidP="00F457DC">
      <w:pPr>
        <w:jc w:val="center"/>
      </w:pPr>
      <w:r w:rsidRPr="00C54A97">
        <w:t>History</w:t>
      </w:r>
    </w:p>
    <w:p w14:paraId="3BB272C6" w14:textId="77777777" w:rsidR="00F457DC" w:rsidRPr="00C54A97" w:rsidRDefault="00F457DC" w:rsidP="00F457DC">
      <w:pPr>
        <w:jc w:val="center"/>
      </w:pPr>
    </w:p>
    <w:p w14:paraId="47E9D791" w14:textId="77777777" w:rsidR="00F457DC" w:rsidRPr="00C54A97" w:rsidRDefault="004F1053" w:rsidP="00F457DC">
      <w:pPr>
        <w:jc w:val="center"/>
      </w:pPr>
      <w:r w:rsidRPr="00C54A97">
        <w:t>Student’s Name</w:t>
      </w:r>
    </w:p>
    <w:p w14:paraId="70FFB402" w14:textId="77777777" w:rsidR="00F457DC" w:rsidRPr="00C54A97" w:rsidRDefault="004F1053" w:rsidP="00F457DC">
      <w:pPr>
        <w:jc w:val="center"/>
      </w:pPr>
      <w:r w:rsidRPr="00C54A97">
        <w:t>Institutional Affiliations</w:t>
      </w:r>
    </w:p>
    <w:p w14:paraId="1CA9A4DE" w14:textId="77777777" w:rsidR="00F457DC" w:rsidRPr="00C54A97" w:rsidRDefault="004F1053" w:rsidP="00F457DC">
      <w:pPr>
        <w:jc w:val="center"/>
      </w:pPr>
      <w:r w:rsidRPr="00C54A97">
        <w:t>Date</w:t>
      </w:r>
    </w:p>
    <w:p w14:paraId="3326A11B" w14:textId="77777777" w:rsidR="0062686C" w:rsidRPr="00C54A97" w:rsidRDefault="0062686C"/>
    <w:p w14:paraId="6BFF5515" w14:textId="77777777" w:rsidR="00F457DC" w:rsidRPr="00C54A97" w:rsidRDefault="00F457DC"/>
    <w:p w14:paraId="3D700363" w14:textId="77777777" w:rsidR="00F457DC" w:rsidRPr="00C54A97" w:rsidRDefault="00F457DC"/>
    <w:p w14:paraId="0D3EB114" w14:textId="77777777" w:rsidR="00F457DC" w:rsidRPr="00C54A97" w:rsidRDefault="00F457DC"/>
    <w:p w14:paraId="391C0403" w14:textId="77777777" w:rsidR="00F457DC" w:rsidRPr="00C54A97" w:rsidRDefault="00F457DC"/>
    <w:p w14:paraId="02D2C654" w14:textId="77777777" w:rsidR="00F457DC" w:rsidRPr="00C54A97" w:rsidRDefault="00F457DC"/>
    <w:p w14:paraId="6B0F32D2" w14:textId="77777777" w:rsidR="00F457DC" w:rsidRPr="00C54A97" w:rsidRDefault="004F1053" w:rsidP="00F457DC">
      <w:pPr>
        <w:jc w:val="center"/>
        <w:rPr>
          <w:b/>
          <w:bCs/>
        </w:rPr>
      </w:pPr>
      <w:r w:rsidRPr="00C54A97">
        <w:rPr>
          <w:b/>
          <w:bCs/>
        </w:rPr>
        <w:lastRenderedPageBreak/>
        <w:t>Part 1</w:t>
      </w:r>
    </w:p>
    <w:p w14:paraId="411D85DF" w14:textId="77777777" w:rsidR="00BC11B0" w:rsidRPr="00C54A97" w:rsidRDefault="004F1053" w:rsidP="00C54A97">
      <w:pPr>
        <w:jc w:val="center"/>
        <w:rPr>
          <w:b/>
          <w:bCs/>
        </w:rPr>
      </w:pPr>
      <w:r w:rsidRPr="00C54A97">
        <w:rPr>
          <w:b/>
          <w:bCs/>
        </w:rPr>
        <w:t>Question1</w:t>
      </w:r>
    </w:p>
    <w:p w14:paraId="24A595DA" w14:textId="77777777" w:rsidR="00BC11B0" w:rsidRPr="00C54A97" w:rsidRDefault="004F1053" w:rsidP="00C54A97">
      <w:pPr>
        <w:ind w:firstLine="720"/>
        <w:rPr>
          <w:rFonts w:cs="Arial"/>
          <w:color w:val="222222"/>
          <w:szCs w:val="20"/>
          <w:shd w:val="clear" w:color="auto" w:fill="FFFFFF"/>
        </w:rPr>
      </w:pPr>
      <w:r w:rsidRPr="00C54A97">
        <w:t xml:space="preserve">Neoliberal development strategy </w:t>
      </w:r>
      <w:r w:rsidR="008B2D65" w:rsidRPr="00C54A97">
        <w:t>is</w:t>
      </w:r>
      <w:r w:rsidRPr="00C54A97">
        <w:t xml:space="preserve"> a set of </w:t>
      </w:r>
      <w:r w:rsidR="008B2D65" w:rsidRPr="00C54A97">
        <w:t>principles</w:t>
      </w:r>
      <w:r w:rsidRPr="00C54A97">
        <w:t xml:space="preserve"> concerned with </w:t>
      </w:r>
      <w:r w:rsidR="008B2D65" w:rsidRPr="00C54A97">
        <w:t>the libereralization</w:t>
      </w:r>
      <w:r w:rsidRPr="00C54A97">
        <w:t xml:space="preserve"> of the economy </w:t>
      </w:r>
      <w:r w:rsidR="008B2D65" w:rsidRPr="00C54A97">
        <w:t>throughout</w:t>
      </w:r>
      <w:r w:rsidRPr="00C54A97">
        <w:t xml:space="preserve"> the world. The primary function of the three institutions of </w:t>
      </w:r>
      <w:r w:rsidR="008B2D65" w:rsidRPr="00C54A97">
        <w:t xml:space="preserve">neoliberal development involves promoting economic and political freedom to which involves separating economic power from economic power to create a conducive environment for environmental </w:t>
      </w:r>
      <w:r w:rsidR="00C54A97" w:rsidRPr="00C54A97">
        <w:t>growth</w:t>
      </w:r>
      <w:r w:rsidR="00C54A97">
        <w:rPr>
          <w:rFonts w:cs="Arial"/>
          <w:color w:val="222222"/>
          <w:szCs w:val="20"/>
          <w:shd w:val="clear" w:color="auto" w:fill="FFFFFF"/>
        </w:rPr>
        <w:t xml:space="preserve"> (</w:t>
      </w:r>
      <w:r w:rsidR="00C54A97" w:rsidRPr="00C54A97">
        <w:rPr>
          <w:rFonts w:cs="Arial"/>
          <w:color w:val="222222"/>
          <w:szCs w:val="20"/>
          <w:shd w:val="clear" w:color="auto" w:fill="FFFFFF"/>
        </w:rPr>
        <w:t>Kentikelenis,</w:t>
      </w:r>
      <w:r w:rsidR="00C54A97">
        <w:rPr>
          <w:rFonts w:cs="Arial"/>
          <w:color w:val="222222"/>
          <w:szCs w:val="20"/>
          <w:shd w:val="clear" w:color="auto" w:fill="FFFFFF"/>
        </w:rPr>
        <w:t xml:space="preserve"> </w:t>
      </w:r>
      <w:r w:rsidR="00C54A97" w:rsidRPr="00C54A97">
        <w:rPr>
          <w:rFonts w:cs="Arial"/>
          <w:color w:val="222222"/>
          <w:szCs w:val="20"/>
          <w:shd w:val="clear" w:color="auto" w:fill="FFFFFF"/>
        </w:rPr>
        <w:t>&amp; Babb,2019)</w:t>
      </w:r>
      <w:r w:rsidR="008B2D65" w:rsidRPr="00C54A97">
        <w:t>.  The strategy also promotes free trade, which includes the development of international policies that promote free trade. Monetarism fiction of the strategies involves controlling the inflation of a country.</w:t>
      </w:r>
    </w:p>
    <w:p w14:paraId="7F729DDD" w14:textId="77777777" w:rsidR="00C54A97" w:rsidRDefault="004F1053" w:rsidP="00C54A97">
      <w:pPr>
        <w:jc w:val="center"/>
        <w:rPr>
          <w:b/>
          <w:bCs/>
        </w:rPr>
      </w:pPr>
      <w:r w:rsidRPr="00C54A97">
        <w:rPr>
          <w:b/>
          <w:bCs/>
        </w:rPr>
        <w:t>Question2</w:t>
      </w:r>
    </w:p>
    <w:p w14:paraId="6B1F2709" w14:textId="77777777" w:rsidR="008B2D65" w:rsidRPr="00C54A97" w:rsidRDefault="004F1053" w:rsidP="004C3CA0">
      <w:pPr>
        <w:ind w:firstLine="720"/>
        <w:rPr>
          <w:b/>
          <w:bCs/>
        </w:rPr>
      </w:pPr>
      <w:r>
        <w:rPr>
          <w:b/>
          <w:bCs/>
        </w:rPr>
        <w:t>T</w:t>
      </w:r>
      <w:r w:rsidR="00235BA1" w:rsidRPr="00C54A97">
        <w:t xml:space="preserve">here is a significant difference between ecocentrism and anthropocentrism. The anthropocentric principle involves a set of mindsets concerned about predicting the moral obligation related to another human </w:t>
      </w:r>
      <w:r w:rsidRPr="00C54A97">
        <w:t>being</w:t>
      </w:r>
      <w:r>
        <w:rPr>
          <w:rFonts w:cs="Arial"/>
          <w:color w:val="222222"/>
          <w:szCs w:val="20"/>
          <w:shd w:val="clear" w:color="auto" w:fill="FFFFFF"/>
        </w:rPr>
        <w:t xml:space="preserve"> (</w:t>
      </w:r>
      <w:r w:rsidRPr="00C54A97">
        <w:rPr>
          <w:rFonts w:cs="Arial"/>
          <w:color w:val="222222"/>
          <w:szCs w:val="20"/>
          <w:shd w:val="clear" w:color="auto" w:fill="FFFFFF"/>
        </w:rPr>
        <w:t>Altun,</w:t>
      </w:r>
      <w:r>
        <w:rPr>
          <w:rFonts w:cs="Arial"/>
          <w:color w:val="222222"/>
          <w:szCs w:val="20"/>
          <w:shd w:val="clear" w:color="auto" w:fill="FFFFFF"/>
        </w:rPr>
        <w:t xml:space="preserve"> </w:t>
      </w:r>
      <w:r w:rsidRPr="00C54A97">
        <w:rPr>
          <w:rFonts w:cs="Arial"/>
          <w:color w:val="222222"/>
          <w:szCs w:val="20"/>
          <w:shd w:val="clear" w:color="auto" w:fill="FFFFFF"/>
        </w:rPr>
        <w:t>2020)</w:t>
      </w:r>
      <w:r w:rsidR="00235BA1" w:rsidRPr="00C54A97">
        <w:t xml:space="preserve">. On the other hand, centrism involves predicting the moral obligation of the human being towards other living things. In this case, the centrism perspective covers nature and ways to protect nature, while anthropocentric involves covering the moral obligation. </w:t>
      </w:r>
    </w:p>
    <w:p w14:paraId="252978EF" w14:textId="77777777" w:rsidR="00B43801" w:rsidRPr="00C54A97" w:rsidRDefault="004F1053" w:rsidP="00C54A97">
      <w:pPr>
        <w:jc w:val="center"/>
        <w:rPr>
          <w:b/>
          <w:bCs/>
        </w:rPr>
      </w:pPr>
      <w:r w:rsidRPr="00C54A97">
        <w:rPr>
          <w:b/>
          <w:bCs/>
        </w:rPr>
        <w:t>Question4</w:t>
      </w:r>
    </w:p>
    <w:p w14:paraId="43113B9F" w14:textId="77777777" w:rsidR="00B43801" w:rsidRPr="00C54A97" w:rsidRDefault="004F1053" w:rsidP="004C3CA0">
      <w:pPr>
        <w:ind w:firstLine="720"/>
      </w:pPr>
      <w:r w:rsidRPr="00C54A97">
        <w:t xml:space="preserve">There existed economic inequality in the world in 1492. The distribution of income in the world was not evenly distributed </w:t>
      </w:r>
      <w:r w:rsidR="009B5DFF" w:rsidRPr="00C54A97">
        <w:t>amount</w:t>
      </w:r>
      <w:r w:rsidRPr="00C54A97">
        <w:t xml:space="preserve"> the </w:t>
      </w:r>
      <w:r w:rsidR="009B5DFF" w:rsidRPr="00C54A97">
        <w:t>people</w:t>
      </w:r>
      <w:r w:rsidRPr="00C54A97">
        <w:t xml:space="preserve"> in the </w:t>
      </w:r>
      <w:r w:rsidR="009B5DFF" w:rsidRPr="00C54A97">
        <w:t>world</w:t>
      </w:r>
      <w:r w:rsidRPr="00C54A97">
        <w:t xml:space="preserve">. There existed a </w:t>
      </w:r>
      <w:r w:rsidR="009B5DFF" w:rsidRPr="00C54A97">
        <w:t>socioeconomic</w:t>
      </w:r>
      <w:r w:rsidRPr="00C54A97">
        <w:t xml:space="preserve"> </w:t>
      </w:r>
      <w:r w:rsidR="009B5DFF" w:rsidRPr="00C54A97">
        <w:t>class</w:t>
      </w:r>
      <w:r w:rsidRPr="00C54A97">
        <w:t xml:space="preserve"> where some households </w:t>
      </w:r>
      <w:r w:rsidR="009B5DFF" w:rsidRPr="00C54A97">
        <w:t>earned much income while others had not. In other words, there existed wealthy people in the society and impoverished people. In other words, there existed economic inequality in terms of income distribution between the households.</w:t>
      </w:r>
    </w:p>
    <w:p w14:paraId="07291197" w14:textId="77777777" w:rsidR="009B5DFF" w:rsidRPr="00C54A97" w:rsidRDefault="004F1053" w:rsidP="009B5DFF">
      <w:pPr>
        <w:jc w:val="center"/>
        <w:rPr>
          <w:b/>
          <w:bCs/>
        </w:rPr>
      </w:pPr>
      <w:r w:rsidRPr="00C54A97">
        <w:rPr>
          <w:b/>
          <w:bCs/>
        </w:rPr>
        <w:lastRenderedPageBreak/>
        <w:t>Part2</w:t>
      </w:r>
    </w:p>
    <w:p w14:paraId="4D9484A1" w14:textId="77777777" w:rsidR="009B5DFF" w:rsidRPr="00C54A97" w:rsidRDefault="004F1053" w:rsidP="004C3CA0">
      <w:pPr>
        <w:ind w:firstLine="720"/>
      </w:pPr>
      <w:r w:rsidRPr="00C54A97">
        <w:t xml:space="preserve">The international community band the </w:t>
      </w:r>
      <w:r w:rsidRPr="00C54A97">
        <w:t>united nations plays an essential role in ensuring peace in the world. The two international bodies facilitate that human rights are observed. The intervention of the international community and the united nation played an essential role in the Rwanda geno</w:t>
      </w:r>
      <w:r w:rsidRPr="00C54A97">
        <w:t>cide. The tribal was between the Hutu and Tutsi community of Rwanda is the primary factor that facilitated the Rwandan genocide. The intervention of the international community and united nations facilitated peace and harmony in the country through fightin</w:t>
      </w:r>
      <w:r w:rsidRPr="00C54A97">
        <w:t>g for rights. Additionally, equality of all the people regardless of the tribe of a community. The following are the critical role played by the united nation and the international community.</w:t>
      </w:r>
    </w:p>
    <w:p w14:paraId="55B0E5DC" w14:textId="77777777" w:rsidR="00A12FE2" w:rsidRPr="00C54A97" w:rsidRDefault="004F1053" w:rsidP="00C54A97">
      <w:pPr>
        <w:ind w:firstLine="720"/>
        <w:rPr>
          <w:rFonts w:cs="Arial"/>
          <w:color w:val="222222"/>
          <w:szCs w:val="20"/>
          <w:shd w:val="clear" w:color="auto" w:fill="FFFFFF"/>
        </w:rPr>
      </w:pPr>
      <w:r w:rsidRPr="00C54A97">
        <w:t xml:space="preserve">The united nation played an essential role in </w:t>
      </w:r>
      <w:r w:rsidR="00481705" w:rsidRPr="00C54A97">
        <w:t xml:space="preserve">settling the civil war in Rwanda. The united nation sent its troops to assist local security in providing law and order in the country. The collaboration of different nations in the world, such as the USA and Belgium, sent their troops to provide security to the Rwandese and their prime minister, who was at risk of getting </w:t>
      </w:r>
      <w:r w:rsidR="00C54A97" w:rsidRPr="00C54A97">
        <w:t>killed</w:t>
      </w:r>
      <w:r w:rsidR="00C54A97">
        <w:rPr>
          <w:rFonts w:cs="Arial"/>
          <w:color w:val="222222"/>
          <w:szCs w:val="20"/>
          <w:shd w:val="clear" w:color="auto" w:fill="FFFFFF"/>
        </w:rPr>
        <w:t xml:space="preserve"> (</w:t>
      </w:r>
      <w:r w:rsidR="00C54A97" w:rsidRPr="00C54A97">
        <w:rPr>
          <w:rFonts w:cs="Arial"/>
          <w:color w:val="222222"/>
          <w:szCs w:val="20"/>
          <w:shd w:val="clear" w:color="auto" w:fill="FFFFFF"/>
        </w:rPr>
        <w:t>Adelman,2017)</w:t>
      </w:r>
      <w:r w:rsidR="00481705" w:rsidRPr="00C54A97">
        <w:t xml:space="preserve">. The activities of the United Nations army helped to keep law and order in Rwanda. Further, the collaboration of the united nations and the international communities facilitated peace dialogue between Huts and Tutsi. The united nation and the international communities facilitated the </w:t>
      </w:r>
      <w:r w:rsidR="00DA4215" w:rsidRPr="00C54A97">
        <w:t>peace-making</w:t>
      </w:r>
      <w:r w:rsidR="00481705" w:rsidRPr="00C54A97">
        <w:t xml:space="preserve"> process between the two fighting communities.</w:t>
      </w:r>
    </w:p>
    <w:p w14:paraId="7E6F0CCC" w14:textId="77777777" w:rsidR="00481705" w:rsidRPr="00C54A97" w:rsidRDefault="004F1053" w:rsidP="004C3CA0">
      <w:pPr>
        <w:ind w:firstLine="720"/>
      </w:pPr>
      <w:r w:rsidRPr="00C54A97">
        <w:t xml:space="preserve">The international community also facilitated the prosecution of the primary person who </w:t>
      </w:r>
      <w:r w:rsidRPr="00C54A97">
        <w:t>incited or facilitated the massacre. Through the international criminal court, the united nation established charges against those who promoted the civil war. The international criminal court facilitated the promotion of human rights in Rwanda by prosecuti</w:t>
      </w:r>
      <w:r w:rsidRPr="00C54A97">
        <w:t>ng those who were planned the civil war.</w:t>
      </w:r>
    </w:p>
    <w:p w14:paraId="054AF330" w14:textId="77777777" w:rsidR="00DA4215" w:rsidRPr="00C54A97" w:rsidRDefault="004F1053" w:rsidP="00C54A97">
      <w:pPr>
        <w:jc w:val="center"/>
        <w:rPr>
          <w:b/>
          <w:bCs/>
        </w:rPr>
      </w:pPr>
      <w:r w:rsidRPr="00C54A97">
        <w:rPr>
          <w:b/>
          <w:bCs/>
        </w:rPr>
        <w:lastRenderedPageBreak/>
        <w:t>Question2</w:t>
      </w:r>
    </w:p>
    <w:p w14:paraId="27601C54" w14:textId="77777777" w:rsidR="00DA4215" w:rsidRPr="00C54A97" w:rsidRDefault="004F1053" w:rsidP="004C3CA0">
      <w:pPr>
        <w:ind w:firstLine="720"/>
        <w:rPr>
          <w:b/>
          <w:bCs/>
        </w:rPr>
      </w:pPr>
      <w:r w:rsidRPr="00C54A97">
        <w:t xml:space="preserve">There some ripples that </w:t>
      </w:r>
      <w:r w:rsidR="00B17C25" w:rsidRPr="00C54A97">
        <w:t>exist</w:t>
      </w:r>
      <w:r w:rsidRPr="00C54A97">
        <w:t xml:space="preserve"> in the modern days includes </w:t>
      </w:r>
      <w:r w:rsidR="00B17C25" w:rsidRPr="00C54A97">
        <w:t>slavery, human</w:t>
      </w:r>
      <w:r w:rsidRPr="00C54A97">
        <w:t xml:space="preserve"> dignity, and development issues. Basing the argument from the class lectures, </w:t>
      </w:r>
      <w:r w:rsidR="00B17C25" w:rsidRPr="00C54A97">
        <w:t>there</w:t>
      </w:r>
      <w:r w:rsidRPr="00C54A97">
        <w:t xml:space="preserve"> </w:t>
      </w:r>
      <w:r w:rsidR="00B17C25" w:rsidRPr="00C54A97">
        <w:t>exist</w:t>
      </w:r>
      <w:r w:rsidRPr="00C54A97">
        <w:t>s a modern form of slavery in modern societ</w:t>
      </w:r>
      <w:r w:rsidRPr="00C54A97">
        <w:t xml:space="preserve">y. For </w:t>
      </w:r>
      <w:r w:rsidR="00B17C25" w:rsidRPr="00C54A97">
        <w:t>example,</w:t>
      </w:r>
      <w:r w:rsidRPr="00C54A97">
        <w:t xml:space="preserve"> o there are cases of modern slavery in countries like Qatar where </w:t>
      </w:r>
      <w:r w:rsidR="00B17C25" w:rsidRPr="00C54A97">
        <w:t>the</w:t>
      </w:r>
      <w:r w:rsidRPr="00C54A97">
        <w:t xml:space="preserve"> </w:t>
      </w:r>
      <w:r w:rsidR="00B17C25" w:rsidRPr="00C54A97">
        <w:t>laborers</w:t>
      </w:r>
      <w:r w:rsidRPr="00C54A97">
        <w:t xml:space="preserve"> are exploited. The </w:t>
      </w:r>
      <w:r w:rsidR="00B17C25" w:rsidRPr="00C54A97">
        <w:t>forms</w:t>
      </w:r>
      <w:r w:rsidRPr="00C54A97">
        <w:t xml:space="preserve"> of </w:t>
      </w:r>
      <w:r w:rsidR="00B17C25" w:rsidRPr="00C54A97">
        <w:t>exploitation</w:t>
      </w:r>
      <w:r w:rsidRPr="00C54A97">
        <w:t xml:space="preserve"> of </w:t>
      </w:r>
      <w:r w:rsidR="00B17C25" w:rsidRPr="00C54A97">
        <w:t>laborers</w:t>
      </w:r>
      <w:r w:rsidRPr="00C54A97">
        <w:t xml:space="preserve"> involve working in long hours than the </w:t>
      </w:r>
      <w:r w:rsidR="00B17C25" w:rsidRPr="00C54A97">
        <w:t>recommended</w:t>
      </w:r>
      <w:r w:rsidRPr="00C54A97">
        <w:t xml:space="preserve">, discrimination of </w:t>
      </w:r>
      <w:r w:rsidR="00B17C25" w:rsidRPr="00C54A97">
        <w:t>labor</w:t>
      </w:r>
      <w:r w:rsidRPr="00C54A97">
        <w:t xml:space="preserve">ers, and low wages given to the </w:t>
      </w:r>
      <w:r w:rsidR="00B17C25" w:rsidRPr="00C54A97">
        <w:t>laborers</w:t>
      </w:r>
      <w:r w:rsidRPr="00C54A97">
        <w:t xml:space="preserve">. </w:t>
      </w:r>
      <w:r w:rsidR="00B17C25" w:rsidRPr="00C54A97">
        <w:t>This</w:t>
      </w:r>
      <w:r w:rsidRPr="00C54A97">
        <w:t xml:space="preserve"> form of labor exploitation shows a </w:t>
      </w:r>
      <w:r w:rsidR="00B17C25" w:rsidRPr="00C54A97">
        <w:t xml:space="preserve">perfect example of modern </w:t>
      </w:r>
      <w:r w:rsidR="00C54A97" w:rsidRPr="00C54A97">
        <w:t>slavery</w:t>
      </w:r>
      <w:r w:rsidR="00C54A97">
        <w:rPr>
          <w:rFonts w:cs="Arial"/>
          <w:color w:val="222222"/>
          <w:szCs w:val="20"/>
          <w:shd w:val="clear" w:color="auto" w:fill="FFFFFF"/>
        </w:rPr>
        <w:t xml:space="preserve"> (</w:t>
      </w:r>
      <w:r w:rsidR="00C54A97" w:rsidRPr="00C54A97">
        <w:rPr>
          <w:rFonts w:cs="Arial"/>
          <w:color w:val="222222"/>
          <w:szCs w:val="20"/>
          <w:shd w:val="clear" w:color="auto" w:fill="FFFFFF"/>
        </w:rPr>
        <w:t>Lowe &amp; Manjapra,</w:t>
      </w:r>
      <w:r w:rsidR="00C54A97">
        <w:rPr>
          <w:rFonts w:cs="Arial"/>
          <w:color w:val="222222"/>
          <w:szCs w:val="20"/>
          <w:shd w:val="clear" w:color="auto" w:fill="FFFFFF"/>
        </w:rPr>
        <w:t xml:space="preserve"> </w:t>
      </w:r>
      <w:r w:rsidR="00C54A97" w:rsidRPr="00C54A97">
        <w:rPr>
          <w:rFonts w:cs="Arial"/>
          <w:color w:val="222222"/>
          <w:szCs w:val="20"/>
          <w:shd w:val="clear" w:color="auto" w:fill="FFFFFF"/>
        </w:rPr>
        <w:t>2019)</w:t>
      </w:r>
      <w:r w:rsidRPr="00C54A97">
        <w:t>.</w:t>
      </w:r>
    </w:p>
    <w:p w14:paraId="2D2B9C95" w14:textId="77777777" w:rsidR="00DA4215" w:rsidRPr="00C54A97" w:rsidRDefault="00B17C25" w:rsidP="004C3CA0">
      <w:pPr>
        <w:ind w:firstLine="720"/>
        <w:rPr>
          <w:b/>
          <w:bCs/>
        </w:rPr>
      </w:pPr>
      <w:r w:rsidRPr="00C54A97">
        <w:t>Further,</w:t>
      </w:r>
      <w:r w:rsidR="004F1053" w:rsidRPr="00C54A97">
        <w:t xml:space="preserve"> issues </w:t>
      </w:r>
      <w:r w:rsidRPr="00C54A97">
        <w:t>concerning</w:t>
      </w:r>
      <w:r w:rsidR="004F1053" w:rsidRPr="00C54A97">
        <w:t xml:space="preserve"> human dignity are rising in modern society. For example, there is a rise in cases of human trafficking in </w:t>
      </w:r>
      <w:r w:rsidRPr="00C54A97">
        <w:t>middle</w:t>
      </w:r>
      <w:r w:rsidR="004F1053" w:rsidRPr="00C54A97">
        <w:t xml:space="preserve"> east</w:t>
      </w:r>
      <w:r w:rsidRPr="00C54A97">
        <w:t xml:space="preserve"> countries</w:t>
      </w:r>
      <w:r w:rsidR="004F1053" w:rsidRPr="00C54A97">
        <w:t xml:space="preserve">. Issues of human </w:t>
      </w:r>
      <w:r w:rsidRPr="00C54A97">
        <w:t>trafficking</w:t>
      </w:r>
      <w:r w:rsidR="004F1053" w:rsidRPr="00C54A97">
        <w:t xml:space="preserve"> are a perfect example of low dignity associated with a human </w:t>
      </w:r>
      <w:r w:rsidRPr="00C54A97">
        <w:t>being</w:t>
      </w:r>
      <w:r w:rsidR="004F1053" w:rsidRPr="00C54A97">
        <w:t xml:space="preserve">. Finally, the development issues rising </w:t>
      </w:r>
      <w:r w:rsidRPr="00C54A97">
        <w:t>in</w:t>
      </w:r>
      <w:r w:rsidR="004F1053" w:rsidRPr="00C54A97">
        <w:t xml:space="preserve"> the </w:t>
      </w:r>
      <w:r w:rsidRPr="00C54A97">
        <w:t>modern</w:t>
      </w:r>
      <w:r w:rsidR="004F1053" w:rsidRPr="00C54A97">
        <w:t xml:space="preserve"> community include challenges such as </w:t>
      </w:r>
      <w:r w:rsidRPr="00C54A97">
        <w:t>corruption</w:t>
      </w:r>
      <w:r w:rsidR="004F1053" w:rsidRPr="00C54A97">
        <w:t xml:space="preserve"> by the government </w:t>
      </w:r>
      <w:r w:rsidRPr="00C54A97">
        <w:t>officials</w:t>
      </w:r>
      <w:r w:rsidR="004F1053" w:rsidRPr="00C54A97">
        <w:t xml:space="preserve"> facing most countries. </w:t>
      </w:r>
      <w:r w:rsidR="004F1053" w:rsidRPr="00C54A97">
        <w:t>Econo</w:t>
      </w:r>
      <w:r w:rsidRPr="00C54A97">
        <w:t>mic issues such as poverty are a significant hindrance to development.</w:t>
      </w:r>
    </w:p>
    <w:p w14:paraId="7D22C057" w14:textId="77777777" w:rsidR="00B17C25" w:rsidRPr="00C54A97" w:rsidRDefault="00B17C25" w:rsidP="009B5DFF"/>
    <w:p w14:paraId="3939BCFF" w14:textId="77777777" w:rsidR="00B17C25" w:rsidRPr="00C54A97" w:rsidRDefault="00B17C25" w:rsidP="009B5DFF"/>
    <w:p w14:paraId="771451FC" w14:textId="77777777" w:rsidR="00B17C25" w:rsidRPr="00C54A97" w:rsidRDefault="00B17C25" w:rsidP="009B5DFF"/>
    <w:p w14:paraId="619A1819" w14:textId="77777777" w:rsidR="00B17C25" w:rsidRPr="00C54A97" w:rsidRDefault="00B17C25" w:rsidP="009B5DFF"/>
    <w:p w14:paraId="6F9B521E" w14:textId="77777777" w:rsidR="00B17C25" w:rsidRPr="00C54A97" w:rsidRDefault="00B17C25" w:rsidP="009B5DFF"/>
    <w:p w14:paraId="34AA3D57" w14:textId="77777777" w:rsidR="00B17C25" w:rsidRPr="00C54A97" w:rsidRDefault="00B17C25" w:rsidP="009B5DFF"/>
    <w:p w14:paraId="38F81567" w14:textId="77777777" w:rsidR="00B17C25" w:rsidRPr="00C54A97" w:rsidRDefault="00B17C25" w:rsidP="009B5DFF"/>
    <w:p w14:paraId="2059D8CD" w14:textId="77777777" w:rsidR="00B17C25" w:rsidRPr="00C54A97" w:rsidRDefault="004F1053" w:rsidP="00B17C25">
      <w:pPr>
        <w:jc w:val="center"/>
        <w:rPr>
          <w:b/>
          <w:bCs/>
        </w:rPr>
      </w:pPr>
      <w:r w:rsidRPr="00C54A97">
        <w:rPr>
          <w:b/>
          <w:bCs/>
        </w:rPr>
        <w:lastRenderedPageBreak/>
        <w:t>References</w:t>
      </w:r>
    </w:p>
    <w:p w14:paraId="31DEF5C8" w14:textId="77777777" w:rsidR="00C54A97" w:rsidRPr="00C54A97" w:rsidRDefault="004F1053" w:rsidP="00C54A97">
      <w:pPr>
        <w:ind w:left="720" w:hanging="720"/>
        <w:rPr>
          <w:rFonts w:cs="Arial"/>
          <w:color w:val="222222"/>
          <w:szCs w:val="20"/>
          <w:shd w:val="clear" w:color="auto" w:fill="FFFFFF"/>
        </w:rPr>
      </w:pPr>
      <w:r w:rsidRPr="00C54A97">
        <w:rPr>
          <w:rFonts w:cs="Arial"/>
          <w:color w:val="222222"/>
          <w:szCs w:val="20"/>
          <w:shd w:val="clear" w:color="auto" w:fill="FFFFFF"/>
        </w:rPr>
        <w:t>Adelman, H. (2017). The Rwanda Genocide. In </w:t>
      </w:r>
      <w:r w:rsidRPr="00C54A97">
        <w:rPr>
          <w:rFonts w:cs="Arial"/>
          <w:i/>
          <w:iCs/>
          <w:color w:val="222222"/>
          <w:szCs w:val="20"/>
          <w:shd w:val="clear" w:color="auto" w:fill="FFFFFF"/>
        </w:rPr>
        <w:t>genocide at the Millennium</w:t>
      </w:r>
      <w:r w:rsidRPr="00C54A97">
        <w:rPr>
          <w:rFonts w:cs="Arial"/>
          <w:color w:val="222222"/>
          <w:szCs w:val="20"/>
          <w:shd w:val="clear" w:color="auto" w:fill="FFFFFF"/>
        </w:rPr>
        <w:t> (pp. 31-54). Routledge.</w:t>
      </w:r>
    </w:p>
    <w:p w14:paraId="5187D42B" w14:textId="77777777" w:rsidR="00C54A97" w:rsidRPr="00C54A97" w:rsidRDefault="004F1053" w:rsidP="00C54A97">
      <w:pPr>
        <w:ind w:left="720" w:hanging="720"/>
        <w:rPr>
          <w:rFonts w:cs="Arial"/>
          <w:color w:val="222222"/>
          <w:szCs w:val="20"/>
          <w:shd w:val="clear" w:color="auto" w:fill="FFFFFF"/>
        </w:rPr>
      </w:pPr>
      <w:r w:rsidRPr="00C54A97">
        <w:rPr>
          <w:rFonts w:cs="Arial"/>
          <w:color w:val="222222"/>
          <w:szCs w:val="20"/>
          <w:shd w:val="clear" w:color="auto" w:fill="FFFFFF"/>
        </w:rPr>
        <w:t xml:space="preserve">Altun, D. (2020). Preschoolers’ </w:t>
      </w:r>
      <w:r w:rsidRPr="00C54A97">
        <w:rPr>
          <w:rFonts w:cs="Arial"/>
          <w:color w:val="222222"/>
          <w:szCs w:val="20"/>
          <w:shd w:val="clear" w:color="auto" w:fill="FFFFFF"/>
        </w:rPr>
        <w:t>pro-environmental orientations and theory of mind: ecocentrism and anthropocentrism in ecological dilemmas. </w:t>
      </w:r>
      <w:r w:rsidRPr="00C54A97">
        <w:rPr>
          <w:rFonts w:cs="Arial"/>
          <w:i/>
          <w:iCs/>
          <w:color w:val="222222"/>
          <w:szCs w:val="20"/>
          <w:shd w:val="clear" w:color="auto" w:fill="FFFFFF"/>
        </w:rPr>
        <w:t>Early Child Development and Care</w:t>
      </w:r>
      <w:r w:rsidRPr="00C54A97">
        <w:rPr>
          <w:rFonts w:cs="Arial"/>
          <w:color w:val="222222"/>
          <w:szCs w:val="20"/>
          <w:shd w:val="clear" w:color="auto" w:fill="FFFFFF"/>
        </w:rPr>
        <w:t>, </w:t>
      </w:r>
      <w:r w:rsidRPr="00C54A97">
        <w:rPr>
          <w:rFonts w:cs="Arial"/>
          <w:i/>
          <w:iCs/>
          <w:color w:val="222222"/>
          <w:szCs w:val="20"/>
          <w:shd w:val="clear" w:color="auto" w:fill="FFFFFF"/>
        </w:rPr>
        <w:t>190</w:t>
      </w:r>
      <w:r w:rsidRPr="00C54A97">
        <w:rPr>
          <w:rFonts w:cs="Arial"/>
          <w:color w:val="222222"/>
          <w:szCs w:val="20"/>
          <w:shd w:val="clear" w:color="auto" w:fill="FFFFFF"/>
        </w:rPr>
        <w:t>(11), 1820-1832.</w:t>
      </w:r>
    </w:p>
    <w:p w14:paraId="62E35FA5" w14:textId="77777777" w:rsidR="00C54A97" w:rsidRPr="00C54A97" w:rsidRDefault="004F1053" w:rsidP="00C54A97">
      <w:pPr>
        <w:ind w:left="720" w:hanging="720"/>
        <w:rPr>
          <w:rFonts w:cs="Arial"/>
          <w:color w:val="222222"/>
          <w:szCs w:val="20"/>
          <w:shd w:val="clear" w:color="auto" w:fill="FFFFFF"/>
        </w:rPr>
      </w:pPr>
      <w:r w:rsidRPr="00C54A97">
        <w:rPr>
          <w:rFonts w:cs="Arial"/>
          <w:color w:val="222222"/>
          <w:szCs w:val="20"/>
          <w:shd w:val="clear" w:color="auto" w:fill="FFFFFF"/>
        </w:rPr>
        <w:t>Kentikelenis, A. E., &amp; Babb, S. (2019). The making of neoliberal globalization: norm substitut</w:t>
      </w:r>
      <w:r w:rsidRPr="00C54A97">
        <w:rPr>
          <w:rFonts w:cs="Arial"/>
          <w:color w:val="222222"/>
          <w:szCs w:val="20"/>
          <w:shd w:val="clear" w:color="auto" w:fill="FFFFFF"/>
        </w:rPr>
        <w:t>ion and the politics of clandestine institutional change. </w:t>
      </w:r>
      <w:r w:rsidRPr="00C54A97">
        <w:rPr>
          <w:rFonts w:cs="Arial"/>
          <w:i/>
          <w:iCs/>
          <w:color w:val="222222"/>
          <w:szCs w:val="20"/>
          <w:shd w:val="clear" w:color="auto" w:fill="FFFFFF"/>
        </w:rPr>
        <w:t>American Journal of Sociology</w:t>
      </w:r>
      <w:r w:rsidRPr="00C54A97">
        <w:rPr>
          <w:rFonts w:cs="Arial"/>
          <w:color w:val="222222"/>
          <w:szCs w:val="20"/>
          <w:shd w:val="clear" w:color="auto" w:fill="FFFFFF"/>
        </w:rPr>
        <w:t>, </w:t>
      </w:r>
      <w:r w:rsidRPr="00C54A97">
        <w:rPr>
          <w:rFonts w:cs="Arial"/>
          <w:i/>
          <w:iCs/>
          <w:color w:val="222222"/>
          <w:szCs w:val="20"/>
          <w:shd w:val="clear" w:color="auto" w:fill="FFFFFF"/>
        </w:rPr>
        <w:t>124</w:t>
      </w:r>
      <w:r w:rsidRPr="00C54A97">
        <w:rPr>
          <w:rFonts w:cs="Arial"/>
          <w:color w:val="222222"/>
          <w:szCs w:val="20"/>
          <w:shd w:val="clear" w:color="auto" w:fill="FFFFFF"/>
        </w:rPr>
        <w:t>(6), 1720-1762.</w:t>
      </w:r>
    </w:p>
    <w:p w14:paraId="47D9179B" w14:textId="77777777" w:rsidR="00C54A97" w:rsidRPr="00C54A97" w:rsidRDefault="004F1053" w:rsidP="00C54A97">
      <w:pPr>
        <w:ind w:left="720" w:hanging="720"/>
        <w:rPr>
          <w:b/>
          <w:bCs/>
        </w:rPr>
      </w:pPr>
      <w:r w:rsidRPr="00C54A97">
        <w:rPr>
          <w:rFonts w:cs="Arial"/>
          <w:color w:val="222222"/>
          <w:szCs w:val="20"/>
          <w:shd w:val="clear" w:color="auto" w:fill="FFFFFF"/>
        </w:rPr>
        <w:t>Lowe, L., &amp; Manjapra, K. (2019). Comparative global humanities after man: Alternatives to the coloniality of knowledge. </w:t>
      </w:r>
      <w:r w:rsidRPr="00C54A97">
        <w:rPr>
          <w:rFonts w:cs="Arial"/>
          <w:i/>
          <w:iCs/>
          <w:color w:val="222222"/>
          <w:szCs w:val="20"/>
          <w:shd w:val="clear" w:color="auto" w:fill="FFFFFF"/>
        </w:rPr>
        <w:t>Theory, Culture &amp; Society</w:t>
      </w:r>
      <w:r w:rsidRPr="00C54A97">
        <w:rPr>
          <w:rFonts w:cs="Arial"/>
          <w:color w:val="222222"/>
          <w:szCs w:val="20"/>
          <w:shd w:val="clear" w:color="auto" w:fill="FFFFFF"/>
        </w:rPr>
        <w:t>, </w:t>
      </w:r>
      <w:r w:rsidRPr="00C54A97">
        <w:rPr>
          <w:rFonts w:cs="Arial"/>
          <w:i/>
          <w:iCs/>
          <w:color w:val="222222"/>
          <w:szCs w:val="20"/>
          <w:shd w:val="clear" w:color="auto" w:fill="FFFFFF"/>
        </w:rPr>
        <w:t>3</w:t>
      </w:r>
      <w:r w:rsidRPr="00C54A97">
        <w:rPr>
          <w:rFonts w:cs="Arial"/>
          <w:i/>
          <w:iCs/>
          <w:color w:val="222222"/>
          <w:szCs w:val="20"/>
          <w:shd w:val="clear" w:color="auto" w:fill="FFFFFF"/>
        </w:rPr>
        <w:t>6</w:t>
      </w:r>
      <w:r w:rsidRPr="00C54A97">
        <w:rPr>
          <w:rFonts w:cs="Arial"/>
          <w:color w:val="222222"/>
          <w:szCs w:val="20"/>
          <w:shd w:val="clear" w:color="auto" w:fill="FFFFFF"/>
        </w:rPr>
        <w:t>(5), 23-48.</w:t>
      </w:r>
    </w:p>
    <w:p w14:paraId="6E6B66E7" w14:textId="77777777" w:rsidR="00B17C25" w:rsidRPr="00C54A97" w:rsidRDefault="00B17C25" w:rsidP="00B17C25"/>
    <w:p w14:paraId="2957A4B4" w14:textId="77777777" w:rsidR="009B5DFF" w:rsidRPr="00C54A97" w:rsidRDefault="009B5DFF" w:rsidP="009B5DFF"/>
    <w:p w14:paraId="22565FBD" w14:textId="77777777" w:rsidR="00235BA1" w:rsidRPr="00C54A97" w:rsidRDefault="00235BA1" w:rsidP="00BC11B0"/>
    <w:p w14:paraId="66A3A109" w14:textId="77777777" w:rsidR="008B2D65" w:rsidRPr="00C54A97" w:rsidRDefault="008B2D65" w:rsidP="00BC11B0"/>
    <w:p w14:paraId="2E65CC22" w14:textId="77777777" w:rsidR="00F457DC" w:rsidRPr="00C54A97" w:rsidRDefault="00F457DC" w:rsidP="00F457DC">
      <w:pPr>
        <w:rPr>
          <w:b/>
          <w:bCs/>
        </w:rPr>
      </w:pPr>
    </w:p>
    <w:p w14:paraId="1255037B" w14:textId="77777777" w:rsidR="00F457DC" w:rsidRPr="00C54A97" w:rsidRDefault="00F457DC"/>
    <w:sectPr w:rsidR="00F457DC" w:rsidRPr="00C54A97" w:rsidSect="00F457D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45433" w14:textId="77777777" w:rsidR="004F1053" w:rsidRDefault="004F1053">
      <w:pPr>
        <w:spacing w:after="0" w:line="240" w:lineRule="auto"/>
      </w:pPr>
      <w:r>
        <w:separator/>
      </w:r>
    </w:p>
  </w:endnote>
  <w:endnote w:type="continuationSeparator" w:id="0">
    <w:p w14:paraId="41C82986" w14:textId="77777777" w:rsidR="004F1053" w:rsidRDefault="004F1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CE149" w14:textId="77777777" w:rsidR="004F1053" w:rsidRDefault="004F1053">
      <w:pPr>
        <w:spacing w:after="0" w:line="240" w:lineRule="auto"/>
      </w:pPr>
      <w:r>
        <w:separator/>
      </w:r>
    </w:p>
  </w:footnote>
  <w:footnote w:type="continuationSeparator" w:id="0">
    <w:p w14:paraId="2737BC07" w14:textId="77777777" w:rsidR="004F1053" w:rsidRDefault="004F10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608688"/>
      <w:docPartObj>
        <w:docPartGallery w:val="Page Numbers (Top of Page)"/>
        <w:docPartUnique/>
      </w:docPartObj>
    </w:sdtPr>
    <w:sdtEndPr>
      <w:rPr>
        <w:noProof/>
      </w:rPr>
    </w:sdtEndPr>
    <w:sdtContent>
      <w:p w14:paraId="7AD3CF69" w14:textId="77777777" w:rsidR="00F457DC" w:rsidRDefault="004F1053">
        <w:pPr>
          <w:pStyle w:val="Header"/>
          <w:jc w:val="right"/>
        </w:pPr>
        <w:r>
          <w:t xml:space="preserve">HISTORY </w:t>
        </w:r>
        <w:r>
          <w:tab/>
        </w:r>
        <w:r>
          <w:tab/>
        </w:r>
        <w:r>
          <w:fldChar w:fldCharType="begin"/>
        </w:r>
        <w:r>
          <w:instrText xml:space="preserve"> PAGE   \* MERGEFORMAT </w:instrText>
        </w:r>
        <w:r>
          <w:fldChar w:fldCharType="separate"/>
        </w:r>
        <w:r>
          <w:rPr>
            <w:noProof/>
          </w:rPr>
          <w:t>2</w:t>
        </w:r>
        <w:r>
          <w:rPr>
            <w:noProof/>
          </w:rPr>
          <w:fldChar w:fldCharType="end"/>
        </w:r>
      </w:p>
    </w:sdtContent>
  </w:sdt>
  <w:p w14:paraId="2AC8F86B" w14:textId="77777777" w:rsidR="00F457DC" w:rsidRDefault="00F457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193B1" w14:textId="77777777" w:rsidR="00F457DC" w:rsidRDefault="004F1053">
    <w:pPr>
      <w:pStyle w:val="Header"/>
      <w:jc w:val="right"/>
    </w:pPr>
    <w:r>
      <w:t>Running head: HISTORY</w:t>
    </w:r>
    <w:r>
      <w:tab/>
    </w:r>
    <w:r>
      <w:tab/>
    </w:r>
    <w:sdt>
      <w:sdtPr>
        <w:id w:val="-204273137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53BBF59" w14:textId="77777777" w:rsidR="00F457DC" w:rsidRDefault="00F457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7DC"/>
    <w:rsid w:val="00235BA1"/>
    <w:rsid w:val="00481705"/>
    <w:rsid w:val="004C3CA0"/>
    <w:rsid w:val="004F1053"/>
    <w:rsid w:val="0058174B"/>
    <w:rsid w:val="0062686C"/>
    <w:rsid w:val="00772E2A"/>
    <w:rsid w:val="008B2D65"/>
    <w:rsid w:val="009B5DFF"/>
    <w:rsid w:val="00A12FE2"/>
    <w:rsid w:val="00AD45F5"/>
    <w:rsid w:val="00B17C25"/>
    <w:rsid w:val="00B33E1D"/>
    <w:rsid w:val="00B43801"/>
    <w:rsid w:val="00BC11B0"/>
    <w:rsid w:val="00C54A97"/>
    <w:rsid w:val="00DA4215"/>
    <w:rsid w:val="00F45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CC095"/>
  <w15:chartTrackingRefBased/>
  <w15:docId w15:val="{BD9A718F-0555-4186-A19B-EF3174326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7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7DC"/>
  </w:style>
  <w:style w:type="paragraph" w:styleId="Footer">
    <w:name w:val="footer"/>
    <w:basedOn w:val="Normal"/>
    <w:link w:val="FooterChar"/>
    <w:uiPriority w:val="99"/>
    <w:unhideWhenUsed/>
    <w:rsid w:val="00F457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dc:creator>
  <cp:lastModifiedBy>simo</cp:lastModifiedBy>
  <cp:revision>2</cp:revision>
  <dcterms:created xsi:type="dcterms:W3CDTF">2021-05-15T08:44:00Z</dcterms:created>
  <dcterms:modified xsi:type="dcterms:W3CDTF">2021-05-15T08:44:00Z</dcterms:modified>
</cp:coreProperties>
</file>