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27" w:rsidRPr="00322385" w:rsidRDefault="00B25527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5527" w:rsidRPr="00322385" w:rsidRDefault="00B25527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B25527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B25527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B25527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B25527" w:rsidP="0032238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B25527" w:rsidP="00B2552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516D44" w:rsidP="00B2552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22385">
        <w:rPr>
          <w:rFonts w:ascii="Times New Roman" w:hAnsi="Times New Roman" w:cs="Times New Roman"/>
          <w:sz w:val="24"/>
          <w:szCs w:val="24"/>
        </w:rPr>
        <w:t>Homework: Microbiology</w:t>
      </w:r>
    </w:p>
    <w:p w:rsidR="00B25527" w:rsidRPr="00322385" w:rsidRDefault="00516D44" w:rsidP="00B2552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22385">
        <w:rPr>
          <w:rFonts w:ascii="Times New Roman" w:hAnsi="Times New Roman" w:cs="Times New Roman"/>
          <w:sz w:val="24"/>
          <w:szCs w:val="24"/>
        </w:rPr>
        <w:t>Student’s Name</w:t>
      </w:r>
    </w:p>
    <w:p w:rsidR="00B25527" w:rsidRPr="00322385" w:rsidRDefault="00516D44" w:rsidP="00B2552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22385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B25527" w:rsidRPr="00322385" w:rsidRDefault="00B25527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B25527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B25527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B25527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B25527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B25527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B25527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B25527" w:rsidP="0032238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22385" w:rsidRPr="00322385" w:rsidRDefault="00322385" w:rsidP="0032238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22385" w:rsidRPr="00322385" w:rsidRDefault="00322385" w:rsidP="0032238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22385" w:rsidRPr="00322385" w:rsidRDefault="00322385" w:rsidP="0032238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22385" w:rsidRPr="00322385" w:rsidRDefault="00322385" w:rsidP="0032238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22385" w:rsidRPr="00322385" w:rsidRDefault="00322385" w:rsidP="0032238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25527" w:rsidRPr="00322385" w:rsidRDefault="00516D44" w:rsidP="004130A9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22385">
        <w:rPr>
          <w:rFonts w:ascii="Times New Roman" w:hAnsi="Times New Roman" w:cs="Times New Roman"/>
          <w:sz w:val="24"/>
          <w:szCs w:val="24"/>
        </w:rPr>
        <w:lastRenderedPageBreak/>
        <w:t>Question 1</w:t>
      </w:r>
    </w:p>
    <w:p w:rsidR="00C04369" w:rsidRPr="00322385" w:rsidRDefault="00516D44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2385">
        <w:rPr>
          <w:rFonts w:ascii="Times New Roman" w:hAnsi="Times New Roman" w:cs="Times New Roman"/>
          <w:sz w:val="24"/>
          <w:szCs w:val="24"/>
        </w:rPr>
        <w:t xml:space="preserve">Bacteria play a significant role in genetic information exchange.  Despite bacteria lacking obligate sexual reproduction in their life cycle, the genetic information flows following three main routes. </w:t>
      </w:r>
      <w:r w:rsidR="001D0EA2" w:rsidRPr="00322385">
        <w:rPr>
          <w:rFonts w:ascii="Times New Roman" w:hAnsi="Times New Roman" w:cs="Times New Roman"/>
          <w:sz w:val="24"/>
          <w:szCs w:val="24"/>
        </w:rPr>
        <w:t>As</w:t>
      </w:r>
      <w:r w:rsidR="001D0EA2" w:rsidRPr="00322385">
        <w:rPr>
          <w:rFonts w:ascii="Times New Roman" w:eastAsia="Times New Roman" w:hAnsi="Times New Roman" w:cs="Times New Roman"/>
          <w:sz w:val="24"/>
          <w:szCs w:val="24"/>
        </w:rPr>
        <w:t xml:space="preserve"> Chen &amp; Gonçalves (2018) suggests,</w:t>
      </w:r>
      <w:r w:rsidR="001D0EA2" w:rsidRPr="00322385">
        <w:rPr>
          <w:rFonts w:ascii="Times New Roman" w:hAnsi="Times New Roman" w:cs="Times New Roman"/>
          <w:sz w:val="24"/>
          <w:szCs w:val="24"/>
        </w:rPr>
        <w:t xml:space="preserve"> t</w:t>
      </w:r>
      <w:r w:rsidRPr="00322385">
        <w:rPr>
          <w:rFonts w:ascii="Times New Roman" w:hAnsi="Times New Roman" w:cs="Times New Roman"/>
          <w:sz w:val="24"/>
          <w:szCs w:val="24"/>
        </w:rPr>
        <w:t>he first phase is</w:t>
      </w:r>
      <w:r w:rsidRPr="00322385">
        <w:rPr>
          <w:rFonts w:ascii="Times New Roman" w:hAnsi="Times New Roman" w:cs="Times New Roman"/>
          <w:sz w:val="24"/>
          <w:szCs w:val="24"/>
        </w:rPr>
        <w:t xml:space="preserve"> the transformation</w:t>
      </w:r>
      <w:r w:rsidR="00FB5381" w:rsidRPr="00322385">
        <w:rPr>
          <w:rFonts w:ascii="Times New Roman" w:hAnsi="Times New Roman" w:cs="Times New Roman"/>
          <w:sz w:val="24"/>
          <w:szCs w:val="24"/>
        </w:rPr>
        <w:t xml:space="preserve"> route. I</w:t>
      </w:r>
      <w:r w:rsidR="006A43F7" w:rsidRPr="00322385">
        <w:rPr>
          <w:rFonts w:ascii="Times New Roman" w:hAnsi="Times New Roman" w:cs="Times New Roman"/>
          <w:sz w:val="24"/>
          <w:szCs w:val="24"/>
        </w:rPr>
        <w:t>n transformation, recipient bacteria take the extracellular donor DNA. In the next route: transduction, the already packaged DNA infects the recipient bacterium</w:t>
      </w:r>
      <w:r w:rsidR="001D0EA2" w:rsidRPr="00322385">
        <w:rPr>
          <w:rFonts w:ascii="Times New Roman" w:eastAsia="Times New Roman" w:hAnsi="Times New Roman" w:cs="Times New Roman"/>
          <w:sz w:val="24"/>
          <w:szCs w:val="24"/>
        </w:rPr>
        <w:t xml:space="preserve"> (Chen &amp; Gonçalves, 2018)</w:t>
      </w:r>
      <w:r w:rsidR="006A43F7" w:rsidRPr="00322385">
        <w:rPr>
          <w:rFonts w:ascii="Times New Roman" w:hAnsi="Times New Roman" w:cs="Times New Roman"/>
          <w:sz w:val="24"/>
          <w:szCs w:val="24"/>
        </w:rPr>
        <w:t>. Finally, conjugation, which is the third route, entails the transfer of the DNA by the donor bacterium to the recipient bacteria.</w:t>
      </w:r>
    </w:p>
    <w:p w:rsidR="00B25527" w:rsidRPr="00322385" w:rsidRDefault="00516D44" w:rsidP="004130A9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22385">
        <w:rPr>
          <w:rFonts w:ascii="Times New Roman" w:hAnsi="Times New Roman" w:cs="Times New Roman"/>
          <w:sz w:val="24"/>
          <w:szCs w:val="24"/>
        </w:rPr>
        <w:t>Question 2</w:t>
      </w:r>
    </w:p>
    <w:p w:rsidR="00B25527" w:rsidRPr="00322385" w:rsidRDefault="00516D44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2385">
        <w:rPr>
          <w:rFonts w:ascii="Times New Roman" w:hAnsi="Times New Roman" w:cs="Times New Roman"/>
          <w:sz w:val="24"/>
          <w:szCs w:val="24"/>
        </w:rPr>
        <w:t>Superinfection which is secondary damage inflicted in the local tissues, comes as a result of misuse of broad-spectrum antibiotics. The two main antibiotics</w:t>
      </w:r>
      <w:r w:rsidRPr="00322385">
        <w:rPr>
          <w:rFonts w:ascii="Times New Roman" w:hAnsi="Times New Roman" w:cs="Times New Roman"/>
          <w:sz w:val="24"/>
          <w:szCs w:val="24"/>
        </w:rPr>
        <w:t xml:space="preserve"> commonly found to cause superinfections are ciprofloxacin and cefotaxime, with 38.1% and 23.3%, respectively</w:t>
      </w:r>
      <w:r w:rsidR="001D0EA2" w:rsidRPr="00322385">
        <w:rPr>
          <w:rFonts w:ascii="Times New Roman" w:eastAsia="Times New Roman" w:hAnsi="Times New Roman" w:cs="Times New Roman"/>
          <w:sz w:val="24"/>
          <w:szCs w:val="24"/>
        </w:rPr>
        <w:t xml:space="preserve"> (Verdugo, 2018</w:t>
      </w:r>
      <w:r w:rsidR="001D0EA2" w:rsidRPr="00322385">
        <w:rPr>
          <w:rFonts w:ascii="Times New Roman" w:hAnsi="Times New Roman" w:cs="Times New Roman"/>
          <w:sz w:val="24"/>
          <w:szCs w:val="24"/>
        </w:rPr>
        <w:t>).</w:t>
      </w:r>
      <w:r w:rsidRPr="00322385">
        <w:rPr>
          <w:rFonts w:ascii="Times New Roman" w:hAnsi="Times New Roman" w:cs="Times New Roman"/>
          <w:sz w:val="24"/>
          <w:szCs w:val="24"/>
        </w:rPr>
        <w:t xml:space="preserve"> The intended purpose of the two antibiotics is to</w:t>
      </w:r>
      <w:r w:rsidR="00CF4619" w:rsidRPr="00322385">
        <w:rPr>
          <w:rFonts w:ascii="Times New Roman" w:hAnsi="Times New Roman" w:cs="Times New Roman"/>
          <w:sz w:val="24"/>
          <w:szCs w:val="24"/>
        </w:rPr>
        <w:t xml:space="preserve"> act as immunosuppressants, thus doing away with the pathogenic microbes. Moreover, supportive therapy such as the use of antimicrobials is one of the treatment measures for superinfection caused by antibiotics.</w:t>
      </w:r>
    </w:p>
    <w:p w:rsidR="00B25527" w:rsidRPr="00322385" w:rsidRDefault="00516D44" w:rsidP="004130A9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22385">
        <w:rPr>
          <w:rFonts w:ascii="Times New Roman" w:hAnsi="Times New Roman" w:cs="Times New Roman"/>
          <w:sz w:val="24"/>
          <w:szCs w:val="24"/>
        </w:rPr>
        <w:t>Question 3</w:t>
      </w:r>
    </w:p>
    <w:p w:rsidR="00CF4619" w:rsidRPr="00322385" w:rsidRDefault="00516D44" w:rsidP="00B2552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2385">
        <w:rPr>
          <w:rFonts w:ascii="Times New Roman" w:hAnsi="Times New Roman" w:cs="Times New Roman"/>
          <w:sz w:val="24"/>
          <w:szCs w:val="24"/>
        </w:rPr>
        <w:t xml:space="preserve">Start </w:t>
      </w:r>
      <w:r w:rsidR="009E3FF7" w:rsidRPr="00322385">
        <w:rPr>
          <w:rFonts w:ascii="Times New Roman" w:hAnsi="Times New Roman" w:cs="Times New Roman"/>
          <w:sz w:val="24"/>
          <w:szCs w:val="24"/>
        </w:rPr>
        <w:t>and 3 Stop Codons are examples of special genetic codes. The Start codons have a DNA sequence of AUG</w:t>
      </w:r>
      <w:r w:rsidR="00B25527" w:rsidRPr="00322385">
        <w:rPr>
          <w:rFonts w:ascii="Times New Roman" w:hAnsi="Times New Roman" w:cs="Times New Roman"/>
          <w:sz w:val="24"/>
          <w:szCs w:val="24"/>
        </w:rPr>
        <w:t xml:space="preserve"> which marks the beginning of proteins and </w:t>
      </w:r>
      <w:r w:rsidR="00EE2FDB" w:rsidRPr="00322385">
        <w:rPr>
          <w:rFonts w:ascii="Times New Roman" w:hAnsi="Times New Roman" w:cs="Times New Roman"/>
          <w:sz w:val="24"/>
          <w:szCs w:val="24"/>
        </w:rPr>
        <w:t>is responsible for coding amino acid methionine</w:t>
      </w:r>
      <w:r w:rsidR="001D0EA2" w:rsidRPr="00322385">
        <w:rPr>
          <w:rFonts w:ascii="Times New Roman" w:eastAsia="Times New Roman" w:hAnsi="Times New Roman" w:cs="Times New Roman"/>
          <w:sz w:val="24"/>
          <w:szCs w:val="24"/>
        </w:rPr>
        <w:t xml:space="preserve"> (Temple, 2017)</w:t>
      </w:r>
      <w:r w:rsidR="00EE2FDB" w:rsidRPr="00322385">
        <w:rPr>
          <w:rFonts w:ascii="Times New Roman" w:hAnsi="Times New Roman" w:cs="Times New Roman"/>
          <w:sz w:val="24"/>
          <w:szCs w:val="24"/>
        </w:rPr>
        <w:t>.</w:t>
      </w:r>
      <w:r w:rsidR="00B25527" w:rsidRPr="00322385">
        <w:rPr>
          <w:rFonts w:ascii="Times New Roman" w:hAnsi="Times New Roman" w:cs="Times New Roman"/>
          <w:sz w:val="24"/>
          <w:szCs w:val="24"/>
        </w:rPr>
        <w:t xml:space="preserve"> The Start Codon AUG is usually indicated as ATG in the corresponding DNA sequence.</w:t>
      </w:r>
      <w:r w:rsidR="00EE2FDB" w:rsidRPr="00322385">
        <w:rPr>
          <w:rFonts w:ascii="Times New Roman" w:hAnsi="Times New Roman" w:cs="Times New Roman"/>
          <w:sz w:val="24"/>
          <w:szCs w:val="24"/>
        </w:rPr>
        <w:t xml:space="preserve"> On the other hand, Three-Stop Codons have the A, C, G, and T as the bases of DNA sequence. The DNA sequence allows for the coding of the corresponding protein sequence according to the DNA bases.</w:t>
      </w:r>
    </w:p>
    <w:p w:rsidR="00B25527" w:rsidRPr="00322385" w:rsidRDefault="00B25527" w:rsidP="00322385">
      <w:pPr>
        <w:rPr>
          <w:rFonts w:ascii="Times New Roman" w:hAnsi="Times New Roman" w:cs="Times New Roman"/>
          <w:sz w:val="24"/>
          <w:szCs w:val="24"/>
        </w:rPr>
      </w:pPr>
    </w:p>
    <w:p w:rsidR="00322385" w:rsidRPr="00322385" w:rsidRDefault="00322385" w:rsidP="00322385">
      <w:pPr>
        <w:rPr>
          <w:rFonts w:ascii="Times New Roman" w:hAnsi="Times New Roman" w:cs="Times New Roman"/>
          <w:sz w:val="24"/>
          <w:szCs w:val="24"/>
        </w:rPr>
      </w:pPr>
    </w:p>
    <w:p w:rsidR="001D0EA2" w:rsidRPr="00322385" w:rsidRDefault="00516D44" w:rsidP="001D0E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385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1D0EA2" w:rsidRPr="00322385" w:rsidRDefault="00516D44" w:rsidP="001D0EA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2385">
        <w:rPr>
          <w:rFonts w:ascii="Times New Roman" w:eastAsia="Times New Roman" w:hAnsi="Times New Roman" w:cs="Times New Roman"/>
          <w:sz w:val="24"/>
          <w:szCs w:val="24"/>
        </w:rPr>
        <w:t>Chen, X., &amp; Gonçalves, M. A. (2018). DNA, RNA,</w:t>
      </w:r>
      <w:r w:rsidRPr="00322385">
        <w:rPr>
          <w:rFonts w:ascii="Times New Roman" w:eastAsia="Times New Roman" w:hAnsi="Times New Roman" w:cs="Times New Roman"/>
          <w:sz w:val="24"/>
          <w:szCs w:val="24"/>
        </w:rPr>
        <w:t xml:space="preserve"> and protein tools for editing the genetic information in human cells. </w:t>
      </w:r>
      <w:r w:rsidRPr="00322385">
        <w:rPr>
          <w:rFonts w:ascii="Times New Roman" w:eastAsia="Times New Roman" w:hAnsi="Times New Roman" w:cs="Times New Roman"/>
          <w:i/>
          <w:iCs/>
          <w:sz w:val="24"/>
          <w:szCs w:val="24"/>
        </w:rPr>
        <w:t>Science</w:t>
      </w:r>
      <w:r w:rsidRPr="003223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2385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322385">
        <w:rPr>
          <w:rFonts w:ascii="Times New Roman" w:eastAsia="Times New Roman" w:hAnsi="Times New Roman" w:cs="Times New Roman"/>
          <w:sz w:val="24"/>
          <w:szCs w:val="24"/>
        </w:rPr>
        <w:t>, 247-263.</w:t>
      </w:r>
    </w:p>
    <w:p w:rsidR="001D0EA2" w:rsidRPr="00322385" w:rsidRDefault="00516D44" w:rsidP="001D0EA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2385">
        <w:rPr>
          <w:rFonts w:ascii="Times New Roman" w:eastAsia="Times New Roman" w:hAnsi="Times New Roman" w:cs="Times New Roman"/>
          <w:sz w:val="24"/>
          <w:szCs w:val="24"/>
        </w:rPr>
        <w:t xml:space="preserve">Temple, M. D. (2017). An auditory display tool for DNA sequence analysis. </w:t>
      </w:r>
      <w:r w:rsidRPr="00322385">
        <w:rPr>
          <w:rFonts w:ascii="Times New Roman" w:eastAsia="Times New Roman" w:hAnsi="Times New Roman" w:cs="Times New Roman"/>
          <w:i/>
          <w:iCs/>
          <w:sz w:val="24"/>
          <w:szCs w:val="24"/>
        </w:rPr>
        <w:t>BMC bioinformatics</w:t>
      </w:r>
      <w:r w:rsidRPr="003223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2385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322385">
        <w:rPr>
          <w:rFonts w:ascii="Times New Roman" w:eastAsia="Times New Roman" w:hAnsi="Times New Roman" w:cs="Times New Roman"/>
          <w:sz w:val="24"/>
          <w:szCs w:val="24"/>
        </w:rPr>
        <w:t>(1), 1-11.</w:t>
      </w:r>
    </w:p>
    <w:p w:rsidR="001D0EA2" w:rsidRPr="00322385" w:rsidRDefault="00516D44" w:rsidP="001D0EA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2385">
        <w:rPr>
          <w:rFonts w:ascii="Times New Roman" w:eastAsia="Times New Roman" w:hAnsi="Times New Roman" w:cs="Times New Roman"/>
          <w:sz w:val="24"/>
          <w:szCs w:val="24"/>
        </w:rPr>
        <w:t>Verdugo, F. (2018). Risk of Superinfection in Peri-implan</w:t>
      </w:r>
      <w:r w:rsidRPr="00322385">
        <w:rPr>
          <w:rFonts w:ascii="Times New Roman" w:eastAsia="Times New Roman" w:hAnsi="Times New Roman" w:cs="Times New Roman"/>
          <w:sz w:val="24"/>
          <w:szCs w:val="24"/>
        </w:rPr>
        <w:t xml:space="preserve">titis After Systemic Broad Spectrum Antibiotics. </w:t>
      </w:r>
      <w:r w:rsidRPr="0032238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Periodontics &amp; Restorative Dentistry</w:t>
      </w:r>
      <w:r w:rsidRPr="003223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2385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322385">
        <w:rPr>
          <w:rFonts w:ascii="Times New Roman" w:eastAsia="Times New Roman" w:hAnsi="Times New Roman" w:cs="Times New Roman"/>
          <w:sz w:val="24"/>
          <w:szCs w:val="24"/>
        </w:rPr>
        <w:t>(3).</w:t>
      </w:r>
    </w:p>
    <w:p w:rsidR="006A43F7" w:rsidRPr="00322385" w:rsidRDefault="006A43F7">
      <w:pPr>
        <w:rPr>
          <w:rFonts w:ascii="Times New Roman" w:hAnsi="Times New Roman" w:cs="Times New Roman"/>
          <w:sz w:val="24"/>
          <w:szCs w:val="24"/>
        </w:rPr>
      </w:pPr>
    </w:p>
    <w:sectPr w:rsidR="006A43F7" w:rsidRPr="00322385" w:rsidSect="00B2552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D44" w:rsidRDefault="00516D44">
      <w:pPr>
        <w:spacing w:after="0" w:line="240" w:lineRule="auto"/>
      </w:pPr>
      <w:r>
        <w:separator/>
      </w:r>
    </w:p>
  </w:endnote>
  <w:endnote w:type="continuationSeparator" w:id="0">
    <w:p w:rsidR="00516D44" w:rsidRDefault="0051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D44" w:rsidRDefault="00516D44">
      <w:pPr>
        <w:spacing w:after="0" w:line="240" w:lineRule="auto"/>
      </w:pPr>
      <w:r>
        <w:separator/>
      </w:r>
    </w:p>
  </w:footnote>
  <w:footnote w:type="continuationSeparator" w:id="0">
    <w:p w:rsidR="00516D44" w:rsidRDefault="0051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259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25527" w:rsidRPr="00B25527" w:rsidRDefault="00516D44" w:rsidP="00B25527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B25527">
          <w:rPr>
            <w:rFonts w:ascii="Times New Roman" w:hAnsi="Times New Roman" w:cs="Times New Roman"/>
            <w:sz w:val="24"/>
            <w:szCs w:val="24"/>
          </w:rPr>
          <w:t>HOMEWORK: MICROBIOLOGY</w:t>
        </w:r>
        <w:r w:rsidR="00322385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</w:t>
        </w:r>
        <w:r w:rsidRPr="00B2552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255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55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55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16D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255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25527" w:rsidRDefault="00B25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27" w:rsidRPr="00B25527" w:rsidRDefault="00516D44" w:rsidP="00B25527">
    <w:pPr>
      <w:pStyle w:val="Header"/>
      <w:rPr>
        <w:rFonts w:ascii="Times New Roman" w:hAnsi="Times New Roman" w:cs="Times New Roman"/>
        <w:sz w:val="24"/>
        <w:szCs w:val="24"/>
      </w:rPr>
    </w:pPr>
    <w:r w:rsidRPr="00B25527">
      <w:rPr>
        <w:rFonts w:ascii="Times New Roman" w:hAnsi="Times New Roman" w:cs="Times New Roman"/>
        <w:sz w:val="24"/>
        <w:szCs w:val="24"/>
      </w:rPr>
      <w:t>Running Head HOMEWORK: MICROBIOLOGY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</w:t>
    </w:r>
    <w:r w:rsidRPr="00B25527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157261718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255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5527">
          <w:rPr>
            <w:rFonts w:ascii="Times New Roman" w:hAnsi="Times New Roman" w:cs="Times New Roman"/>
            <w:sz w:val="24"/>
            <w:szCs w:val="24"/>
          </w:rPr>
          <w:instrText xml:space="preserve"> PAGE   \* MERGEFORMAT</w:instrText>
        </w:r>
        <w:r w:rsidRPr="00B25527">
          <w:rPr>
            <w:rFonts w:ascii="Times New Roman" w:hAnsi="Times New Roman" w:cs="Times New Roman"/>
            <w:sz w:val="24"/>
            <w:szCs w:val="24"/>
          </w:rPr>
          <w:instrText xml:space="preserve"> </w:instrText>
        </w:r>
        <w:r w:rsidRPr="00B255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691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255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B25527" w:rsidRDefault="00B25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5A"/>
    <w:rsid w:val="000E701E"/>
    <w:rsid w:val="001D0EA2"/>
    <w:rsid w:val="00296DBD"/>
    <w:rsid w:val="00322385"/>
    <w:rsid w:val="004130A9"/>
    <w:rsid w:val="004F6917"/>
    <w:rsid w:val="00516D44"/>
    <w:rsid w:val="006A43F7"/>
    <w:rsid w:val="008024EE"/>
    <w:rsid w:val="009516D6"/>
    <w:rsid w:val="009E3FF7"/>
    <w:rsid w:val="00A1385A"/>
    <w:rsid w:val="00B25527"/>
    <w:rsid w:val="00C04369"/>
    <w:rsid w:val="00CF4619"/>
    <w:rsid w:val="00EE2FDB"/>
    <w:rsid w:val="00FB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A7266-021F-4ADC-ACF1-53F898BE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527"/>
  </w:style>
  <w:style w:type="paragraph" w:styleId="Footer">
    <w:name w:val="footer"/>
    <w:basedOn w:val="Normal"/>
    <w:link w:val="FooterChar"/>
    <w:uiPriority w:val="99"/>
    <w:unhideWhenUsed/>
    <w:rsid w:val="00B25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2021-03-27T19:53:00Z</dcterms:created>
  <dcterms:modified xsi:type="dcterms:W3CDTF">2021-03-27T19:53:00Z</dcterms:modified>
</cp:coreProperties>
</file>