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670AC71" w14:textId="77777777" w:rsidR="00DB3A96" w:rsidRDefault="00DB3A96" w:rsidP="00DB3A96">
      <w:pPr>
        <w:spacing w:line="480" w:lineRule="auto"/>
        <w:ind w:firstLine="720"/>
        <w:jc w:val="center"/>
      </w:pPr>
      <w:bookmarkStart w:id="0" w:name="_GoBack"/>
      <w:bookmarkEnd w:id="0"/>
    </w:p>
    <w:p w14:paraId="7B94189B" w14:textId="77777777" w:rsidR="00DB3A96" w:rsidRDefault="00DB3A96" w:rsidP="00DB3A96">
      <w:pPr>
        <w:spacing w:line="480" w:lineRule="auto"/>
        <w:ind w:firstLine="720"/>
        <w:jc w:val="center"/>
      </w:pPr>
    </w:p>
    <w:p w14:paraId="7B80DCEE" w14:textId="77777777" w:rsidR="00DB3A96" w:rsidRDefault="00DB3A96" w:rsidP="00DB3A96">
      <w:pPr>
        <w:spacing w:line="480" w:lineRule="auto"/>
        <w:ind w:firstLine="720"/>
        <w:jc w:val="center"/>
      </w:pPr>
    </w:p>
    <w:p w14:paraId="3A393D78" w14:textId="77777777" w:rsidR="00DB3A96" w:rsidRDefault="00DB3A96" w:rsidP="00DB3A96">
      <w:pPr>
        <w:spacing w:line="480" w:lineRule="auto"/>
        <w:ind w:firstLine="720"/>
        <w:jc w:val="center"/>
      </w:pPr>
    </w:p>
    <w:p w14:paraId="40F7FE95" w14:textId="77777777" w:rsidR="00DB3A96" w:rsidRDefault="00DB3A96" w:rsidP="00DB3A96">
      <w:pPr>
        <w:spacing w:line="480" w:lineRule="auto"/>
        <w:ind w:firstLine="720"/>
        <w:jc w:val="center"/>
      </w:pPr>
    </w:p>
    <w:p w14:paraId="04EE79BE" w14:textId="77777777" w:rsidR="00DB3A96" w:rsidRDefault="00DB3A96" w:rsidP="00DB3A96">
      <w:pPr>
        <w:spacing w:line="480" w:lineRule="auto"/>
        <w:ind w:firstLine="720"/>
        <w:jc w:val="center"/>
      </w:pPr>
    </w:p>
    <w:p w14:paraId="4BC118CF" w14:textId="77777777" w:rsidR="00DB3A96" w:rsidRDefault="00DB3A96" w:rsidP="00DB3A96">
      <w:pPr>
        <w:spacing w:line="480" w:lineRule="auto"/>
        <w:ind w:firstLine="720"/>
        <w:jc w:val="center"/>
      </w:pPr>
    </w:p>
    <w:p w14:paraId="49E18C2C" w14:textId="77777777" w:rsidR="00DB3A96" w:rsidRDefault="00DB3A96" w:rsidP="00DB3A96">
      <w:pPr>
        <w:spacing w:line="480" w:lineRule="auto"/>
        <w:ind w:firstLine="720"/>
        <w:jc w:val="center"/>
      </w:pPr>
    </w:p>
    <w:p w14:paraId="4481E9BC" w14:textId="3C5ED3E7" w:rsidR="00134E38" w:rsidRDefault="00BA1026" w:rsidP="00134E38">
      <w:pPr>
        <w:spacing w:line="480" w:lineRule="auto"/>
        <w:ind w:firstLine="720"/>
        <w:jc w:val="center"/>
        <w:rPr>
          <w:rFonts w:eastAsia="Calibri"/>
        </w:rPr>
      </w:pPr>
      <w:r>
        <w:t>How the Other Half Lives: Summary</w:t>
      </w:r>
    </w:p>
    <w:p w14:paraId="6CCB5F0E" w14:textId="0E99C616" w:rsidR="00DB3A96" w:rsidRDefault="00124E96" w:rsidP="00922BCF">
      <w:pPr>
        <w:spacing w:line="480" w:lineRule="auto"/>
        <w:ind w:firstLine="720"/>
        <w:jc w:val="center"/>
      </w:pPr>
      <w:r>
        <w:t>Student’s Name</w:t>
      </w:r>
    </w:p>
    <w:p w14:paraId="1F2B41CE" w14:textId="177FD1B1" w:rsidR="00F94065" w:rsidRDefault="00F94065" w:rsidP="00922BCF">
      <w:pPr>
        <w:spacing w:line="480" w:lineRule="auto"/>
        <w:ind w:firstLine="720"/>
        <w:jc w:val="center"/>
      </w:pPr>
      <w:r>
        <w:t>Tutor’s Name</w:t>
      </w:r>
    </w:p>
    <w:p w14:paraId="0FB61EB2" w14:textId="65439858" w:rsidR="00395827" w:rsidRDefault="00F94065" w:rsidP="00395827">
      <w:pPr>
        <w:spacing w:line="480" w:lineRule="auto"/>
        <w:ind w:firstLine="720"/>
        <w:jc w:val="center"/>
      </w:pPr>
      <w:r>
        <w:t>Course</w:t>
      </w:r>
    </w:p>
    <w:p w14:paraId="3F1D61F4" w14:textId="7EEB7672" w:rsidR="00F94065" w:rsidRDefault="00F94065" w:rsidP="00395827">
      <w:pPr>
        <w:spacing w:line="480" w:lineRule="auto"/>
        <w:ind w:firstLine="720"/>
        <w:jc w:val="center"/>
      </w:pPr>
      <w:r>
        <w:t>Date</w:t>
      </w:r>
    </w:p>
    <w:p w14:paraId="12E8E400" w14:textId="7B1F540A" w:rsidR="00922BCF" w:rsidRDefault="00395827" w:rsidP="00395827">
      <w:r>
        <w:br w:type="page"/>
      </w:r>
    </w:p>
    <w:p w14:paraId="4E97AF31" w14:textId="2AECC7CD" w:rsidR="007D4494" w:rsidRDefault="009537C9" w:rsidP="007D4494">
      <w:pPr>
        <w:spacing w:line="480" w:lineRule="auto"/>
        <w:ind w:firstLine="720"/>
        <w:jc w:val="center"/>
      </w:pPr>
      <w:r w:rsidRPr="009537C9">
        <w:lastRenderedPageBreak/>
        <w:t>How the Other Half Lives: Summary</w:t>
      </w:r>
    </w:p>
    <w:p w14:paraId="2E053B6F" w14:textId="12B23722" w:rsidR="009537C9" w:rsidRDefault="009537C9" w:rsidP="009537C9">
      <w:pPr>
        <w:spacing w:line="480" w:lineRule="auto"/>
        <w:ind w:firstLine="720"/>
      </w:pPr>
      <w:r w:rsidRPr="0078640A">
        <w:rPr>
          <w:i/>
        </w:rPr>
        <w:t>How the Other Half Lives</w:t>
      </w:r>
      <w:r>
        <w:t xml:space="preserve"> by Jacob Riis </w:t>
      </w:r>
      <w:r w:rsidR="00D3526D">
        <w:t>is</w:t>
      </w:r>
      <w:r>
        <w:t xml:space="preserve"> an illustration of the lives of the poverty stricken urban </w:t>
      </w:r>
      <w:r w:rsidR="009A10FF">
        <w:t>neighborhoods</w:t>
      </w:r>
      <w:r>
        <w:t xml:space="preserve"> whose consideration was not taken seriously by the rich and the government, just before the 20</w:t>
      </w:r>
      <w:r w:rsidRPr="009537C9">
        <w:rPr>
          <w:vertAlign w:val="superscript"/>
        </w:rPr>
        <w:t>th</w:t>
      </w:r>
      <w:r>
        <w:t xml:space="preserve"> century. Jacob Riis indicates how the slums and poor tenements in New York City suffered injustices of extreme degree especially due </w:t>
      </w:r>
      <w:r w:rsidR="00D3526D">
        <w:t xml:space="preserve">to </w:t>
      </w:r>
      <w:r>
        <w:t xml:space="preserve">the popular notion at the time that poverty was the fault of the poor. He examines the poorly developed roads and poor sanitation that </w:t>
      </w:r>
      <w:r w:rsidR="002D23EE">
        <w:t>characterized</w:t>
      </w:r>
      <w:r>
        <w:t xml:space="preserve"> th</w:t>
      </w:r>
      <w:r w:rsidR="00D3526D">
        <w:t>es</w:t>
      </w:r>
      <w:r>
        <w:t xml:space="preserve">e </w:t>
      </w:r>
      <w:r w:rsidR="00D3526D">
        <w:t>underprivileged</w:t>
      </w:r>
      <w:r>
        <w:t xml:space="preserve"> parts of the city. According to him, underdevelopment in these areas </w:t>
      </w:r>
      <w:r w:rsidR="00D3526D">
        <w:t>was</w:t>
      </w:r>
      <w:r>
        <w:t xml:space="preserve"> not </w:t>
      </w:r>
      <w:r w:rsidR="00D3526D">
        <w:t>only</w:t>
      </w:r>
      <w:r>
        <w:t xml:space="preserve"> a sign of poverty but also its cause. He illustrates that the poor individuals who </w:t>
      </w:r>
      <w:r w:rsidR="00D3526D">
        <w:t>resided</w:t>
      </w:r>
      <w:r w:rsidR="009A3FE2">
        <w:t xml:space="preserve"> in </w:t>
      </w:r>
      <w:r>
        <w:t xml:space="preserve">these neighborhoods </w:t>
      </w:r>
      <w:r w:rsidR="00D3526D">
        <w:t>were</w:t>
      </w:r>
      <w:r>
        <w:t xml:space="preserve"> normal people, who work</w:t>
      </w:r>
      <w:r w:rsidR="00D3526D">
        <w:t>ed</w:t>
      </w:r>
      <w:r>
        <w:t xml:space="preserve"> hard</w:t>
      </w:r>
      <w:r w:rsidR="00832179">
        <w:t xml:space="preserve"> but </w:t>
      </w:r>
      <w:r w:rsidR="00D3526D">
        <w:t>were</w:t>
      </w:r>
      <w:r w:rsidR="00832179">
        <w:t xml:space="preserve"> met by harsh circumstances that maintain</w:t>
      </w:r>
      <w:r w:rsidR="00D3526D">
        <w:t>ed</w:t>
      </w:r>
      <w:r w:rsidR="00832179">
        <w:t xml:space="preserve"> their poverty level</w:t>
      </w:r>
      <w:r w:rsidR="00680464">
        <w:t xml:space="preserve"> (</w:t>
      </w:r>
      <w:r w:rsidR="00680464">
        <w:rPr>
          <w:rFonts w:eastAsia="Calibri"/>
        </w:rPr>
        <w:t xml:space="preserve">Riis, </w:t>
      </w:r>
      <w:r w:rsidR="00680464" w:rsidRPr="00D72D53">
        <w:rPr>
          <w:rFonts w:eastAsia="Calibri"/>
        </w:rPr>
        <w:t>1971)</w:t>
      </w:r>
      <w:r w:rsidR="00832179">
        <w:t>.</w:t>
      </w:r>
    </w:p>
    <w:p w14:paraId="1A9287B7" w14:textId="55D42E2D" w:rsidR="00832179" w:rsidRDefault="00126A07" w:rsidP="009537C9">
      <w:pPr>
        <w:spacing w:line="480" w:lineRule="auto"/>
        <w:ind w:firstLine="720"/>
      </w:pPr>
      <w:r>
        <w:t xml:space="preserve">The significance of referring to the book </w:t>
      </w:r>
      <w:r w:rsidRPr="0078640A">
        <w:rPr>
          <w:i/>
        </w:rPr>
        <w:t>How The Other Half Lives</w:t>
      </w:r>
      <w:r>
        <w:t xml:space="preserve"> itself include</w:t>
      </w:r>
      <w:r w:rsidR="009A10FF">
        <w:t xml:space="preserve"> the fact that reading the book</w:t>
      </w:r>
      <w:r>
        <w:t xml:space="preserve"> brings out Jacob Riis tone and assists one to understand the criticality of the situation at the time of publication. </w:t>
      </w:r>
      <w:r w:rsidR="00EF5D1D">
        <w:t xml:space="preserve">For example, Riis’s tone indicates that he was sad about the condition of the tenements of New York, and </w:t>
      </w:r>
      <w:r w:rsidR="009A10FF">
        <w:t>sadder</w:t>
      </w:r>
      <w:r w:rsidR="00EF5D1D">
        <w:t xml:space="preserve"> </w:t>
      </w:r>
      <w:proofErr w:type="gramStart"/>
      <w:r w:rsidR="00EF5D1D">
        <w:t>was he knowing</w:t>
      </w:r>
      <w:proofErr w:type="gramEnd"/>
      <w:r w:rsidR="00EF5D1D">
        <w:t xml:space="preserve"> that these c</w:t>
      </w:r>
      <w:r w:rsidR="009A10FF">
        <w:t>onditions were not the faults of</w:t>
      </w:r>
      <w:r w:rsidR="00EF5D1D">
        <w:t xml:space="preserve"> the inhabitants. Additionally, referring to the primary source provides the advantage of viewing </w:t>
      </w:r>
      <w:r w:rsidR="009A10FF">
        <w:t xml:space="preserve">firsthand </w:t>
      </w:r>
      <w:r w:rsidR="00EF5D1D">
        <w:t xml:space="preserve">the photographs taken by Jacob Riis. The book uses both prose and photography to illustrate the poor conditions of the tenements. Viewing these pictures helps the reader to clearly relate the words </w:t>
      </w:r>
      <w:r w:rsidR="00791326">
        <w:t>and the actual situation. Generally by getting firsthand information from this primary source, one will get a clear understanding of the history behind its publication, empathize with the author or the people illustrated in the book, and manage to accurately relate the situation in the past to the present.</w:t>
      </w:r>
    </w:p>
    <w:p w14:paraId="329BE757" w14:textId="2C6D20BC" w:rsidR="00E96A0F" w:rsidRDefault="00E96A0F" w:rsidP="007D4494">
      <w:pPr>
        <w:spacing w:line="480" w:lineRule="auto"/>
        <w:ind w:firstLine="720"/>
        <w:rPr>
          <w:rFonts w:eastAsia="Calibri"/>
        </w:rPr>
      </w:pPr>
      <w:r>
        <w:rPr>
          <w:rFonts w:eastAsia="Calibri"/>
        </w:rPr>
        <w:br w:type="page"/>
      </w:r>
    </w:p>
    <w:p w14:paraId="5FB01604" w14:textId="682057D4" w:rsidR="0067082D" w:rsidRDefault="00750E45" w:rsidP="00C61E67">
      <w:pPr>
        <w:spacing w:line="480" w:lineRule="auto"/>
        <w:jc w:val="center"/>
        <w:rPr>
          <w:rFonts w:eastAsia="Calibri"/>
        </w:rPr>
      </w:pPr>
      <w:r>
        <w:rPr>
          <w:rFonts w:eastAsia="Calibri"/>
        </w:rPr>
        <w:t>References</w:t>
      </w:r>
    </w:p>
    <w:p w14:paraId="1DC34E11" w14:textId="06189E92" w:rsidR="00C61E67" w:rsidRPr="00C61E67" w:rsidRDefault="00D72D53" w:rsidP="00C61E67">
      <w:pPr>
        <w:spacing w:line="480" w:lineRule="auto"/>
        <w:ind w:left="720" w:hanging="720"/>
        <w:rPr>
          <w:rFonts w:eastAsia="Calibri"/>
        </w:rPr>
      </w:pPr>
      <w:r w:rsidRPr="00D72D53">
        <w:rPr>
          <w:rFonts w:eastAsia="Calibri"/>
        </w:rPr>
        <w:t>Riis, J. (1971). How the other half lives. 1890. </w:t>
      </w:r>
      <w:r w:rsidRPr="00D72D53">
        <w:rPr>
          <w:rFonts w:eastAsia="Calibri"/>
          <w:i/>
          <w:iCs/>
        </w:rPr>
        <w:t>Reprint, Mineola, NY: Dover Publications</w:t>
      </w:r>
      <w:r w:rsidRPr="00D72D53">
        <w:rPr>
          <w:rFonts w:eastAsia="Calibri"/>
        </w:rPr>
        <w:t>.</w:t>
      </w:r>
    </w:p>
    <w:sectPr w:rsidR="00C61E67" w:rsidRPr="00C61E67" w:rsidSect="00BB59BC">
      <w:pgSz w:w="12240" w:h="15840"/>
      <w:pgMar w:top="108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2327C2B" w14:textId="77777777" w:rsidR="00EA20E4" w:rsidRDefault="00EA20E4">
      <w:pPr>
        <w:spacing w:after="0" w:line="240" w:lineRule="auto"/>
      </w:pPr>
      <w:r>
        <w:separator/>
      </w:r>
    </w:p>
  </w:endnote>
  <w:endnote w:type="continuationSeparator" w:id="0">
    <w:p w14:paraId="46CA5E0E" w14:textId="77777777" w:rsidR="00EA20E4" w:rsidRDefault="00EA20E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627EE5B" w14:textId="77777777" w:rsidR="00EA20E4" w:rsidRDefault="00EA20E4">
      <w:pPr>
        <w:spacing w:after="0" w:line="240" w:lineRule="auto"/>
      </w:pPr>
      <w:r>
        <w:separator/>
      </w:r>
    </w:p>
  </w:footnote>
  <w:footnote w:type="continuationSeparator" w:id="0">
    <w:p w14:paraId="38FEECE2" w14:textId="77777777" w:rsidR="00EA20E4" w:rsidRDefault="00EA20E4">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DAB6B50"/>
    <w:multiLevelType w:val="hybridMultilevel"/>
    <w:tmpl w:val="37923D56"/>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
    <w:nsid w:val="4FC20D50"/>
    <w:multiLevelType w:val="multilevel"/>
    <w:tmpl w:val="D2A0EC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922D4"/>
    <w:rsid w:val="000047CD"/>
    <w:rsid w:val="00012B23"/>
    <w:rsid w:val="00025DA7"/>
    <w:rsid w:val="0004099B"/>
    <w:rsid w:val="000609DC"/>
    <w:rsid w:val="00061A36"/>
    <w:rsid w:val="00082D4F"/>
    <w:rsid w:val="000858DE"/>
    <w:rsid w:val="000942A1"/>
    <w:rsid w:val="000A3DCB"/>
    <w:rsid w:val="000B7AE1"/>
    <w:rsid w:val="000C5964"/>
    <w:rsid w:val="000E586C"/>
    <w:rsid w:val="000E660E"/>
    <w:rsid w:val="000F0D68"/>
    <w:rsid w:val="00120FC6"/>
    <w:rsid w:val="00123208"/>
    <w:rsid w:val="00124E96"/>
    <w:rsid w:val="00125E90"/>
    <w:rsid w:val="00126A07"/>
    <w:rsid w:val="00127E8D"/>
    <w:rsid w:val="00132D77"/>
    <w:rsid w:val="00134E38"/>
    <w:rsid w:val="00146386"/>
    <w:rsid w:val="001717BF"/>
    <w:rsid w:val="0017580C"/>
    <w:rsid w:val="001922D4"/>
    <w:rsid w:val="00194748"/>
    <w:rsid w:val="001954F1"/>
    <w:rsid w:val="001B4B5C"/>
    <w:rsid w:val="001B78AC"/>
    <w:rsid w:val="001C3356"/>
    <w:rsid w:val="001C494F"/>
    <w:rsid w:val="001C514F"/>
    <w:rsid w:val="001D6D4F"/>
    <w:rsid w:val="001E69BA"/>
    <w:rsid w:val="001E72D2"/>
    <w:rsid w:val="00200448"/>
    <w:rsid w:val="00205334"/>
    <w:rsid w:val="00205F60"/>
    <w:rsid w:val="00225CC7"/>
    <w:rsid w:val="00235EF5"/>
    <w:rsid w:val="00242F13"/>
    <w:rsid w:val="00250936"/>
    <w:rsid w:val="0025568D"/>
    <w:rsid w:val="00274616"/>
    <w:rsid w:val="00283A80"/>
    <w:rsid w:val="00295E67"/>
    <w:rsid w:val="002A3E80"/>
    <w:rsid w:val="002B4377"/>
    <w:rsid w:val="002B570E"/>
    <w:rsid w:val="002D23EE"/>
    <w:rsid w:val="002E42EA"/>
    <w:rsid w:val="002E5CCB"/>
    <w:rsid w:val="00312ECD"/>
    <w:rsid w:val="003162CB"/>
    <w:rsid w:val="00325EA2"/>
    <w:rsid w:val="00327972"/>
    <w:rsid w:val="00331569"/>
    <w:rsid w:val="00341A79"/>
    <w:rsid w:val="00391085"/>
    <w:rsid w:val="00395827"/>
    <w:rsid w:val="003A4C4D"/>
    <w:rsid w:val="003B67B6"/>
    <w:rsid w:val="003C0699"/>
    <w:rsid w:val="003E0DF3"/>
    <w:rsid w:val="00400081"/>
    <w:rsid w:val="004011FA"/>
    <w:rsid w:val="0041003C"/>
    <w:rsid w:val="00411C50"/>
    <w:rsid w:val="0042628F"/>
    <w:rsid w:val="00430421"/>
    <w:rsid w:val="004443AA"/>
    <w:rsid w:val="00445721"/>
    <w:rsid w:val="004575B8"/>
    <w:rsid w:val="00461393"/>
    <w:rsid w:val="004856FF"/>
    <w:rsid w:val="004A0EC2"/>
    <w:rsid w:val="004F73FC"/>
    <w:rsid w:val="005178DE"/>
    <w:rsid w:val="00517D6B"/>
    <w:rsid w:val="00524E71"/>
    <w:rsid w:val="005262DA"/>
    <w:rsid w:val="0053023C"/>
    <w:rsid w:val="00542539"/>
    <w:rsid w:val="005472A9"/>
    <w:rsid w:val="00562A86"/>
    <w:rsid w:val="00596F43"/>
    <w:rsid w:val="005C5173"/>
    <w:rsid w:val="005C6DE9"/>
    <w:rsid w:val="005D2B0E"/>
    <w:rsid w:val="005F4C23"/>
    <w:rsid w:val="005F776D"/>
    <w:rsid w:val="005F7CE7"/>
    <w:rsid w:val="00603148"/>
    <w:rsid w:val="0061517F"/>
    <w:rsid w:val="00642861"/>
    <w:rsid w:val="00645287"/>
    <w:rsid w:val="006518DD"/>
    <w:rsid w:val="0066468A"/>
    <w:rsid w:val="00667892"/>
    <w:rsid w:val="0067082D"/>
    <w:rsid w:val="00672948"/>
    <w:rsid w:val="00680464"/>
    <w:rsid w:val="0068160D"/>
    <w:rsid w:val="006A4049"/>
    <w:rsid w:val="006A4738"/>
    <w:rsid w:val="006A69D2"/>
    <w:rsid w:val="006E14E5"/>
    <w:rsid w:val="006E4A0E"/>
    <w:rsid w:val="006E6301"/>
    <w:rsid w:val="006E68AE"/>
    <w:rsid w:val="006E72B6"/>
    <w:rsid w:val="006F5729"/>
    <w:rsid w:val="007040C0"/>
    <w:rsid w:val="00711A6B"/>
    <w:rsid w:val="00717001"/>
    <w:rsid w:val="00750E45"/>
    <w:rsid w:val="00764CD8"/>
    <w:rsid w:val="007811A5"/>
    <w:rsid w:val="007856BC"/>
    <w:rsid w:val="0078640A"/>
    <w:rsid w:val="007907D2"/>
    <w:rsid w:val="00791326"/>
    <w:rsid w:val="0079459F"/>
    <w:rsid w:val="00795EA9"/>
    <w:rsid w:val="007D4494"/>
    <w:rsid w:val="007E7A9F"/>
    <w:rsid w:val="0080071D"/>
    <w:rsid w:val="00811881"/>
    <w:rsid w:val="00832179"/>
    <w:rsid w:val="00871AF1"/>
    <w:rsid w:val="00890F00"/>
    <w:rsid w:val="008978BA"/>
    <w:rsid w:val="008A7A6D"/>
    <w:rsid w:val="008B14DF"/>
    <w:rsid w:val="008D4196"/>
    <w:rsid w:val="008D5CDA"/>
    <w:rsid w:val="008E0EC4"/>
    <w:rsid w:val="008F4073"/>
    <w:rsid w:val="008F42A8"/>
    <w:rsid w:val="008F49DB"/>
    <w:rsid w:val="008F771A"/>
    <w:rsid w:val="00901608"/>
    <w:rsid w:val="00922BCF"/>
    <w:rsid w:val="009537C9"/>
    <w:rsid w:val="00954BED"/>
    <w:rsid w:val="009649B3"/>
    <w:rsid w:val="00983CF5"/>
    <w:rsid w:val="00990F8C"/>
    <w:rsid w:val="009A10FF"/>
    <w:rsid w:val="009A3FE2"/>
    <w:rsid w:val="009C5022"/>
    <w:rsid w:val="009E5128"/>
    <w:rsid w:val="00A021D2"/>
    <w:rsid w:val="00A109A6"/>
    <w:rsid w:val="00A15DAA"/>
    <w:rsid w:val="00A21CAB"/>
    <w:rsid w:val="00A23F14"/>
    <w:rsid w:val="00A305D2"/>
    <w:rsid w:val="00A65313"/>
    <w:rsid w:val="00A6674A"/>
    <w:rsid w:val="00A75EC9"/>
    <w:rsid w:val="00A7614D"/>
    <w:rsid w:val="00A908CB"/>
    <w:rsid w:val="00A91C43"/>
    <w:rsid w:val="00A9271E"/>
    <w:rsid w:val="00A935B4"/>
    <w:rsid w:val="00A95C54"/>
    <w:rsid w:val="00AA0EB5"/>
    <w:rsid w:val="00AA57E2"/>
    <w:rsid w:val="00AA6F5A"/>
    <w:rsid w:val="00AA78E6"/>
    <w:rsid w:val="00AB1CE7"/>
    <w:rsid w:val="00AB2B19"/>
    <w:rsid w:val="00AC5101"/>
    <w:rsid w:val="00AD42BE"/>
    <w:rsid w:val="00AD78D0"/>
    <w:rsid w:val="00AF7454"/>
    <w:rsid w:val="00B106F8"/>
    <w:rsid w:val="00B25020"/>
    <w:rsid w:val="00B31994"/>
    <w:rsid w:val="00B34385"/>
    <w:rsid w:val="00B3541B"/>
    <w:rsid w:val="00B651CF"/>
    <w:rsid w:val="00B74A80"/>
    <w:rsid w:val="00BA1026"/>
    <w:rsid w:val="00BB59BC"/>
    <w:rsid w:val="00BD02AE"/>
    <w:rsid w:val="00C01E80"/>
    <w:rsid w:val="00C0278D"/>
    <w:rsid w:val="00C03D28"/>
    <w:rsid w:val="00C11D01"/>
    <w:rsid w:val="00C16B86"/>
    <w:rsid w:val="00C24DE0"/>
    <w:rsid w:val="00C419FC"/>
    <w:rsid w:val="00C61E67"/>
    <w:rsid w:val="00C66B5D"/>
    <w:rsid w:val="00C77C8F"/>
    <w:rsid w:val="00C82270"/>
    <w:rsid w:val="00C82553"/>
    <w:rsid w:val="00C84394"/>
    <w:rsid w:val="00C95B07"/>
    <w:rsid w:val="00CA3DC5"/>
    <w:rsid w:val="00CA77C4"/>
    <w:rsid w:val="00CB3EEF"/>
    <w:rsid w:val="00CD1CAB"/>
    <w:rsid w:val="00CF1E88"/>
    <w:rsid w:val="00CF3551"/>
    <w:rsid w:val="00D3526D"/>
    <w:rsid w:val="00D40778"/>
    <w:rsid w:val="00D64CD9"/>
    <w:rsid w:val="00D67C9C"/>
    <w:rsid w:val="00D72D53"/>
    <w:rsid w:val="00D7670B"/>
    <w:rsid w:val="00D77B78"/>
    <w:rsid w:val="00D824D6"/>
    <w:rsid w:val="00DB3A96"/>
    <w:rsid w:val="00DC03AF"/>
    <w:rsid w:val="00DD0658"/>
    <w:rsid w:val="00DD20F7"/>
    <w:rsid w:val="00DD64D2"/>
    <w:rsid w:val="00DF099D"/>
    <w:rsid w:val="00DF46A2"/>
    <w:rsid w:val="00DF48E8"/>
    <w:rsid w:val="00E125BE"/>
    <w:rsid w:val="00E46D5E"/>
    <w:rsid w:val="00E65939"/>
    <w:rsid w:val="00E906C8"/>
    <w:rsid w:val="00E96A0F"/>
    <w:rsid w:val="00EA20E4"/>
    <w:rsid w:val="00EC2021"/>
    <w:rsid w:val="00EC6032"/>
    <w:rsid w:val="00ED741D"/>
    <w:rsid w:val="00EF5D1D"/>
    <w:rsid w:val="00F03B24"/>
    <w:rsid w:val="00F1259D"/>
    <w:rsid w:val="00F1331E"/>
    <w:rsid w:val="00F36C89"/>
    <w:rsid w:val="00F53D5E"/>
    <w:rsid w:val="00F57324"/>
    <w:rsid w:val="00F8558A"/>
    <w:rsid w:val="00F94065"/>
    <w:rsid w:val="00F95CD4"/>
    <w:rsid w:val="00FC6AFD"/>
    <w:rsid w:val="00FD2597"/>
    <w:rsid w:val="00FD35D7"/>
    <w:rsid w:val="00FE0B05"/>
    <w:rsid w:val="00FE0F8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A23F14"/>
    <w:rPr>
      <w:sz w:val="16"/>
      <w:szCs w:val="16"/>
    </w:rPr>
  </w:style>
  <w:style w:type="paragraph" w:styleId="CommentText">
    <w:name w:val="annotation text"/>
    <w:basedOn w:val="Normal"/>
    <w:link w:val="CommentTextChar"/>
    <w:uiPriority w:val="99"/>
    <w:semiHidden/>
    <w:unhideWhenUsed/>
    <w:rsid w:val="00A23F14"/>
    <w:pPr>
      <w:spacing w:line="240" w:lineRule="auto"/>
    </w:pPr>
    <w:rPr>
      <w:sz w:val="20"/>
      <w:szCs w:val="20"/>
    </w:rPr>
  </w:style>
  <w:style w:type="character" w:customStyle="1" w:styleId="CommentTextChar">
    <w:name w:val="Comment Text Char"/>
    <w:basedOn w:val="DefaultParagraphFont"/>
    <w:link w:val="CommentText"/>
    <w:uiPriority w:val="99"/>
    <w:semiHidden/>
    <w:rsid w:val="00A23F14"/>
    <w:rPr>
      <w:sz w:val="20"/>
      <w:szCs w:val="20"/>
    </w:rPr>
  </w:style>
  <w:style w:type="paragraph" w:styleId="CommentSubject">
    <w:name w:val="annotation subject"/>
    <w:basedOn w:val="CommentText"/>
    <w:next w:val="CommentText"/>
    <w:link w:val="CommentSubjectChar"/>
    <w:uiPriority w:val="99"/>
    <w:semiHidden/>
    <w:unhideWhenUsed/>
    <w:rsid w:val="00A23F14"/>
    <w:rPr>
      <w:b/>
      <w:bCs/>
    </w:rPr>
  </w:style>
  <w:style w:type="character" w:customStyle="1" w:styleId="CommentSubjectChar">
    <w:name w:val="Comment Subject Char"/>
    <w:basedOn w:val="CommentTextChar"/>
    <w:link w:val="CommentSubject"/>
    <w:uiPriority w:val="99"/>
    <w:semiHidden/>
    <w:rsid w:val="00A23F14"/>
    <w:rPr>
      <w:b/>
      <w:bCs/>
      <w:sz w:val="20"/>
      <w:szCs w:val="20"/>
    </w:rPr>
  </w:style>
  <w:style w:type="paragraph" w:styleId="BalloonText">
    <w:name w:val="Balloon Text"/>
    <w:basedOn w:val="Normal"/>
    <w:link w:val="BalloonTextChar"/>
    <w:uiPriority w:val="99"/>
    <w:semiHidden/>
    <w:unhideWhenUsed/>
    <w:rsid w:val="00A23F1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23F14"/>
    <w:rPr>
      <w:rFonts w:ascii="Segoe UI" w:hAnsi="Segoe UI" w:cs="Segoe UI"/>
      <w:sz w:val="18"/>
      <w:szCs w:val="18"/>
    </w:rPr>
  </w:style>
  <w:style w:type="paragraph" w:styleId="Header">
    <w:name w:val="header"/>
    <w:basedOn w:val="Normal"/>
    <w:link w:val="HeaderChar"/>
    <w:uiPriority w:val="99"/>
    <w:unhideWhenUsed/>
    <w:rsid w:val="000C59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0C5964"/>
  </w:style>
  <w:style w:type="paragraph" w:styleId="Footer">
    <w:name w:val="footer"/>
    <w:basedOn w:val="Normal"/>
    <w:link w:val="FooterChar"/>
    <w:uiPriority w:val="99"/>
    <w:unhideWhenUsed/>
    <w:rsid w:val="000C59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0C5964"/>
  </w:style>
  <w:style w:type="character" w:customStyle="1" w:styleId="st">
    <w:name w:val="st"/>
    <w:basedOn w:val="DefaultParagraphFont"/>
    <w:rsid w:val="0067082D"/>
  </w:style>
  <w:style w:type="character" w:styleId="Emphasis">
    <w:name w:val="Emphasis"/>
    <w:basedOn w:val="DefaultParagraphFont"/>
    <w:uiPriority w:val="20"/>
    <w:qFormat/>
    <w:rsid w:val="0067082D"/>
    <w:rPr>
      <w:i/>
      <w:iCs/>
    </w:rPr>
  </w:style>
  <w:style w:type="paragraph" w:styleId="NormalWeb">
    <w:name w:val="Normal (Web)"/>
    <w:basedOn w:val="Normal"/>
    <w:uiPriority w:val="99"/>
    <w:semiHidden/>
    <w:unhideWhenUsed/>
    <w:rsid w:val="00FD2597"/>
    <w:pPr>
      <w:spacing w:before="100" w:beforeAutospacing="1" w:after="100" w:afterAutospacing="1" w:line="240" w:lineRule="auto"/>
    </w:pPr>
    <w:rPr>
      <w:rFonts w:eastAsia="Times New Roman"/>
    </w:rPr>
  </w:style>
  <w:style w:type="paragraph" w:styleId="ListParagraph">
    <w:name w:val="List Paragraph"/>
    <w:basedOn w:val="Normal"/>
    <w:uiPriority w:val="34"/>
    <w:qFormat/>
    <w:rsid w:val="00FD2597"/>
    <w:pPr>
      <w:ind w:left="720"/>
      <w:contextualSpacing/>
    </w:pPr>
  </w:style>
  <w:style w:type="character" w:styleId="Strong">
    <w:name w:val="Strong"/>
    <w:basedOn w:val="DefaultParagraphFont"/>
    <w:uiPriority w:val="22"/>
    <w:qFormat/>
    <w:rsid w:val="00A65313"/>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A23F14"/>
    <w:rPr>
      <w:sz w:val="16"/>
      <w:szCs w:val="16"/>
    </w:rPr>
  </w:style>
  <w:style w:type="paragraph" w:styleId="CommentText">
    <w:name w:val="annotation text"/>
    <w:basedOn w:val="Normal"/>
    <w:link w:val="CommentTextChar"/>
    <w:uiPriority w:val="99"/>
    <w:semiHidden/>
    <w:unhideWhenUsed/>
    <w:rsid w:val="00A23F14"/>
    <w:pPr>
      <w:spacing w:line="240" w:lineRule="auto"/>
    </w:pPr>
    <w:rPr>
      <w:sz w:val="20"/>
      <w:szCs w:val="20"/>
    </w:rPr>
  </w:style>
  <w:style w:type="character" w:customStyle="1" w:styleId="CommentTextChar">
    <w:name w:val="Comment Text Char"/>
    <w:basedOn w:val="DefaultParagraphFont"/>
    <w:link w:val="CommentText"/>
    <w:uiPriority w:val="99"/>
    <w:semiHidden/>
    <w:rsid w:val="00A23F14"/>
    <w:rPr>
      <w:sz w:val="20"/>
      <w:szCs w:val="20"/>
    </w:rPr>
  </w:style>
  <w:style w:type="paragraph" w:styleId="CommentSubject">
    <w:name w:val="annotation subject"/>
    <w:basedOn w:val="CommentText"/>
    <w:next w:val="CommentText"/>
    <w:link w:val="CommentSubjectChar"/>
    <w:uiPriority w:val="99"/>
    <w:semiHidden/>
    <w:unhideWhenUsed/>
    <w:rsid w:val="00A23F14"/>
    <w:rPr>
      <w:b/>
      <w:bCs/>
    </w:rPr>
  </w:style>
  <w:style w:type="character" w:customStyle="1" w:styleId="CommentSubjectChar">
    <w:name w:val="Comment Subject Char"/>
    <w:basedOn w:val="CommentTextChar"/>
    <w:link w:val="CommentSubject"/>
    <w:uiPriority w:val="99"/>
    <w:semiHidden/>
    <w:rsid w:val="00A23F14"/>
    <w:rPr>
      <w:b/>
      <w:bCs/>
      <w:sz w:val="20"/>
      <w:szCs w:val="20"/>
    </w:rPr>
  </w:style>
  <w:style w:type="paragraph" w:styleId="BalloonText">
    <w:name w:val="Balloon Text"/>
    <w:basedOn w:val="Normal"/>
    <w:link w:val="BalloonTextChar"/>
    <w:uiPriority w:val="99"/>
    <w:semiHidden/>
    <w:unhideWhenUsed/>
    <w:rsid w:val="00A23F1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23F14"/>
    <w:rPr>
      <w:rFonts w:ascii="Segoe UI" w:hAnsi="Segoe UI" w:cs="Segoe UI"/>
      <w:sz w:val="18"/>
      <w:szCs w:val="18"/>
    </w:rPr>
  </w:style>
  <w:style w:type="paragraph" w:styleId="Header">
    <w:name w:val="header"/>
    <w:basedOn w:val="Normal"/>
    <w:link w:val="HeaderChar"/>
    <w:uiPriority w:val="99"/>
    <w:unhideWhenUsed/>
    <w:rsid w:val="000C59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0C5964"/>
  </w:style>
  <w:style w:type="paragraph" w:styleId="Footer">
    <w:name w:val="footer"/>
    <w:basedOn w:val="Normal"/>
    <w:link w:val="FooterChar"/>
    <w:uiPriority w:val="99"/>
    <w:unhideWhenUsed/>
    <w:rsid w:val="000C59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0C5964"/>
  </w:style>
  <w:style w:type="character" w:customStyle="1" w:styleId="st">
    <w:name w:val="st"/>
    <w:basedOn w:val="DefaultParagraphFont"/>
    <w:rsid w:val="0067082D"/>
  </w:style>
  <w:style w:type="character" w:styleId="Emphasis">
    <w:name w:val="Emphasis"/>
    <w:basedOn w:val="DefaultParagraphFont"/>
    <w:uiPriority w:val="20"/>
    <w:qFormat/>
    <w:rsid w:val="0067082D"/>
    <w:rPr>
      <w:i/>
      <w:iCs/>
    </w:rPr>
  </w:style>
  <w:style w:type="paragraph" w:styleId="NormalWeb">
    <w:name w:val="Normal (Web)"/>
    <w:basedOn w:val="Normal"/>
    <w:uiPriority w:val="99"/>
    <w:semiHidden/>
    <w:unhideWhenUsed/>
    <w:rsid w:val="00FD2597"/>
    <w:pPr>
      <w:spacing w:before="100" w:beforeAutospacing="1" w:after="100" w:afterAutospacing="1" w:line="240" w:lineRule="auto"/>
    </w:pPr>
    <w:rPr>
      <w:rFonts w:eastAsia="Times New Roman"/>
    </w:rPr>
  </w:style>
  <w:style w:type="paragraph" w:styleId="ListParagraph">
    <w:name w:val="List Paragraph"/>
    <w:basedOn w:val="Normal"/>
    <w:uiPriority w:val="34"/>
    <w:qFormat/>
    <w:rsid w:val="00FD2597"/>
    <w:pPr>
      <w:ind w:left="720"/>
      <w:contextualSpacing/>
    </w:pPr>
  </w:style>
  <w:style w:type="character" w:styleId="Strong">
    <w:name w:val="Strong"/>
    <w:basedOn w:val="DefaultParagraphFont"/>
    <w:uiPriority w:val="22"/>
    <w:qFormat/>
    <w:rsid w:val="00A6531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17167345">
      <w:bodyDiv w:val="1"/>
      <w:marLeft w:val="0"/>
      <w:marRight w:val="0"/>
      <w:marTop w:val="0"/>
      <w:marBottom w:val="0"/>
      <w:divBdr>
        <w:top w:val="none" w:sz="0" w:space="0" w:color="auto"/>
        <w:left w:val="none" w:sz="0" w:space="0" w:color="auto"/>
        <w:bottom w:val="none" w:sz="0" w:space="0" w:color="auto"/>
        <w:right w:val="none" w:sz="0" w:space="0" w:color="auto"/>
      </w:divBdr>
    </w:div>
    <w:div w:id="1309020659">
      <w:bodyDiv w:val="1"/>
      <w:marLeft w:val="0"/>
      <w:marRight w:val="0"/>
      <w:marTop w:val="0"/>
      <w:marBottom w:val="0"/>
      <w:divBdr>
        <w:top w:val="none" w:sz="0" w:space="0" w:color="auto"/>
        <w:left w:val="none" w:sz="0" w:space="0" w:color="auto"/>
        <w:bottom w:val="none" w:sz="0" w:space="0" w:color="auto"/>
        <w:right w:val="none" w:sz="0" w:space="0" w:color="auto"/>
      </w:divBdr>
      <w:divsChild>
        <w:div w:id="1023438025">
          <w:marLeft w:val="0"/>
          <w:marRight w:val="0"/>
          <w:marTop w:val="0"/>
          <w:marBottom w:val="0"/>
          <w:divBdr>
            <w:top w:val="none" w:sz="0" w:space="0" w:color="auto"/>
            <w:left w:val="none" w:sz="0" w:space="0" w:color="auto"/>
            <w:bottom w:val="none" w:sz="0" w:space="0" w:color="auto"/>
            <w:right w:val="none" w:sz="0" w:space="0" w:color="auto"/>
          </w:divBdr>
        </w:div>
      </w:divsChild>
    </w:div>
    <w:div w:id="1367098170">
      <w:bodyDiv w:val="1"/>
      <w:marLeft w:val="0"/>
      <w:marRight w:val="0"/>
      <w:marTop w:val="0"/>
      <w:marBottom w:val="0"/>
      <w:divBdr>
        <w:top w:val="none" w:sz="0" w:space="0" w:color="auto"/>
        <w:left w:val="none" w:sz="0" w:space="0" w:color="auto"/>
        <w:bottom w:val="none" w:sz="0" w:space="0" w:color="auto"/>
        <w:right w:val="none" w:sz="0" w:space="0" w:color="auto"/>
      </w:divBdr>
    </w:div>
    <w:div w:id="1962955188">
      <w:bodyDiv w:val="1"/>
      <w:marLeft w:val="0"/>
      <w:marRight w:val="0"/>
      <w:marTop w:val="0"/>
      <w:marBottom w:val="0"/>
      <w:divBdr>
        <w:top w:val="none" w:sz="0" w:space="0" w:color="auto"/>
        <w:left w:val="none" w:sz="0" w:space="0" w:color="auto"/>
        <w:bottom w:val="none" w:sz="0" w:space="0" w:color="auto"/>
        <w:right w:val="none" w:sz="0" w:space="0" w:color="auto"/>
      </w:divBdr>
    </w:div>
    <w:div w:id="19780293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0E93185-A257-4683-8B1B-17184CB732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309</Words>
  <Characters>1766</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Imma</dc:creator>
  <cp:lastModifiedBy>Simon</cp:lastModifiedBy>
  <cp:revision>2</cp:revision>
  <dcterms:created xsi:type="dcterms:W3CDTF">2020-11-28T21:13:00Z</dcterms:created>
  <dcterms:modified xsi:type="dcterms:W3CDTF">2020-11-28T21:13:00Z</dcterms:modified>
</cp:coreProperties>
</file>