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81B7A" w:rsidP="00CA2170">
      <w:pPr>
        <w:spacing w:line="480" w:lineRule="auto"/>
        <w:jc w:val="center"/>
        <w:rPr>
          <w:rFonts w:ascii="Times New Roman" w:hAnsi="Times New Roman" w:cs="Times New Roman"/>
          <w:b/>
          <w:sz w:val="24"/>
          <w:szCs w:val="24"/>
        </w:rPr>
      </w:pPr>
    </w:p>
    <w:p w:rsidR="009E652B" w:rsidP="00CA2170">
      <w:pPr>
        <w:spacing w:line="480" w:lineRule="auto"/>
        <w:jc w:val="center"/>
        <w:rPr>
          <w:rFonts w:ascii="Times New Roman" w:hAnsi="Times New Roman" w:cs="Times New Roman"/>
          <w:b/>
          <w:sz w:val="24"/>
          <w:szCs w:val="24"/>
        </w:rPr>
      </w:pPr>
    </w:p>
    <w:p w:rsidR="00C81B7A" w:rsidP="00CA2170">
      <w:pPr>
        <w:spacing w:line="480" w:lineRule="auto"/>
        <w:jc w:val="center"/>
        <w:rPr>
          <w:rFonts w:ascii="Times New Roman" w:hAnsi="Times New Roman" w:cs="Times New Roman"/>
          <w:b/>
          <w:sz w:val="24"/>
          <w:szCs w:val="24"/>
        </w:rPr>
      </w:pPr>
      <w:bookmarkStart w:id="0" w:name="_GoBack"/>
      <w:bookmarkEnd w:id="0"/>
    </w:p>
    <w:p w:rsidR="00C81B7A" w:rsidP="00CA217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Individualized Education Program </w:t>
      </w:r>
    </w:p>
    <w:p w:rsidR="00C81B7A" w:rsidP="00CA2170">
      <w:pPr>
        <w:spacing w:line="480" w:lineRule="auto"/>
        <w:jc w:val="center"/>
        <w:rPr>
          <w:rFonts w:ascii="Times New Roman" w:hAnsi="Times New Roman" w:cs="Times New Roman"/>
          <w:b/>
          <w:sz w:val="24"/>
          <w:szCs w:val="24"/>
        </w:rPr>
      </w:pPr>
    </w:p>
    <w:p w:rsidR="009E652B" w:rsidP="00CA2170">
      <w:pPr>
        <w:spacing w:line="480" w:lineRule="auto"/>
        <w:jc w:val="center"/>
        <w:rPr>
          <w:rFonts w:ascii="Times New Roman" w:hAnsi="Times New Roman" w:cs="Times New Roman"/>
          <w:b/>
          <w:sz w:val="24"/>
          <w:szCs w:val="24"/>
        </w:rPr>
      </w:pPr>
    </w:p>
    <w:p w:rsidR="009E652B" w:rsidP="00CA2170">
      <w:pPr>
        <w:spacing w:line="480" w:lineRule="auto"/>
        <w:jc w:val="center"/>
        <w:rPr>
          <w:rFonts w:ascii="Times New Roman" w:hAnsi="Times New Roman" w:cs="Times New Roman"/>
          <w:b/>
          <w:sz w:val="24"/>
          <w:szCs w:val="24"/>
        </w:rPr>
      </w:pPr>
    </w:p>
    <w:p w:rsidR="009E652B" w:rsidP="00CA2170">
      <w:pPr>
        <w:spacing w:line="480" w:lineRule="auto"/>
        <w:jc w:val="center"/>
        <w:rPr>
          <w:rFonts w:ascii="Times New Roman" w:hAnsi="Times New Roman" w:cs="Times New Roman"/>
          <w:b/>
          <w:sz w:val="24"/>
          <w:szCs w:val="24"/>
        </w:rPr>
      </w:pPr>
    </w:p>
    <w:p w:rsidR="009E652B" w:rsidP="00CA2170">
      <w:pPr>
        <w:spacing w:line="480" w:lineRule="auto"/>
        <w:jc w:val="center"/>
        <w:rPr>
          <w:rFonts w:ascii="Times New Roman" w:hAnsi="Times New Roman" w:cs="Times New Roman"/>
          <w:b/>
          <w:sz w:val="24"/>
          <w:szCs w:val="24"/>
        </w:rPr>
      </w:pPr>
    </w:p>
    <w:p w:rsidR="00C81B7A" w:rsidP="00CA217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9E652B" w:rsidP="00CA217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E652B" w:rsidP="00CA217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E652B" w:rsidP="00CA217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9E652B" w:rsidP="00CA217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C81B7A" w:rsidP="00CA2170">
      <w:pPr>
        <w:spacing w:line="480" w:lineRule="auto"/>
        <w:jc w:val="center"/>
        <w:rPr>
          <w:rFonts w:ascii="Times New Roman" w:hAnsi="Times New Roman" w:cs="Times New Roman"/>
          <w:b/>
          <w:sz w:val="24"/>
          <w:szCs w:val="24"/>
        </w:rPr>
      </w:pPr>
    </w:p>
    <w:p w:rsidR="009E652B" w:rsidP="00CA2170">
      <w:pPr>
        <w:spacing w:line="480" w:lineRule="auto"/>
        <w:jc w:val="center"/>
        <w:rPr>
          <w:rFonts w:ascii="Times New Roman" w:hAnsi="Times New Roman" w:cs="Times New Roman"/>
          <w:b/>
          <w:sz w:val="24"/>
          <w:szCs w:val="24"/>
        </w:rPr>
      </w:pPr>
    </w:p>
    <w:p w:rsidR="00C81B7A" w:rsidP="00CA2170">
      <w:pPr>
        <w:spacing w:line="480" w:lineRule="auto"/>
        <w:jc w:val="center"/>
        <w:rPr>
          <w:rFonts w:ascii="Times New Roman" w:hAnsi="Times New Roman" w:cs="Times New Roman"/>
          <w:b/>
          <w:sz w:val="24"/>
          <w:szCs w:val="24"/>
        </w:rPr>
      </w:pPr>
    </w:p>
    <w:p w:rsidR="00DF7B23" w:rsidRPr="00CA2170" w:rsidP="00CA2170">
      <w:pPr>
        <w:spacing w:line="480" w:lineRule="auto"/>
        <w:jc w:val="center"/>
        <w:rPr>
          <w:rFonts w:ascii="Times New Roman" w:hAnsi="Times New Roman" w:cs="Times New Roman"/>
          <w:b/>
          <w:sz w:val="24"/>
          <w:szCs w:val="24"/>
        </w:rPr>
      </w:pPr>
      <w:r w:rsidRPr="00CA2170">
        <w:rPr>
          <w:rFonts w:ascii="Times New Roman" w:hAnsi="Times New Roman" w:cs="Times New Roman"/>
          <w:b/>
          <w:sz w:val="24"/>
          <w:szCs w:val="24"/>
        </w:rPr>
        <w:t>Introduction</w:t>
      </w:r>
    </w:p>
    <w:p w:rsidR="003E3B7B" w:rsidRPr="00CA2170" w:rsidP="00C81B7A">
      <w:pPr>
        <w:spacing w:line="480" w:lineRule="auto"/>
        <w:ind w:firstLine="720"/>
        <w:rPr>
          <w:rFonts w:ascii="Times New Roman" w:hAnsi="Times New Roman" w:cs="Times New Roman"/>
          <w:sz w:val="24"/>
          <w:szCs w:val="24"/>
        </w:rPr>
      </w:pPr>
      <w:r w:rsidRPr="00CA2170">
        <w:rPr>
          <w:rFonts w:ascii="Times New Roman" w:hAnsi="Times New Roman" w:cs="Times New Roman"/>
          <w:sz w:val="24"/>
          <w:szCs w:val="24"/>
        </w:rPr>
        <w:t>Every child requires a quality education program tailored to achieve both the educational goals and individual's immediate and future goals; however, with challenges that arise</w:t>
      </w:r>
      <w:r w:rsidRPr="00CA2170" w:rsidR="00336434">
        <w:rPr>
          <w:rFonts w:ascii="Times New Roman" w:hAnsi="Times New Roman" w:cs="Times New Roman"/>
          <w:sz w:val="24"/>
          <w:szCs w:val="24"/>
        </w:rPr>
        <w:t xml:space="preserve"> in the learning process like a child's inherent disabilities, there is a need to offer special education. IEP is one such program that </w:t>
      </w:r>
      <w:r w:rsidRPr="00CA2170" w:rsidR="00305C45">
        <w:rPr>
          <w:rFonts w:ascii="Times New Roman" w:hAnsi="Times New Roman" w:cs="Times New Roman"/>
          <w:sz w:val="24"/>
          <w:szCs w:val="24"/>
        </w:rPr>
        <w:t>was</w:t>
      </w:r>
      <w:r w:rsidRPr="00CA2170" w:rsidR="00336434">
        <w:rPr>
          <w:rFonts w:ascii="Times New Roman" w:hAnsi="Times New Roman" w:cs="Times New Roman"/>
          <w:sz w:val="24"/>
          <w:szCs w:val="24"/>
        </w:rPr>
        <w:t xml:space="preserve"> developed in the United </w:t>
      </w:r>
      <w:r w:rsidRPr="00CA2170" w:rsidR="00305C45">
        <w:rPr>
          <w:rFonts w:ascii="Times New Roman" w:hAnsi="Times New Roman" w:cs="Times New Roman"/>
          <w:sz w:val="24"/>
          <w:szCs w:val="24"/>
        </w:rPr>
        <w:t>States</w:t>
      </w:r>
      <w:r w:rsidRPr="00CA2170" w:rsidR="00336434">
        <w:rPr>
          <w:rFonts w:ascii="Times New Roman" w:hAnsi="Times New Roman" w:cs="Times New Roman"/>
          <w:sz w:val="24"/>
          <w:szCs w:val="24"/>
        </w:rPr>
        <w:t xml:space="preserve"> to address this phenomenon. IEP is an individualized education program that is a written statement that provides for the specific program created and designed to meet a child's special needs</w:t>
      </w:r>
      <w:r w:rsidRPr="00CA2170" w:rsidR="00305C45">
        <w:rPr>
          <w:rFonts w:ascii="Times New Roman" w:hAnsi="Times New Roman" w:cs="Times New Roman"/>
          <w:sz w:val="24"/>
          <w:szCs w:val="24"/>
        </w:rPr>
        <w:t>. Therefore, it deigns some educational goal</w:t>
      </w:r>
      <w:r w:rsidRPr="00CA2170" w:rsidR="005D2ECC">
        <w:rPr>
          <w:rFonts w:ascii="Times New Roman" w:hAnsi="Times New Roman" w:cs="Times New Roman"/>
          <w:sz w:val="24"/>
          <w:szCs w:val="24"/>
        </w:rPr>
        <w:t>s</w:t>
      </w:r>
      <w:r w:rsidRPr="00CA2170" w:rsidR="00305C45">
        <w:rPr>
          <w:rFonts w:ascii="Times New Roman" w:hAnsi="Times New Roman" w:cs="Times New Roman"/>
          <w:sz w:val="24"/>
          <w:szCs w:val="24"/>
        </w:rPr>
        <w:t xml:space="preserve"> best for the child and </w:t>
      </w:r>
      <w:r w:rsidRPr="00CA2170" w:rsidR="005D2ECC">
        <w:rPr>
          <w:rFonts w:ascii="Times New Roman" w:hAnsi="Times New Roman" w:cs="Times New Roman"/>
          <w:sz w:val="24"/>
          <w:szCs w:val="24"/>
        </w:rPr>
        <w:t>proposes a particular service for the child needed for the institutional district to provide.</w:t>
      </w:r>
      <w:r w:rsidRPr="00CA2170" w:rsidR="00336434">
        <w:rPr>
          <w:rFonts w:ascii="Times New Roman" w:hAnsi="Times New Roman" w:cs="Times New Roman"/>
          <w:sz w:val="24"/>
          <w:szCs w:val="24"/>
        </w:rPr>
        <w:t xml:space="preserve">  Therefore it is imperative for ev</w:t>
      </w:r>
      <w:r w:rsidRPr="00CA2170" w:rsidR="00305C45">
        <w:rPr>
          <w:rFonts w:ascii="Times New Roman" w:hAnsi="Times New Roman" w:cs="Times New Roman"/>
          <w:sz w:val="24"/>
          <w:szCs w:val="24"/>
        </w:rPr>
        <w:t>ery child with special needs and who receives his or her special education service to have an individualized education program. Therefore, the purpose of this paper is to look at how this document is developed and whether or not parents have a role, and how.
</w:t>
      </w:r>
    </w:p>
    <w:p w:rsidR="00B42406" w:rsidRPr="00CA2170" w:rsidP="00CA2170">
      <w:pPr>
        <w:spacing w:line="480" w:lineRule="auto"/>
        <w:jc w:val="center"/>
        <w:rPr>
          <w:rFonts w:ascii="Times New Roman" w:hAnsi="Times New Roman" w:cs="Times New Roman"/>
          <w:b/>
          <w:sz w:val="24"/>
          <w:szCs w:val="24"/>
        </w:rPr>
      </w:pPr>
      <w:r w:rsidRPr="00CA2170">
        <w:rPr>
          <w:rFonts w:ascii="Times New Roman" w:hAnsi="Times New Roman" w:cs="Times New Roman"/>
          <w:b/>
          <w:sz w:val="24"/>
          <w:szCs w:val="24"/>
        </w:rPr>
        <w:t>The IEP process</w:t>
      </w:r>
    </w:p>
    <w:p w:rsidR="00C81B7A" w:rsidP="00C81B7A">
      <w:pPr>
        <w:spacing w:line="480" w:lineRule="auto"/>
        <w:ind w:firstLine="720"/>
        <w:rPr>
          <w:rFonts w:ascii="Times New Roman" w:hAnsi="Times New Roman" w:cs="Times New Roman"/>
          <w:sz w:val="24"/>
          <w:szCs w:val="24"/>
        </w:rPr>
      </w:pPr>
      <w:r w:rsidRPr="00CA2170">
        <w:rPr>
          <w:rFonts w:ascii="Times New Roman" w:hAnsi="Times New Roman" w:cs="Times New Roman"/>
          <w:sz w:val="24"/>
          <w:szCs w:val="24"/>
        </w:rPr>
        <w:t>The IEP process is a series of steps that must be adhered to by the team</w:t>
      </w:r>
      <w:r w:rsidRPr="00CA2170" w:rsidR="00850CB9">
        <w:rPr>
          <w:rFonts w:ascii="Times New Roman" w:hAnsi="Times New Roman" w:cs="Times New Roman"/>
          <w:sz w:val="24"/>
          <w:szCs w:val="24"/>
        </w:rPr>
        <w:t xml:space="preserve"> concerned with a child's educational needs, including </w:t>
      </w:r>
      <w:r w:rsidRPr="00CA2170" w:rsidR="00F43985">
        <w:rPr>
          <w:rFonts w:ascii="Times New Roman" w:hAnsi="Times New Roman" w:cs="Times New Roman"/>
          <w:sz w:val="24"/>
          <w:szCs w:val="24"/>
        </w:rPr>
        <w:t>administrators</w:t>
      </w:r>
      <w:r w:rsidRPr="00CA2170" w:rsidR="00850CB9">
        <w:rPr>
          <w:rFonts w:ascii="Times New Roman" w:hAnsi="Times New Roman" w:cs="Times New Roman"/>
          <w:sz w:val="24"/>
          <w:szCs w:val="24"/>
        </w:rPr>
        <w:t>,</w:t>
      </w:r>
      <w:r w:rsidRPr="00CA2170" w:rsidR="00F43985">
        <w:rPr>
          <w:rFonts w:ascii="Times New Roman" w:hAnsi="Times New Roman" w:cs="Times New Roman"/>
          <w:sz w:val="24"/>
          <w:szCs w:val="24"/>
        </w:rPr>
        <w:t xml:space="preserve"> </w:t>
      </w:r>
      <w:r w:rsidRPr="00CA2170" w:rsidR="00850CB9">
        <w:rPr>
          <w:rFonts w:ascii="Times New Roman" w:hAnsi="Times New Roman" w:cs="Times New Roman"/>
          <w:sz w:val="24"/>
          <w:szCs w:val="24"/>
        </w:rPr>
        <w:t>teachers, and parents</w:t>
      </w:r>
      <w:r w:rsidRPr="00CA2170" w:rsidR="00F43985">
        <w:rPr>
          <w:rFonts w:ascii="Times New Roman" w:hAnsi="Times New Roman" w:cs="Times New Roman"/>
          <w:sz w:val="24"/>
          <w:szCs w:val="24"/>
        </w:rPr>
        <w:t>, while following the IDEA principles as provided by the state law on special education</w:t>
      </w:r>
      <w:r w:rsidRPr="00CA2170" w:rsidR="006C6164">
        <w:rPr>
          <w:rFonts w:ascii="Times New Roman" w:hAnsi="Times New Roman" w:cs="Times New Roman"/>
          <w:sz w:val="24"/>
          <w:szCs w:val="24"/>
        </w:rPr>
        <w:t xml:space="preserve"> (Cavendish &amp; Connor, 2018)</w:t>
      </w:r>
      <w:r w:rsidRPr="00CA2170" w:rsidR="00F43985">
        <w:rPr>
          <w:rFonts w:ascii="Times New Roman" w:hAnsi="Times New Roman" w:cs="Times New Roman"/>
          <w:sz w:val="24"/>
          <w:szCs w:val="24"/>
        </w:rPr>
        <w:t>. T</w:t>
      </w:r>
      <w:r w:rsidRPr="00CA2170" w:rsidR="0060336A">
        <w:rPr>
          <w:rFonts w:ascii="Times New Roman" w:hAnsi="Times New Roman" w:cs="Times New Roman"/>
          <w:sz w:val="24"/>
          <w:szCs w:val="24"/>
        </w:rPr>
        <w:t xml:space="preserve">he </w:t>
      </w:r>
      <w:r w:rsidRPr="00CA2170" w:rsidR="008C05D9">
        <w:rPr>
          <w:rFonts w:ascii="Times New Roman" w:hAnsi="Times New Roman" w:cs="Times New Roman"/>
          <w:sz w:val="24"/>
          <w:szCs w:val="24"/>
        </w:rPr>
        <w:t>steps first involve</w:t>
      </w:r>
      <w:r w:rsidRPr="00CA2170" w:rsidR="0060336A">
        <w:rPr>
          <w:rFonts w:ascii="Times New Roman" w:hAnsi="Times New Roman" w:cs="Times New Roman"/>
          <w:sz w:val="24"/>
          <w:szCs w:val="24"/>
        </w:rPr>
        <w:t xml:space="preserve"> referring a student for a formal evaluation by the school or the parent with the latter's consent</w:t>
      </w:r>
      <w:r w:rsidRPr="00CA2170" w:rsidR="008C05D9">
        <w:rPr>
          <w:rFonts w:ascii="Times New Roman" w:hAnsi="Times New Roman" w:cs="Times New Roman"/>
          <w:sz w:val="24"/>
          <w:szCs w:val="24"/>
        </w:rPr>
        <w:t>. This is to determine if a child has a disability affecting their learning. 
</w:t>
      </w:r>
    </w:p>
    <w:p w:rsidR="00C81B7A" w:rsidP="00C81B7A">
      <w:pPr>
        <w:spacing w:line="480" w:lineRule="auto"/>
        <w:ind w:firstLine="720"/>
        <w:rPr>
          <w:rFonts w:ascii="Times New Roman" w:hAnsi="Times New Roman" w:cs="Times New Roman"/>
          <w:sz w:val="24"/>
          <w:szCs w:val="24"/>
        </w:rPr>
      </w:pPr>
      <w:r w:rsidRPr="00CA2170">
        <w:rPr>
          <w:rFonts w:ascii="Times New Roman" w:hAnsi="Times New Roman" w:cs="Times New Roman"/>
          <w:sz w:val="24"/>
          <w:szCs w:val="24"/>
        </w:rPr>
        <w:t xml:space="preserve">Secondly, a child is evaluated on </w:t>
      </w:r>
      <w:r w:rsidRPr="00CA2170" w:rsidR="00951833">
        <w:rPr>
          <w:rFonts w:ascii="Times New Roman" w:hAnsi="Times New Roman" w:cs="Times New Roman"/>
          <w:sz w:val="24"/>
          <w:szCs w:val="24"/>
        </w:rPr>
        <w:t>both his and</w:t>
      </w:r>
      <w:r w:rsidRPr="00CA2170">
        <w:rPr>
          <w:rFonts w:ascii="Times New Roman" w:hAnsi="Times New Roman" w:cs="Times New Roman"/>
          <w:sz w:val="24"/>
          <w:szCs w:val="24"/>
        </w:rPr>
        <w:t xml:space="preserve"> her academic performance and functional abilities</w:t>
      </w:r>
      <w:r w:rsidRPr="00CA2170" w:rsidR="00951833">
        <w:rPr>
          <w:rFonts w:ascii="Times New Roman" w:hAnsi="Times New Roman" w:cs="Times New Roman"/>
          <w:sz w:val="24"/>
          <w:szCs w:val="24"/>
        </w:rPr>
        <w:t>,</w:t>
      </w:r>
      <w:r w:rsidRPr="00CA2170">
        <w:rPr>
          <w:rFonts w:ascii="Times New Roman" w:hAnsi="Times New Roman" w:cs="Times New Roman"/>
          <w:sz w:val="24"/>
          <w:szCs w:val="24"/>
        </w:rPr>
        <w:t xml:space="preserve"> with the results gotten from this stage being used to</w:t>
      </w:r>
      <w:r w:rsidRPr="00CA2170" w:rsidR="00951833">
        <w:rPr>
          <w:rFonts w:ascii="Times New Roman" w:hAnsi="Times New Roman" w:cs="Times New Roman"/>
          <w:sz w:val="24"/>
          <w:szCs w:val="24"/>
        </w:rPr>
        <w:t xml:space="preserve"> develop a comprehensive IEP process. This second phase must be done within 60 of having the parent's consent; it could </w:t>
      </w:r>
      <w:r w:rsidRPr="00CA2170" w:rsidR="00951833">
        <w:rPr>
          <w:rFonts w:ascii="Times New Roman" w:hAnsi="Times New Roman" w:cs="Times New Roman"/>
          <w:sz w:val="24"/>
          <w:szCs w:val="24"/>
        </w:rPr>
        <w:t xml:space="preserve">also be in respect to the stated timelines of the state. The third stage involves determining whether a child is eligible for the program using results received from his or her evaluation. On that basis, it is essential to establish whether or not a child has a disability and, consequently, if they present a challenge to his or her </w:t>
      </w:r>
      <w:r w:rsidRPr="00CA2170" w:rsidR="002B15C6">
        <w:rPr>
          <w:rFonts w:ascii="Times New Roman" w:hAnsi="Times New Roman" w:cs="Times New Roman"/>
          <w:sz w:val="24"/>
          <w:szCs w:val="24"/>
        </w:rPr>
        <w:t>performance, both academically and functionally.
</w:t>
      </w:r>
    </w:p>
    <w:p w:rsidR="00B42406" w:rsidRPr="00CA2170" w:rsidP="00C81B7A">
      <w:pPr>
        <w:spacing w:line="480" w:lineRule="auto"/>
        <w:ind w:firstLine="720"/>
        <w:rPr>
          <w:rFonts w:ascii="Times New Roman" w:hAnsi="Times New Roman" w:cs="Times New Roman"/>
          <w:sz w:val="24"/>
          <w:szCs w:val="24"/>
        </w:rPr>
      </w:pPr>
      <w:r w:rsidRPr="00CA2170">
        <w:rPr>
          <w:rFonts w:ascii="Times New Roman" w:hAnsi="Times New Roman" w:cs="Times New Roman"/>
          <w:sz w:val="24"/>
          <w:szCs w:val="24"/>
        </w:rPr>
        <w:t xml:space="preserve"> The fourth stage is the development of a necessary </w:t>
      </w:r>
      <w:r w:rsidRPr="00CA2170" w:rsidR="001458A6">
        <w:rPr>
          <w:rFonts w:ascii="Times New Roman" w:hAnsi="Times New Roman" w:cs="Times New Roman"/>
          <w:sz w:val="24"/>
          <w:szCs w:val="24"/>
        </w:rPr>
        <w:t>IEP;</w:t>
      </w:r>
      <w:r w:rsidRPr="00CA2170">
        <w:rPr>
          <w:rFonts w:ascii="Times New Roman" w:hAnsi="Times New Roman" w:cs="Times New Roman"/>
          <w:sz w:val="24"/>
          <w:szCs w:val="24"/>
        </w:rPr>
        <w:t xml:space="preserve"> this is usually done by the IEP team</w:t>
      </w:r>
      <w:r w:rsidRPr="00CA2170" w:rsidR="00D01CC7">
        <w:rPr>
          <w:rFonts w:ascii="Times New Roman" w:hAnsi="Times New Roman" w:cs="Times New Roman"/>
          <w:sz w:val="24"/>
          <w:szCs w:val="24"/>
        </w:rPr>
        <w:t>.  B</w:t>
      </w:r>
      <w:r w:rsidRPr="00CA2170">
        <w:rPr>
          <w:rFonts w:ascii="Times New Roman" w:hAnsi="Times New Roman" w:cs="Times New Roman"/>
          <w:sz w:val="24"/>
          <w:szCs w:val="24"/>
        </w:rPr>
        <w:t>y the end of the process, they are needed to have documented the child's needs</w:t>
      </w:r>
      <w:r w:rsidRPr="00CA2170" w:rsidR="00D01CC7">
        <w:rPr>
          <w:rFonts w:ascii="Times New Roman" w:hAnsi="Times New Roman" w:cs="Times New Roman"/>
          <w:sz w:val="24"/>
          <w:szCs w:val="24"/>
        </w:rPr>
        <w:t xml:space="preserve">, reasonable goals usually set to aid the student to have meaningful educational and functional progress. Furthermore, the team is expected to come up with a suited service and appropriate support the student will be given; they are also to </w:t>
      </w:r>
      <w:r w:rsidRPr="00CA2170" w:rsidR="00C269C7">
        <w:rPr>
          <w:rFonts w:ascii="Times New Roman" w:hAnsi="Times New Roman" w:cs="Times New Roman"/>
          <w:sz w:val="24"/>
          <w:szCs w:val="24"/>
        </w:rPr>
        <w:t xml:space="preserve">formulate a method of monitoring the progress with specific timeframes. Lastly, the team is charged with the responsibility of finding a way of reporting the student’s progress to his or her parents. </w:t>
      </w:r>
    </w:p>
    <w:p w:rsidR="00B42406" w:rsidRPr="00CA2170" w:rsidP="00C81B7A">
      <w:pPr>
        <w:spacing w:line="480" w:lineRule="auto"/>
        <w:ind w:firstLine="720"/>
        <w:rPr>
          <w:rFonts w:ascii="Times New Roman" w:hAnsi="Times New Roman" w:cs="Times New Roman"/>
          <w:sz w:val="24"/>
          <w:szCs w:val="24"/>
        </w:rPr>
      </w:pPr>
      <w:r w:rsidRPr="00CA2170">
        <w:rPr>
          <w:rFonts w:ascii="Times New Roman" w:hAnsi="Times New Roman" w:cs="Times New Roman"/>
          <w:sz w:val="24"/>
          <w:szCs w:val="24"/>
        </w:rPr>
        <w:t xml:space="preserve">The fifth stage involves </w:t>
      </w:r>
      <w:r w:rsidRPr="00CA2170" w:rsidR="001458A6">
        <w:rPr>
          <w:rFonts w:ascii="Times New Roman" w:hAnsi="Times New Roman" w:cs="Times New Roman"/>
          <w:sz w:val="24"/>
          <w:szCs w:val="24"/>
        </w:rPr>
        <w:t>implementing the</w:t>
      </w:r>
      <w:r w:rsidRPr="00CA2170">
        <w:rPr>
          <w:rFonts w:ascii="Times New Roman" w:hAnsi="Times New Roman" w:cs="Times New Roman"/>
          <w:sz w:val="24"/>
          <w:szCs w:val="24"/>
        </w:rPr>
        <w:t xml:space="preserve"> IEP, which must be immediate, incase no progress is no</w:t>
      </w:r>
      <w:r w:rsidRPr="00CA2170" w:rsidR="001458A6">
        <w:rPr>
          <w:rFonts w:ascii="Times New Roman" w:hAnsi="Times New Roman" w:cs="Times New Roman"/>
          <w:sz w:val="24"/>
          <w:szCs w:val="24"/>
        </w:rPr>
        <w:t xml:space="preserve">ted, the team restructures the program and make necessary adjustments. </w:t>
      </w:r>
      <w:r w:rsidRPr="00CA2170">
        <w:rPr>
          <w:rFonts w:ascii="Times New Roman" w:hAnsi="Times New Roman" w:cs="Times New Roman"/>
          <w:sz w:val="24"/>
          <w:szCs w:val="24"/>
        </w:rPr>
        <w:t xml:space="preserve"> </w:t>
      </w:r>
      <w:r w:rsidRPr="00CA2170" w:rsidR="001458A6">
        <w:rPr>
          <w:rFonts w:ascii="Times New Roman" w:hAnsi="Times New Roman" w:cs="Times New Roman"/>
          <w:sz w:val="24"/>
          <w:szCs w:val="24"/>
        </w:rPr>
        <w:t>The process extends further to include review and re-evaluation; review must be done after an year of the IEP development while re-evaluation is done every three years to determine whether the student stands to be eligible and whether he or she requires the special education service.
</w:t>
      </w:r>
    </w:p>
    <w:p w:rsidR="00B42406" w:rsidRPr="00CA2170" w:rsidP="00CA2170">
      <w:pPr>
        <w:spacing w:line="480" w:lineRule="auto"/>
        <w:jc w:val="center"/>
        <w:rPr>
          <w:rFonts w:ascii="Times New Roman" w:hAnsi="Times New Roman" w:cs="Times New Roman"/>
          <w:b/>
          <w:sz w:val="24"/>
          <w:szCs w:val="24"/>
        </w:rPr>
      </w:pPr>
      <w:r w:rsidRPr="00CA2170">
        <w:rPr>
          <w:rFonts w:ascii="Times New Roman" w:hAnsi="Times New Roman" w:cs="Times New Roman"/>
          <w:b/>
          <w:sz w:val="24"/>
          <w:szCs w:val="24"/>
        </w:rPr>
        <w:t>Parental involvement</w:t>
      </w:r>
    </w:p>
    <w:p w:rsidR="001458A6" w:rsidRPr="00CA2170" w:rsidP="00C81B7A">
      <w:pPr>
        <w:spacing w:line="480" w:lineRule="auto"/>
        <w:ind w:firstLine="720"/>
        <w:rPr>
          <w:rFonts w:ascii="Times New Roman" w:hAnsi="Times New Roman" w:cs="Times New Roman"/>
          <w:sz w:val="24"/>
          <w:szCs w:val="24"/>
        </w:rPr>
      </w:pPr>
      <w:r w:rsidRPr="00CA2170">
        <w:rPr>
          <w:rFonts w:ascii="Times New Roman" w:hAnsi="Times New Roman" w:cs="Times New Roman"/>
          <w:sz w:val="24"/>
          <w:szCs w:val="24"/>
        </w:rPr>
        <w:t xml:space="preserve">The entire IEP process requires the child’s </w:t>
      </w:r>
      <w:r w:rsidRPr="00CA2170" w:rsidR="006A76ED">
        <w:rPr>
          <w:rFonts w:ascii="Times New Roman" w:hAnsi="Times New Roman" w:cs="Times New Roman"/>
          <w:sz w:val="24"/>
          <w:szCs w:val="24"/>
        </w:rPr>
        <w:t>parent;</w:t>
      </w:r>
      <w:r w:rsidRPr="00CA2170">
        <w:rPr>
          <w:rFonts w:ascii="Times New Roman" w:hAnsi="Times New Roman" w:cs="Times New Roman"/>
          <w:sz w:val="24"/>
          <w:szCs w:val="24"/>
        </w:rPr>
        <w:t xml:space="preserve"> this is both a requirement of the law </w:t>
      </w:r>
      <w:r w:rsidRPr="00CA2170" w:rsidR="006A76ED">
        <w:rPr>
          <w:rFonts w:ascii="Times New Roman" w:hAnsi="Times New Roman" w:cs="Times New Roman"/>
          <w:sz w:val="24"/>
          <w:szCs w:val="24"/>
        </w:rPr>
        <w:t>and the</w:t>
      </w:r>
      <w:r w:rsidRPr="00CA2170">
        <w:rPr>
          <w:rFonts w:ascii="Times New Roman" w:hAnsi="Times New Roman" w:cs="Times New Roman"/>
          <w:sz w:val="24"/>
          <w:szCs w:val="24"/>
        </w:rPr>
        <w:t xml:space="preserve"> process</w:t>
      </w:r>
      <w:r w:rsidRPr="00CA2170" w:rsidR="006A76ED">
        <w:rPr>
          <w:rFonts w:ascii="Times New Roman" w:hAnsi="Times New Roman" w:cs="Times New Roman"/>
          <w:sz w:val="24"/>
          <w:szCs w:val="24"/>
        </w:rPr>
        <w:t xml:space="preserve">; the child, for instance, cannot be evaluated by the team without the parent’s </w:t>
      </w:r>
      <w:r w:rsidRPr="00CA2170" w:rsidR="006C6164">
        <w:rPr>
          <w:rFonts w:ascii="Times New Roman" w:hAnsi="Times New Roman" w:cs="Times New Roman"/>
          <w:sz w:val="24"/>
          <w:szCs w:val="24"/>
        </w:rPr>
        <w:t>consent (</w:t>
      </w:r>
      <w:r w:rsidRPr="00CA2170" w:rsidR="006C6164">
        <w:rPr>
          <w:rFonts w:ascii="Times New Roman" w:hAnsi="Times New Roman" w:cs="Times New Roman"/>
          <w:sz w:val="24"/>
          <w:szCs w:val="24"/>
        </w:rPr>
        <w:t>Cortiella</w:t>
      </w:r>
      <w:r w:rsidRPr="00CA2170" w:rsidR="006C6164">
        <w:rPr>
          <w:rFonts w:ascii="Times New Roman" w:hAnsi="Times New Roman" w:cs="Times New Roman"/>
          <w:sz w:val="24"/>
          <w:szCs w:val="24"/>
        </w:rPr>
        <w:t>, 2006)</w:t>
      </w:r>
      <w:r w:rsidRPr="00CA2170" w:rsidR="006A76ED">
        <w:rPr>
          <w:rFonts w:ascii="Times New Roman" w:hAnsi="Times New Roman" w:cs="Times New Roman"/>
          <w:sz w:val="24"/>
          <w:szCs w:val="24"/>
        </w:rPr>
        <w:t xml:space="preserve">. More significantly is the requirement that a parent be a member of the IEP team. The parent is involved in numerous ways, including; providing help to the team in assessing the student's </w:t>
      </w:r>
      <w:r w:rsidRPr="00CA2170" w:rsidR="007A5EED">
        <w:rPr>
          <w:rFonts w:ascii="Times New Roman" w:hAnsi="Times New Roman" w:cs="Times New Roman"/>
          <w:sz w:val="24"/>
          <w:szCs w:val="24"/>
        </w:rPr>
        <w:t>skills (Lo, 2012)</w:t>
      </w:r>
      <w:r w:rsidRPr="00CA2170" w:rsidR="00E504A0">
        <w:rPr>
          <w:rFonts w:ascii="Times New Roman" w:hAnsi="Times New Roman" w:cs="Times New Roman"/>
          <w:sz w:val="24"/>
          <w:szCs w:val="24"/>
        </w:rPr>
        <w:t xml:space="preserve">. The parent is supposed to give an insight into the </w:t>
      </w:r>
      <w:r w:rsidRPr="00CA2170" w:rsidR="00E504A0">
        <w:rPr>
          <w:rFonts w:ascii="Times New Roman" w:hAnsi="Times New Roman" w:cs="Times New Roman"/>
          <w:sz w:val="24"/>
          <w:szCs w:val="24"/>
        </w:rPr>
        <w:t>child's functional skills at home, which is used to gauge strengths and weaknesses before starting the process</w:t>
      </w:r>
      <w:r w:rsidRPr="00CA2170" w:rsidR="009479CF">
        <w:rPr>
          <w:rFonts w:ascii="Times New Roman" w:hAnsi="Times New Roman" w:cs="Times New Roman"/>
          <w:sz w:val="24"/>
          <w:szCs w:val="24"/>
        </w:rPr>
        <w:t xml:space="preserve"> (Staples &amp; </w:t>
      </w:r>
      <w:r w:rsidRPr="00CA2170" w:rsidR="009479CF">
        <w:rPr>
          <w:rFonts w:ascii="Times New Roman" w:hAnsi="Times New Roman" w:cs="Times New Roman"/>
          <w:sz w:val="24"/>
          <w:szCs w:val="24"/>
        </w:rPr>
        <w:t>Diliberto</w:t>
      </w:r>
      <w:r w:rsidRPr="00CA2170" w:rsidR="009479CF">
        <w:rPr>
          <w:rFonts w:ascii="Times New Roman" w:hAnsi="Times New Roman" w:cs="Times New Roman"/>
          <w:sz w:val="24"/>
          <w:szCs w:val="24"/>
        </w:rPr>
        <w:t>, 2010)</w:t>
      </w:r>
      <w:r w:rsidRPr="00CA2170" w:rsidR="00E504A0">
        <w:rPr>
          <w:rFonts w:ascii="Times New Roman" w:hAnsi="Times New Roman" w:cs="Times New Roman"/>
          <w:sz w:val="24"/>
          <w:szCs w:val="24"/>
        </w:rPr>
        <w:t xml:space="preserve">.  A parent's input is majorly accounted for on their observation of their child's service and support </w:t>
      </w:r>
      <w:r w:rsidRPr="00CA2170" w:rsidR="00815E8B">
        <w:rPr>
          <w:rFonts w:ascii="Times New Roman" w:hAnsi="Times New Roman" w:cs="Times New Roman"/>
          <w:sz w:val="24"/>
          <w:szCs w:val="24"/>
        </w:rPr>
        <w:t>system; this</w:t>
      </w:r>
      <w:r w:rsidRPr="00CA2170" w:rsidR="00E504A0">
        <w:rPr>
          <w:rFonts w:ascii="Times New Roman" w:hAnsi="Times New Roman" w:cs="Times New Roman"/>
          <w:sz w:val="24"/>
          <w:szCs w:val="24"/>
        </w:rPr>
        <w:t xml:space="preserve"> ensures that the program provided by the school is not bi</w:t>
      </w:r>
      <w:r w:rsidRPr="00CA2170" w:rsidR="00815E8B">
        <w:rPr>
          <w:rFonts w:ascii="Times New Roman" w:hAnsi="Times New Roman" w:cs="Times New Roman"/>
          <w:sz w:val="24"/>
          <w:szCs w:val="24"/>
        </w:rPr>
        <w:t xml:space="preserve">ased on the needs of their child. Finally, the parent’s presence in the IEP team is permanent and therefore provides for a long-lasting journey of the educational program despite the changes that might happen in the composition of the IEP team. </w:t>
      </w:r>
    </w:p>
    <w:p w:rsidR="004728F9" w:rsidRPr="00CA2170" w:rsidP="00CA2170">
      <w:pPr>
        <w:spacing w:line="480" w:lineRule="auto"/>
        <w:rPr>
          <w:rFonts w:ascii="Times New Roman" w:hAnsi="Times New Roman" w:cs="Times New Roman"/>
          <w:sz w:val="24"/>
          <w:szCs w:val="24"/>
        </w:rPr>
      </w:pPr>
    </w:p>
    <w:p w:rsidR="004728F9" w:rsidRPr="00CA2170" w:rsidP="00CA2170">
      <w:pPr>
        <w:spacing w:line="480" w:lineRule="auto"/>
        <w:jc w:val="center"/>
        <w:rPr>
          <w:rFonts w:ascii="Times New Roman" w:hAnsi="Times New Roman" w:cs="Times New Roman"/>
          <w:b/>
          <w:sz w:val="24"/>
          <w:szCs w:val="24"/>
        </w:rPr>
      </w:pPr>
      <w:r w:rsidRPr="00CA2170">
        <w:rPr>
          <w:rFonts w:ascii="Times New Roman" w:hAnsi="Times New Roman" w:cs="Times New Roman"/>
          <w:b/>
          <w:sz w:val="24"/>
          <w:szCs w:val="24"/>
        </w:rPr>
        <w:t>Labeling of dual learners</w:t>
      </w:r>
    </w:p>
    <w:p w:rsidR="00C81B7A" w:rsidP="00C81B7A">
      <w:pPr>
        <w:spacing w:line="480" w:lineRule="auto"/>
        <w:ind w:firstLine="720"/>
        <w:rPr>
          <w:rFonts w:ascii="Times New Roman" w:hAnsi="Times New Roman" w:cs="Times New Roman"/>
          <w:sz w:val="24"/>
          <w:szCs w:val="24"/>
        </w:rPr>
      </w:pPr>
      <w:r w:rsidRPr="00CA2170">
        <w:rPr>
          <w:rFonts w:ascii="Times New Roman" w:hAnsi="Times New Roman" w:cs="Times New Roman"/>
          <w:sz w:val="24"/>
          <w:szCs w:val="24"/>
        </w:rPr>
        <w:t xml:space="preserve">Dual language learners are children who are learning more than one language at the same time, usually due to their parents having immigrated from their country or themselves being recent immigrants. There are numerous challenges that </w:t>
      </w:r>
      <w:r w:rsidRPr="00CA2170" w:rsidR="00CE0EE4">
        <w:rPr>
          <w:rFonts w:ascii="Times New Roman" w:hAnsi="Times New Roman" w:cs="Times New Roman"/>
          <w:sz w:val="24"/>
          <w:szCs w:val="24"/>
        </w:rPr>
        <w:t>come</w:t>
      </w:r>
      <w:r w:rsidRPr="00CA2170">
        <w:rPr>
          <w:rFonts w:ascii="Times New Roman" w:hAnsi="Times New Roman" w:cs="Times New Roman"/>
          <w:sz w:val="24"/>
          <w:szCs w:val="24"/>
        </w:rPr>
        <w:t xml:space="preserve"> with this situation, and often it is associated with educational disability</w:t>
      </w:r>
      <w:r w:rsidRPr="00CA2170" w:rsidR="00CE0EE4">
        <w:rPr>
          <w:rFonts w:ascii="Times New Roman" w:hAnsi="Times New Roman" w:cs="Times New Roman"/>
          <w:sz w:val="24"/>
          <w:szCs w:val="24"/>
        </w:rPr>
        <w:t xml:space="preserve"> leading to these kinds of learners being classified under the special education </w:t>
      </w:r>
      <w:r w:rsidRPr="00CA2170" w:rsidR="004728F9">
        <w:rPr>
          <w:rFonts w:ascii="Times New Roman" w:hAnsi="Times New Roman" w:cs="Times New Roman"/>
          <w:sz w:val="24"/>
          <w:szCs w:val="24"/>
        </w:rPr>
        <w:t>service (Castro et al., 2013)</w:t>
      </w:r>
      <w:r w:rsidRPr="00CA2170" w:rsidR="00CE0EE4">
        <w:rPr>
          <w:rFonts w:ascii="Times New Roman" w:hAnsi="Times New Roman" w:cs="Times New Roman"/>
          <w:sz w:val="24"/>
          <w:szCs w:val="24"/>
        </w:rPr>
        <w:t xml:space="preserve">. This is usually due to the following factors; first, the behavioral manifestation of a child with a disability and the dual language learner is usually similar when the academic evaluation is </w:t>
      </w:r>
      <w:r w:rsidRPr="00CA2170" w:rsidR="00B03A29">
        <w:rPr>
          <w:rFonts w:ascii="Times New Roman" w:hAnsi="Times New Roman" w:cs="Times New Roman"/>
          <w:sz w:val="24"/>
          <w:szCs w:val="24"/>
        </w:rPr>
        <w:t>done</w:t>
      </w:r>
      <w:r w:rsidRPr="00CA2170" w:rsidR="00CE0EE4">
        <w:rPr>
          <w:rFonts w:ascii="Times New Roman" w:hAnsi="Times New Roman" w:cs="Times New Roman"/>
          <w:sz w:val="24"/>
          <w:szCs w:val="24"/>
        </w:rPr>
        <w:t xml:space="preserve">. This is due to </w:t>
      </w:r>
      <w:r w:rsidRPr="00CA2170" w:rsidR="00B03A29">
        <w:rPr>
          <w:rFonts w:ascii="Times New Roman" w:hAnsi="Times New Roman" w:cs="Times New Roman"/>
          <w:sz w:val="24"/>
          <w:szCs w:val="24"/>
        </w:rPr>
        <w:t>a cultural difference, but the IEP team sometimes fails to recognize it. 
</w:t>
      </w:r>
    </w:p>
    <w:p w:rsidR="00C81B7A" w:rsidP="00C81B7A">
      <w:pPr>
        <w:spacing w:line="480" w:lineRule="auto"/>
        <w:ind w:firstLine="720"/>
        <w:rPr>
          <w:rFonts w:ascii="Times New Roman" w:hAnsi="Times New Roman" w:cs="Times New Roman"/>
          <w:sz w:val="24"/>
          <w:szCs w:val="24"/>
        </w:rPr>
      </w:pPr>
      <w:r w:rsidRPr="00CA2170">
        <w:rPr>
          <w:rFonts w:ascii="Times New Roman" w:hAnsi="Times New Roman" w:cs="Times New Roman"/>
          <w:sz w:val="24"/>
          <w:szCs w:val="24"/>
        </w:rPr>
        <w:t>Again when the evaluation is done on the academic progress</w:t>
      </w:r>
      <w:r w:rsidRPr="00CA2170" w:rsidR="008031B3">
        <w:rPr>
          <w:rFonts w:ascii="Times New Roman" w:hAnsi="Times New Roman" w:cs="Times New Roman"/>
          <w:sz w:val="24"/>
          <w:szCs w:val="24"/>
        </w:rPr>
        <w:t>, the learning-disabled failure is always due to the absence of support for his or her educational program, whereas for the Dual language learner is due to lack</w:t>
      </w:r>
      <w:r w:rsidRPr="00CA2170" w:rsidR="00CA2170">
        <w:rPr>
          <w:rFonts w:ascii="Times New Roman" w:hAnsi="Times New Roman" w:cs="Times New Roman"/>
          <w:sz w:val="24"/>
          <w:szCs w:val="24"/>
        </w:rPr>
        <w:t xml:space="preserve"> of proficiency in the language (Cuba, 2020).</w:t>
      </w:r>
      <w:r>
        <w:rPr>
          <w:rFonts w:ascii="Times New Roman" w:hAnsi="Times New Roman" w:cs="Times New Roman"/>
          <w:sz w:val="24"/>
          <w:szCs w:val="24"/>
        </w:rPr>
        <w:t xml:space="preserve"> </w:t>
      </w:r>
      <w:r w:rsidRPr="00CA2170" w:rsidR="008031B3">
        <w:rPr>
          <w:rFonts w:ascii="Times New Roman" w:hAnsi="Times New Roman" w:cs="Times New Roman"/>
          <w:sz w:val="24"/>
          <w:szCs w:val="24"/>
        </w:rPr>
        <w:t>Secondly, the lack</w:t>
      </w:r>
      <w:r w:rsidRPr="00CA2170" w:rsidR="002A381A">
        <w:rPr>
          <w:rFonts w:ascii="Times New Roman" w:hAnsi="Times New Roman" w:cs="Times New Roman"/>
          <w:sz w:val="24"/>
          <w:szCs w:val="24"/>
        </w:rPr>
        <w:t xml:space="preserve"> of adequate time and resources causes a considerable misinterpretation of the situation. For proper assessment of dual language learners' abilities, much time and resources are needed to source information that will help the IEP team identify the </w:t>
      </w:r>
      <w:r w:rsidRPr="00CA2170" w:rsidR="00CD5104">
        <w:rPr>
          <w:rFonts w:ascii="Times New Roman" w:hAnsi="Times New Roman" w:cs="Times New Roman"/>
          <w:sz w:val="24"/>
          <w:szCs w:val="24"/>
        </w:rPr>
        <w:t>learner’s</w:t>
      </w:r>
      <w:r w:rsidRPr="00CA2170" w:rsidR="002A381A">
        <w:rPr>
          <w:rFonts w:ascii="Times New Roman" w:hAnsi="Times New Roman" w:cs="Times New Roman"/>
          <w:sz w:val="24"/>
          <w:szCs w:val="24"/>
        </w:rPr>
        <w:t xml:space="preserve"> needs. </w:t>
      </w:r>
      <w:r w:rsidRPr="00CA2170" w:rsidR="002A381A">
        <w:rPr>
          <w:rFonts w:ascii="Times New Roman" w:hAnsi="Times New Roman" w:cs="Times New Roman"/>
          <w:sz w:val="24"/>
          <w:szCs w:val="24"/>
        </w:rPr>
        <w:t>Therefore, the lack of necessary resources and time presents a threat to the child's quality of evaluation and, therefore, makes it difficult to distinguish between the two cases.
</w:t>
      </w:r>
    </w:p>
    <w:p w:rsidR="008031B3" w:rsidRPr="00CA2170" w:rsidP="00C81B7A">
      <w:pPr>
        <w:spacing w:line="480" w:lineRule="auto"/>
        <w:ind w:firstLine="720"/>
        <w:rPr>
          <w:rFonts w:ascii="Times New Roman" w:hAnsi="Times New Roman" w:cs="Times New Roman"/>
          <w:sz w:val="24"/>
          <w:szCs w:val="24"/>
        </w:rPr>
      </w:pPr>
      <w:r w:rsidRPr="00CA2170">
        <w:rPr>
          <w:rFonts w:ascii="Times New Roman" w:hAnsi="Times New Roman" w:cs="Times New Roman"/>
          <w:sz w:val="24"/>
          <w:szCs w:val="24"/>
        </w:rPr>
        <w:t xml:space="preserve"> </w:t>
      </w:r>
      <w:r w:rsidRPr="00CA2170" w:rsidR="00CD5104">
        <w:rPr>
          <w:rFonts w:ascii="Times New Roman" w:hAnsi="Times New Roman" w:cs="Times New Roman"/>
          <w:sz w:val="24"/>
          <w:szCs w:val="24"/>
        </w:rPr>
        <w:t xml:space="preserve">Thirdly, the inefficiency of the tests and tools used to evaluate learners presents biased results. </w:t>
      </w:r>
      <w:r w:rsidRPr="00CA2170" w:rsidR="00EA1077">
        <w:rPr>
          <w:rFonts w:ascii="Times New Roman" w:hAnsi="Times New Roman" w:cs="Times New Roman"/>
          <w:sz w:val="24"/>
          <w:szCs w:val="24"/>
        </w:rPr>
        <w:t>The norm-referenced tests and standardized tests usually</w:t>
      </w:r>
      <w:r w:rsidRPr="00CA2170" w:rsidR="0083201F">
        <w:rPr>
          <w:rFonts w:ascii="Times New Roman" w:hAnsi="Times New Roman" w:cs="Times New Roman"/>
          <w:sz w:val="24"/>
          <w:szCs w:val="24"/>
        </w:rPr>
        <w:t xml:space="preserve"> fail to account for the cultural variables that may influence the results. Again </w:t>
      </w:r>
      <w:r w:rsidRPr="00CA2170" w:rsidR="00EA1077">
        <w:rPr>
          <w:rFonts w:ascii="Times New Roman" w:hAnsi="Times New Roman" w:cs="Times New Roman"/>
          <w:sz w:val="24"/>
          <w:szCs w:val="24"/>
        </w:rPr>
        <w:t>the</w:t>
      </w:r>
      <w:r w:rsidRPr="00CA2170" w:rsidR="00AF4195">
        <w:rPr>
          <w:rFonts w:ascii="Times New Roman" w:hAnsi="Times New Roman" w:cs="Times New Roman"/>
          <w:sz w:val="24"/>
          <w:szCs w:val="24"/>
        </w:rPr>
        <w:t>se</w:t>
      </w:r>
      <w:r w:rsidRPr="00CA2170" w:rsidR="00EA1077">
        <w:rPr>
          <w:rFonts w:ascii="Times New Roman" w:hAnsi="Times New Roman" w:cs="Times New Roman"/>
          <w:sz w:val="24"/>
          <w:szCs w:val="24"/>
        </w:rPr>
        <w:t xml:space="preserve"> tools also have a tendency of giving very narrow and sometimes a skewed view of the </w:t>
      </w:r>
      <w:r w:rsidRPr="00CA2170" w:rsidR="00B42406">
        <w:rPr>
          <w:rFonts w:ascii="Times New Roman" w:hAnsi="Times New Roman" w:cs="Times New Roman"/>
          <w:sz w:val="24"/>
          <w:szCs w:val="24"/>
        </w:rPr>
        <w:t>student’s</w:t>
      </w:r>
      <w:r w:rsidRPr="00CA2170" w:rsidR="00EA1077">
        <w:rPr>
          <w:rFonts w:ascii="Times New Roman" w:hAnsi="Times New Roman" w:cs="Times New Roman"/>
          <w:sz w:val="24"/>
          <w:szCs w:val="24"/>
        </w:rPr>
        <w:t xml:space="preserve"> ability.</w:t>
      </w:r>
      <w:r w:rsidRPr="00CA2170" w:rsidR="00B42406">
        <w:rPr>
          <w:rFonts w:ascii="Times New Roman" w:hAnsi="Times New Roman" w:cs="Times New Roman"/>
          <w:sz w:val="24"/>
          <w:szCs w:val="24"/>
        </w:rPr>
        <w:t xml:space="preserve"> N</w:t>
      </w:r>
      <w:r w:rsidRPr="00CA2170" w:rsidR="00EA1077">
        <w:rPr>
          <w:rFonts w:ascii="Times New Roman" w:hAnsi="Times New Roman" w:cs="Times New Roman"/>
          <w:sz w:val="24"/>
          <w:szCs w:val="24"/>
        </w:rPr>
        <w:t>orm-referenced tests and standardized tests only provide data that presents the differentiating functions and fails to gi</w:t>
      </w:r>
      <w:r w:rsidRPr="00CA2170" w:rsidR="00B42406">
        <w:rPr>
          <w:rFonts w:ascii="Times New Roman" w:hAnsi="Times New Roman" w:cs="Times New Roman"/>
          <w:sz w:val="24"/>
          <w:szCs w:val="24"/>
        </w:rPr>
        <w:t>ve the interpretive function; these</w:t>
      </w:r>
      <w:r w:rsidRPr="00CA2170" w:rsidR="00EA1077">
        <w:rPr>
          <w:rFonts w:ascii="Times New Roman" w:hAnsi="Times New Roman" w:cs="Times New Roman"/>
          <w:sz w:val="24"/>
          <w:szCs w:val="24"/>
        </w:rPr>
        <w:t xml:space="preserve"> tools only focus on the student’s </w:t>
      </w:r>
      <w:r w:rsidRPr="00CA2170" w:rsidR="00B42406">
        <w:rPr>
          <w:rFonts w:ascii="Times New Roman" w:hAnsi="Times New Roman" w:cs="Times New Roman"/>
          <w:sz w:val="24"/>
          <w:szCs w:val="24"/>
        </w:rPr>
        <w:t>weakness (Damico, 1991)</w:t>
      </w:r>
    </w:p>
    <w:p w:rsidR="004728F9" w:rsidRPr="00CA2170" w:rsidP="00CA2170">
      <w:pPr>
        <w:spacing w:line="480" w:lineRule="auto"/>
        <w:rPr>
          <w:rFonts w:ascii="Times New Roman" w:hAnsi="Times New Roman" w:cs="Times New Roman"/>
          <w:sz w:val="24"/>
          <w:szCs w:val="24"/>
        </w:rPr>
      </w:pPr>
    </w:p>
    <w:p w:rsidR="00351741" w:rsidRPr="00CA2170" w:rsidP="00CA2170">
      <w:pPr>
        <w:spacing w:line="480" w:lineRule="auto"/>
        <w:jc w:val="center"/>
        <w:rPr>
          <w:rFonts w:ascii="Times New Roman" w:hAnsi="Times New Roman" w:cs="Times New Roman"/>
          <w:b/>
          <w:sz w:val="24"/>
          <w:szCs w:val="24"/>
        </w:rPr>
      </w:pPr>
      <w:r w:rsidRPr="00CA2170">
        <w:rPr>
          <w:rFonts w:ascii="Times New Roman" w:hAnsi="Times New Roman" w:cs="Times New Roman"/>
          <w:b/>
          <w:sz w:val="24"/>
          <w:szCs w:val="24"/>
        </w:rPr>
        <w:t>Conclusion</w:t>
      </w:r>
    </w:p>
    <w:p w:rsidR="00351741" w:rsidRPr="00CA2170" w:rsidP="00C81B7A">
      <w:pPr>
        <w:spacing w:line="480" w:lineRule="auto"/>
        <w:ind w:firstLine="720"/>
        <w:rPr>
          <w:rFonts w:ascii="Times New Roman" w:hAnsi="Times New Roman" w:cs="Times New Roman"/>
          <w:sz w:val="24"/>
          <w:szCs w:val="24"/>
        </w:rPr>
      </w:pPr>
      <w:r w:rsidRPr="00CA2170">
        <w:rPr>
          <w:rFonts w:ascii="Times New Roman" w:hAnsi="Times New Roman" w:cs="Times New Roman"/>
          <w:sz w:val="24"/>
          <w:szCs w:val="24"/>
        </w:rPr>
        <w:t xml:space="preserve">The IEP is an integral practice within the educational system that should ensure that individuals who display special behavior are catered for and given a special educational service that suits their needs. However, as observed by </w:t>
      </w:r>
      <w:r w:rsidRPr="00CA2170" w:rsidR="00DD02E6">
        <w:rPr>
          <w:rFonts w:ascii="Times New Roman" w:hAnsi="Times New Roman" w:cs="Times New Roman"/>
          <w:sz w:val="24"/>
          <w:szCs w:val="24"/>
        </w:rPr>
        <w:t>this paper</w:t>
      </w:r>
      <w:r w:rsidRPr="00CA2170">
        <w:rPr>
          <w:rFonts w:ascii="Times New Roman" w:hAnsi="Times New Roman" w:cs="Times New Roman"/>
          <w:sz w:val="24"/>
          <w:szCs w:val="24"/>
        </w:rPr>
        <w:t xml:space="preserve">, this process </w:t>
      </w:r>
      <w:r w:rsidRPr="00CA2170" w:rsidR="00DD02E6">
        <w:rPr>
          <w:rFonts w:ascii="Times New Roman" w:hAnsi="Times New Roman" w:cs="Times New Roman"/>
          <w:sz w:val="24"/>
          <w:szCs w:val="24"/>
        </w:rPr>
        <w:t xml:space="preserve">sometimes fails to correctly assess learners with dual language and even English language learners. However, </w:t>
      </w:r>
      <w:r w:rsidRPr="00CA2170" w:rsidR="00B42406">
        <w:rPr>
          <w:rFonts w:ascii="Times New Roman" w:hAnsi="Times New Roman" w:cs="Times New Roman"/>
          <w:sz w:val="24"/>
          <w:szCs w:val="24"/>
        </w:rPr>
        <w:t>these challenges</w:t>
      </w:r>
      <w:r w:rsidRPr="00CA2170" w:rsidR="00DD02E6">
        <w:rPr>
          <w:rFonts w:ascii="Times New Roman" w:hAnsi="Times New Roman" w:cs="Times New Roman"/>
          <w:sz w:val="24"/>
          <w:szCs w:val="24"/>
        </w:rPr>
        <w:t xml:space="preserve"> have prompted the individuals with disability education act to issue a directive to the school districts to examine the discrepancies around these </w:t>
      </w:r>
      <w:r w:rsidRPr="00CA2170" w:rsidR="009A6F81">
        <w:rPr>
          <w:rFonts w:ascii="Times New Roman" w:hAnsi="Times New Roman" w:cs="Times New Roman"/>
          <w:sz w:val="24"/>
          <w:szCs w:val="24"/>
        </w:rPr>
        <w:t>assessments</w:t>
      </w:r>
      <w:r w:rsidRPr="00CA2170" w:rsidR="00DD02E6">
        <w:rPr>
          <w:rFonts w:ascii="Times New Roman" w:hAnsi="Times New Roman" w:cs="Times New Roman"/>
          <w:sz w:val="24"/>
          <w:szCs w:val="24"/>
        </w:rPr>
        <w:t xml:space="preserve"> and </w:t>
      </w:r>
      <w:r w:rsidRPr="00CA2170" w:rsidR="009A6F81">
        <w:rPr>
          <w:rFonts w:ascii="Times New Roman" w:hAnsi="Times New Roman" w:cs="Times New Roman"/>
          <w:sz w:val="24"/>
          <w:szCs w:val="24"/>
        </w:rPr>
        <w:t xml:space="preserve">urged them to embrace an </w:t>
      </w:r>
      <w:r w:rsidRPr="00CA2170" w:rsidR="00B42406">
        <w:rPr>
          <w:rFonts w:ascii="Times New Roman" w:hAnsi="Times New Roman" w:cs="Times New Roman"/>
          <w:sz w:val="24"/>
          <w:szCs w:val="24"/>
        </w:rPr>
        <w:t>efficient model</w:t>
      </w:r>
      <w:r w:rsidRPr="00CA2170" w:rsidR="009A6F81">
        <w:rPr>
          <w:rFonts w:ascii="Times New Roman" w:hAnsi="Times New Roman" w:cs="Times New Roman"/>
          <w:sz w:val="24"/>
          <w:szCs w:val="24"/>
        </w:rPr>
        <w:t xml:space="preserve"> which would be able to rule out any stereotypic results when assessing Dual language learners against the assumption of being disabled.</w:t>
      </w:r>
    </w:p>
    <w:p w:rsidR="00A74DCE" w:rsidRPr="00CA2170" w:rsidP="00CA2170">
      <w:pPr>
        <w:spacing w:line="480" w:lineRule="auto"/>
        <w:rPr>
          <w:rFonts w:ascii="Times New Roman" w:hAnsi="Times New Roman" w:cs="Times New Roman"/>
          <w:sz w:val="24"/>
          <w:szCs w:val="24"/>
        </w:rPr>
      </w:pPr>
    </w:p>
    <w:p w:rsidR="00C81B7A" w:rsidP="00C81B7A">
      <w:pPr>
        <w:spacing w:line="480" w:lineRule="auto"/>
        <w:rPr>
          <w:rFonts w:ascii="Times New Roman" w:hAnsi="Times New Roman" w:cs="Times New Roman"/>
          <w:sz w:val="24"/>
          <w:szCs w:val="24"/>
        </w:rPr>
      </w:pPr>
    </w:p>
    <w:p w:rsidR="00C81B7A" w:rsidP="00C81B7A">
      <w:pPr>
        <w:spacing w:line="480" w:lineRule="auto"/>
        <w:rPr>
          <w:rFonts w:ascii="Times New Roman" w:hAnsi="Times New Roman" w:cs="Times New Roman"/>
          <w:sz w:val="24"/>
          <w:szCs w:val="24"/>
        </w:rPr>
      </w:pPr>
    </w:p>
    <w:p w:rsidR="00C81B7A" w:rsidRPr="00C81B7A" w:rsidP="00C81B7A">
      <w:pPr>
        <w:spacing w:line="480" w:lineRule="auto"/>
        <w:jc w:val="center"/>
        <w:rPr>
          <w:rFonts w:ascii="Times New Roman" w:hAnsi="Times New Roman" w:cs="Times New Roman"/>
          <w:b/>
          <w:sz w:val="24"/>
          <w:szCs w:val="24"/>
        </w:rPr>
      </w:pPr>
      <w:r w:rsidRPr="00CA2170">
        <w:rPr>
          <w:rFonts w:ascii="Times New Roman" w:hAnsi="Times New Roman" w:cs="Times New Roman"/>
          <w:b/>
          <w:sz w:val="24"/>
          <w:szCs w:val="24"/>
        </w:rPr>
        <w:t>References</w:t>
      </w:r>
    </w:p>
    <w:p w:rsidR="00C81B7A" w:rsidRPr="00CA2170" w:rsidP="00C81B7A">
      <w:pPr>
        <w:spacing w:line="480" w:lineRule="auto"/>
        <w:ind w:left="720" w:hanging="720"/>
        <w:rPr>
          <w:rFonts w:ascii="Times New Roman" w:hAnsi="Times New Roman" w:cs="Times New Roman"/>
          <w:sz w:val="24"/>
          <w:szCs w:val="24"/>
        </w:rPr>
      </w:pPr>
      <w:r w:rsidRPr="00CA2170">
        <w:rPr>
          <w:rFonts w:ascii="Times New Roman" w:hAnsi="Times New Roman" w:cs="Times New Roman"/>
          <w:sz w:val="24"/>
          <w:szCs w:val="24"/>
        </w:rPr>
        <w:t xml:space="preserve">Castro, D. C., Garcia, E. E., &amp; </w:t>
      </w:r>
      <w:r w:rsidRPr="00CA2170">
        <w:rPr>
          <w:rFonts w:ascii="Times New Roman" w:hAnsi="Times New Roman" w:cs="Times New Roman"/>
          <w:sz w:val="24"/>
          <w:szCs w:val="24"/>
        </w:rPr>
        <w:t>Markos</w:t>
      </w:r>
      <w:r w:rsidRPr="00CA2170">
        <w:rPr>
          <w:rFonts w:ascii="Times New Roman" w:hAnsi="Times New Roman" w:cs="Times New Roman"/>
          <w:sz w:val="24"/>
          <w:szCs w:val="24"/>
        </w:rPr>
        <w:t>, A. M. (2013). Dual language learners: Research informing policy. Chapel Hill, NC: The University of North Carolina, Frank Porter Graham Child Development Institute.</w:t>
      </w:r>
    </w:p>
    <w:p w:rsidR="00C81B7A" w:rsidRPr="00CA2170" w:rsidP="00C81B7A">
      <w:pPr>
        <w:spacing w:line="480" w:lineRule="auto"/>
        <w:ind w:left="720" w:hanging="720"/>
        <w:rPr>
          <w:rFonts w:ascii="Times New Roman" w:hAnsi="Times New Roman" w:cs="Times New Roman"/>
          <w:sz w:val="24"/>
          <w:szCs w:val="24"/>
        </w:rPr>
      </w:pPr>
      <w:r w:rsidRPr="00CA2170">
        <w:rPr>
          <w:rFonts w:ascii="Times New Roman" w:hAnsi="Times New Roman" w:cs="Times New Roman"/>
          <w:sz w:val="24"/>
          <w:szCs w:val="24"/>
        </w:rPr>
        <w:t>Cavendish, W., &amp; Connor, D. (2018).</w:t>
      </w:r>
      <w:r w:rsidRPr="00CA2170">
        <w:rPr>
          <w:rFonts w:ascii="Times New Roman" w:hAnsi="Times New Roman" w:cs="Times New Roman"/>
          <w:sz w:val="24"/>
          <w:szCs w:val="24"/>
        </w:rPr>
        <w:t xml:space="preserve"> Toward authentic IEPs and transition plans: Student, parent, and teacher perspectives. Learning Disability Quarterly, 41(1), 32-43.</w:t>
      </w:r>
    </w:p>
    <w:p w:rsidR="00C81B7A" w:rsidRPr="00CA2170" w:rsidP="00C81B7A">
      <w:pPr>
        <w:spacing w:line="480" w:lineRule="auto"/>
        <w:ind w:left="720" w:hanging="720"/>
        <w:rPr>
          <w:rFonts w:ascii="Times New Roman" w:hAnsi="Times New Roman" w:cs="Times New Roman"/>
          <w:sz w:val="24"/>
          <w:szCs w:val="24"/>
        </w:rPr>
      </w:pPr>
      <w:r w:rsidRPr="00CA2170">
        <w:rPr>
          <w:rFonts w:ascii="Times New Roman" w:hAnsi="Times New Roman" w:cs="Times New Roman"/>
          <w:sz w:val="24"/>
          <w:szCs w:val="24"/>
        </w:rPr>
        <w:t>Cortiella</w:t>
      </w:r>
      <w:r w:rsidRPr="00CA2170">
        <w:rPr>
          <w:rFonts w:ascii="Times New Roman" w:hAnsi="Times New Roman" w:cs="Times New Roman"/>
          <w:sz w:val="24"/>
          <w:szCs w:val="24"/>
        </w:rPr>
        <w:t xml:space="preserve">, C. (2006). IDEA Parent Guide: A Comprehensive Guide to Your Rights and Responsibilities under the Individuals with Disabilities Education Act (IDEA 2004). </w:t>
      </w:r>
      <w:r w:rsidRPr="00CA2170">
        <w:rPr>
          <w:rFonts w:ascii="Times New Roman" w:hAnsi="Times New Roman" w:cs="Times New Roman"/>
          <w:sz w:val="24"/>
          <w:szCs w:val="24"/>
        </w:rPr>
        <w:t>National Center for Learning Disabilities.</w:t>
      </w:r>
    </w:p>
    <w:p w:rsidR="00C81B7A" w:rsidRPr="00CA2170" w:rsidP="00C81B7A">
      <w:pPr>
        <w:spacing w:line="480" w:lineRule="auto"/>
        <w:ind w:left="720" w:hanging="720"/>
        <w:rPr>
          <w:rFonts w:ascii="Times New Roman" w:hAnsi="Times New Roman" w:cs="Times New Roman"/>
          <w:sz w:val="24"/>
          <w:szCs w:val="24"/>
        </w:rPr>
      </w:pPr>
      <w:r w:rsidRPr="00CA2170">
        <w:rPr>
          <w:rFonts w:ascii="Times New Roman" w:hAnsi="Times New Roman" w:cs="Times New Roman"/>
          <w:sz w:val="24"/>
          <w:szCs w:val="24"/>
        </w:rPr>
        <w:t>Cuba, M. J. (2020). An Intersectional Analysis of Disproportionality of Dual Language Learners in Special Education in Virginia: A Mixed Methods Study.</w:t>
      </w:r>
    </w:p>
    <w:p w:rsidR="00C81B7A" w:rsidRPr="00CA2170" w:rsidP="00C81B7A">
      <w:pPr>
        <w:spacing w:line="480" w:lineRule="auto"/>
        <w:ind w:left="720" w:hanging="720"/>
        <w:rPr>
          <w:rFonts w:ascii="Times New Roman" w:hAnsi="Times New Roman" w:cs="Times New Roman"/>
          <w:sz w:val="24"/>
          <w:szCs w:val="24"/>
        </w:rPr>
      </w:pPr>
      <w:r w:rsidRPr="00CA2170">
        <w:rPr>
          <w:rFonts w:ascii="Times New Roman" w:hAnsi="Times New Roman" w:cs="Times New Roman"/>
          <w:sz w:val="24"/>
          <w:szCs w:val="24"/>
        </w:rPr>
        <w:t>Hamayan</w:t>
      </w:r>
      <w:r w:rsidRPr="00CA2170">
        <w:rPr>
          <w:rFonts w:ascii="Times New Roman" w:hAnsi="Times New Roman" w:cs="Times New Roman"/>
          <w:sz w:val="24"/>
          <w:szCs w:val="24"/>
        </w:rPr>
        <w:t>, E. V., &amp; Damico, J. S. (1991).</w:t>
      </w:r>
      <w:r w:rsidRPr="00CA2170">
        <w:rPr>
          <w:rFonts w:ascii="Times New Roman" w:hAnsi="Times New Roman" w:cs="Times New Roman"/>
          <w:sz w:val="24"/>
          <w:szCs w:val="24"/>
        </w:rPr>
        <w:t xml:space="preserve"> </w:t>
      </w:r>
      <w:r w:rsidRPr="00CA2170">
        <w:rPr>
          <w:rFonts w:ascii="Times New Roman" w:hAnsi="Times New Roman" w:cs="Times New Roman"/>
          <w:sz w:val="24"/>
          <w:szCs w:val="24"/>
        </w:rPr>
        <w:t>Limiting bias in the assessment of bilingual students.</w:t>
      </w:r>
      <w:r w:rsidRPr="00CA2170">
        <w:rPr>
          <w:rFonts w:ascii="Times New Roman" w:hAnsi="Times New Roman" w:cs="Times New Roman"/>
          <w:sz w:val="24"/>
          <w:szCs w:val="24"/>
        </w:rPr>
        <w:t xml:space="preserve"> Pro-Ed
</w:t>
      </w:r>
    </w:p>
    <w:p w:rsidR="00C81B7A" w:rsidRPr="00CA2170" w:rsidP="00C81B7A">
      <w:pPr>
        <w:spacing w:line="480" w:lineRule="auto"/>
        <w:ind w:left="720" w:hanging="720"/>
        <w:rPr>
          <w:rFonts w:ascii="Times New Roman" w:hAnsi="Times New Roman" w:cs="Times New Roman"/>
          <w:sz w:val="24"/>
          <w:szCs w:val="24"/>
        </w:rPr>
      </w:pPr>
      <w:r w:rsidRPr="00CA2170">
        <w:rPr>
          <w:rFonts w:ascii="Times New Roman" w:hAnsi="Times New Roman" w:cs="Times New Roman"/>
          <w:sz w:val="24"/>
          <w:szCs w:val="24"/>
        </w:rPr>
        <w:t xml:space="preserve">Lo, L. (2012). </w:t>
      </w:r>
      <w:r w:rsidRPr="00CA2170">
        <w:rPr>
          <w:rFonts w:ascii="Times New Roman" w:hAnsi="Times New Roman" w:cs="Times New Roman"/>
          <w:sz w:val="24"/>
          <w:szCs w:val="24"/>
        </w:rPr>
        <w:t>Demystifying the IEP process for diverse parents of children with disabilities.</w:t>
      </w:r>
      <w:r w:rsidRPr="00CA2170">
        <w:rPr>
          <w:rFonts w:ascii="Times New Roman" w:hAnsi="Times New Roman" w:cs="Times New Roman"/>
          <w:sz w:val="24"/>
          <w:szCs w:val="24"/>
        </w:rPr>
        <w:t xml:space="preserve"> </w:t>
      </w:r>
      <w:r w:rsidRPr="00CA2170">
        <w:rPr>
          <w:rFonts w:ascii="Times New Roman" w:hAnsi="Times New Roman" w:cs="Times New Roman"/>
          <w:sz w:val="24"/>
          <w:szCs w:val="24"/>
        </w:rPr>
        <w:t>Teaching Exceptional Children, 44(3), 14-20.</w:t>
      </w:r>
    </w:p>
    <w:p w:rsidR="00C81B7A" w:rsidRPr="00CA2170" w:rsidP="00C81B7A">
      <w:pPr>
        <w:spacing w:line="480" w:lineRule="auto"/>
        <w:ind w:left="720" w:hanging="720"/>
        <w:rPr>
          <w:rFonts w:ascii="Times New Roman" w:hAnsi="Times New Roman" w:cs="Times New Roman"/>
          <w:sz w:val="24"/>
          <w:szCs w:val="24"/>
        </w:rPr>
      </w:pPr>
      <w:r w:rsidRPr="00CA2170">
        <w:rPr>
          <w:rFonts w:ascii="Times New Roman" w:hAnsi="Times New Roman" w:cs="Times New Roman"/>
          <w:sz w:val="24"/>
          <w:szCs w:val="24"/>
        </w:rPr>
        <w:t xml:space="preserve">Staples, K. E., &amp; </w:t>
      </w:r>
      <w:r w:rsidRPr="00CA2170">
        <w:rPr>
          <w:rFonts w:ascii="Times New Roman" w:hAnsi="Times New Roman" w:cs="Times New Roman"/>
          <w:sz w:val="24"/>
          <w:szCs w:val="24"/>
        </w:rPr>
        <w:t>Diliberto</w:t>
      </w:r>
      <w:r w:rsidRPr="00CA2170">
        <w:rPr>
          <w:rFonts w:ascii="Times New Roman" w:hAnsi="Times New Roman" w:cs="Times New Roman"/>
          <w:sz w:val="24"/>
          <w:szCs w:val="24"/>
        </w:rPr>
        <w:t>, J. A. (2010).</w:t>
      </w:r>
      <w:r w:rsidRPr="00CA2170">
        <w:rPr>
          <w:rFonts w:ascii="Times New Roman" w:hAnsi="Times New Roman" w:cs="Times New Roman"/>
          <w:sz w:val="24"/>
          <w:szCs w:val="24"/>
        </w:rPr>
        <w:t xml:space="preserve"> Guidelines for successful parent involvement: Working with parents of students with disabilities. </w:t>
      </w:r>
      <w:r w:rsidRPr="00CA2170">
        <w:rPr>
          <w:rFonts w:ascii="Times New Roman" w:hAnsi="Times New Roman" w:cs="Times New Roman"/>
          <w:sz w:val="24"/>
          <w:szCs w:val="24"/>
        </w:rPr>
        <w:t>Teaching exceptional children, 42(6), 58-63.</w:t>
      </w:r>
    </w:p>
    <w:p w:rsidR="00C81B7A" w:rsidRPr="00CA2170" w:rsidP="00C81B7A">
      <w:pPr>
        <w:spacing w:line="480" w:lineRule="auto"/>
        <w:ind w:left="720" w:hanging="720"/>
        <w:rPr>
          <w:rFonts w:ascii="Times New Roman" w:hAnsi="Times New Roman" w:cs="Times New Roman"/>
          <w:sz w:val="24"/>
          <w:szCs w:val="24"/>
        </w:rPr>
      </w:pPr>
      <w:r w:rsidRPr="00CA2170">
        <w:rPr>
          <w:rFonts w:ascii="Times New Roman" w:hAnsi="Times New Roman" w:cs="Times New Roman"/>
          <w:sz w:val="24"/>
          <w:szCs w:val="24"/>
        </w:rPr>
        <w:t>Trends, C. (2014).</w:t>
      </w:r>
      <w:r w:rsidRPr="00CA2170">
        <w:rPr>
          <w:rFonts w:ascii="Times New Roman" w:hAnsi="Times New Roman" w:cs="Times New Roman"/>
          <w:sz w:val="24"/>
          <w:szCs w:val="24"/>
        </w:rPr>
        <w:t xml:space="preserve"> Dual Language Learners: Indicators of children and youth. Retrieved </w:t>
      </w:r>
      <w:r w:rsidRPr="00CA2170">
        <w:rPr>
          <w:rFonts w:ascii="Times New Roman" w:hAnsi="Times New Roman" w:cs="Times New Roman"/>
          <w:sz w:val="24"/>
          <w:szCs w:val="24"/>
        </w:rPr>
        <w:t xml:space="preserve">from  </w:t>
      </w:r>
      <w:hyperlink r:id="rId4" w:history="1">
        <w:r w:rsidRPr="00CA2170">
          <w:rPr>
            <w:rStyle w:val="Hyperlink"/>
            <w:rFonts w:ascii="Times New Roman" w:hAnsi="Times New Roman" w:cs="Times New Roman"/>
            <w:sz w:val="24"/>
            <w:szCs w:val="24"/>
          </w:rPr>
          <w:t>http://www.childtrends.org/?indicators=dual-language-learners</w:t>
        </w:r>
      </w:hyperlink>
      <w:r w:rsidRPr="00CA2170">
        <w:rPr>
          <w:rFonts w:ascii="Times New Roman" w:hAnsi="Times New Roman" w:cs="Times New Roman"/>
          <w:sz w:val="24"/>
          <w:szCs w:val="24"/>
        </w:rPr>
        <w:t>.</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12611553"/>
      <w:docPartObj>
        <w:docPartGallery w:val="Page Numbers (Top of Page)"/>
        <w:docPartUnique/>
      </w:docPartObj>
    </w:sdtPr>
    <w:sdtEndPr>
      <w:rPr>
        <w:noProof/>
      </w:rPr>
    </w:sdtEndPr>
    <w:sdtContent>
      <w:p w:rsidR="009E652B">
        <w:pPr>
          <w:pStyle w:val="Header"/>
          <w:jc w:val="right"/>
        </w:pPr>
        <w:r>
          <w:fldChar w:fldCharType="begin"/>
        </w:r>
        <w:r>
          <w:instrText xml:space="preserve"> PAGE   \* MERGEFORMAT </w:instrText>
        </w:r>
        <w:r>
          <w:fldChar w:fldCharType="separate"/>
        </w:r>
        <w:r w:rsidR="00567AE0">
          <w:rPr>
            <w:noProof/>
          </w:rPr>
          <w:t>1</w:t>
        </w:r>
        <w:r>
          <w:rPr>
            <w:noProof/>
          </w:rPr>
          <w:fldChar w:fldCharType="end"/>
        </w:r>
      </w:p>
    </w:sdtContent>
  </w:sdt>
  <w:p w:rsidR="009E65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B7B"/>
    <w:rsid w:val="001458A6"/>
    <w:rsid w:val="00282002"/>
    <w:rsid w:val="002A381A"/>
    <w:rsid w:val="002B15C6"/>
    <w:rsid w:val="00305C45"/>
    <w:rsid w:val="00336434"/>
    <w:rsid w:val="00351741"/>
    <w:rsid w:val="003E3B7B"/>
    <w:rsid w:val="004728F9"/>
    <w:rsid w:val="00567AE0"/>
    <w:rsid w:val="005D2ECC"/>
    <w:rsid w:val="0060336A"/>
    <w:rsid w:val="006A76ED"/>
    <w:rsid w:val="006B230E"/>
    <w:rsid w:val="006C6164"/>
    <w:rsid w:val="007906B4"/>
    <w:rsid w:val="007A5EED"/>
    <w:rsid w:val="008031B3"/>
    <w:rsid w:val="00815E8B"/>
    <w:rsid w:val="0083201F"/>
    <w:rsid w:val="00850CB9"/>
    <w:rsid w:val="00861113"/>
    <w:rsid w:val="0086443F"/>
    <w:rsid w:val="008C05D9"/>
    <w:rsid w:val="009479CF"/>
    <w:rsid w:val="00951833"/>
    <w:rsid w:val="009A6F81"/>
    <w:rsid w:val="009E652B"/>
    <w:rsid w:val="00A74DCE"/>
    <w:rsid w:val="00AF4195"/>
    <w:rsid w:val="00B03A29"/>
    <w:rsid w:val="00B42406"/>
    <w:rsid w:val="00C15F69"/>
    <w:rsid w:val="00C269C7"/>
    <w:rsid w:val="00C81B7A"/>
    <w:rsid w:val="00CA2170"/>
    <w:rsid w:val="00CD5104"/>
    <w:rsid w:val="00CE0EE4"/>
    <w:rsid w:val="00D01CC7"/>
    <w:rsid w:val="00D251B5"/>
    <w:rsid w:val="00DD02E6"/>
    <w:rsid w:val="00DF7B23"/>
    <w:rsid w:val="00E157EC"/>
    <w:rsid w:val="00E504A0"/>
    <w:rsid w:val="00EA1077"/>
    <w:rsid w:val="00F439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79CF"/>
    <w:rPr>
      <w:color w:val="0000FF" w:themeColor="hyperlink"/>
      <w:u w:val="single"/>
    </w:rPr>
  </w:style>
  <w:style w:type="paragraph" w:styleId="Header">
    <w:name w:val="header"/>
    <w:basedOn w:val="Normal"/>
    <w:link w:val="HeaderChar"/>
    <w:uiPriority w:val="99"/>
    <w:unhideWhenUsed/>
    <w:rsid w:val="00B42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406"/>
  </w:style>
  <w:style w:type="paragraph" w:styleId="Footer">
    <w:name w:val="footer"/>
    <w:basedOn w:val="Normal"/>
    <w:link w:val="FooterChar"/>
    <w:uiPriority w:val="99"/>
    <w:unhideWhenUsed/>
    <w:rsid w:val="00B42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hildtrends.org/?indicators=dual-language-learners"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1285</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2020-11-21T12:11:00Z</dcterms:created>
  <dcterms:modified xsi:type="dcterms:W3CDTF">2020-11-21T12:11:00Z</dcterms:modified>
</cp:coreProperties>
</file>