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sz w:val="22"/>
          <w:szCs w:val="22"/>
        </w:rPr>
        <w:id w:val="-666329622"/>
        <w:docPartObj>
          <w:docPartGallery w:val="Table of Contents"/>
          <w:docPartUnique/>
        </w:docPartObj>
      </w:sdtPr>
      <w:sdtEndPr>
        <w:rPr>
          <w:b/>
          <w:bCs/>
          <w:noProof/>
        </w:rPr>
      </w:sdtEndPr>
      <w:sdtContent>
        <w:p w:rsidR="005F3917" w:rsidRDefault="005F3917" w:rsidP="005F3917">
          <w:pPr>
            <w:pStyle w:val="TOCHeading"/>
          </w:pPr>
        </w:p>
        <w:p w:rsidR="00147B00" w:rsidRDefault="00405221"/>
      </w:sdtContent>
    </w:sdt>
    <w:p w:rsidR="00405221" w:rsidRPr="00CD5E05" w:rsidRDefault="00405221" w:rsidP="00405221">
      <w:pPr>
        <w:rPr>
          <w:rtl/>
        </w:rPr>
      </w:pPr>
      <w:r w:rsidRPr="00CD5E05">
        <w:rPr>
          <w:noProof/>
        </w:rPr>
        <mc:AlternateContent>
          <mc:Choice Requires="wps">
            <w:drawing>
              <wp:anchor distT="0" distB="0" distL="182880" distR="182880" simplePos="0" relativeHeight="251659264" behindDoc="0" locked="0" layoutInCell="1" allowOverlap="1" wp14:anchorId="2DF011EC" wp14:editId="6DEC48C6">
                <wp:simplePos x="0" y="0"/>
                <wp:positionH relativeFrom="margin">
                  <wp:posOffset>-652780</wp:posOffset>
                </wp:positionH>
                <wp:positionV relativeFrom="page">
                  <wp:posOffset>902970</wp:posOffset>
                </wp:positionV>
                <wp:extent cx="3626485" cy="6720840"/>
                <wp:effectExtent l="0" t="0" r="12065" b="8890"/>
                <wp:wrapSquare wrapText="bothSides"/>
                <wp:docPr id="131" name="مربع نص 131"/>
                <wp:cNvGraphicFramePr/>
                <a:graphic xmlns:a="http://schemas.openxmlformats.org/drawingml/2006/main">
                  <a:graphicData uri="http://schemas.microsoft.com/office/word/2010/wordprocessingShape">
                    <wps:wsp>
                      <wps:cNvSpPr txBox="1"/>
                      <wps:spPr>
                        <a:xfrm flipH="1">
                          <a:off x="0" y="0"/>
                          <a:ext cx="362648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221" w:rsidRPr="00A32F68" w:rsidRDefault="00405221" w:rsidP="00405221">
                            <w:pPr>
                              <w:pStyle w:val="NoSpacing"/>
                              <w:spacing w:before="80" w:after="40"/>
                              <w:jc w:val="center"/>
                              <w:rPr>
                                <w:rFonts w:asciiTheme="majorBidi" w:hAnsiTheme="majorBidi" w:cstheme="majorBidi"/>
                                <w:b/>
                                <w:bCs/>
                                <w:caps/>
                                <w:sz w:val="24"/>
                                <w:szCs w:val="24"/>
                              </w:rPr>
                            </w:pPr>
                            <w:r w:rsidRPr="00A32F68">
                              <w:rPr>
                                <w:rFonts w:asciiTheme="majorBidi" w:hAnsiTheme="majorBidi" w:cstheme="majorBidi"/>
                                <w:b/>
                                <w:bCs/>
                                <w:caps/>
                                <w:sz w:val="24"/>
                                <w:szCs w:val="24"/>
                              </w:rPr>
                              <w:t>King Saud University</w:t>
                            </w:r>
                          </w:p>
                          <w:p w:rsidR="00405221" w:rsidRPr="00A32F68" w:rsidRDefault="00405221" w:rsidP="00405221">
                            <w:pPr>
                              <w:pStyle w:val="NoSpacing"/>
                              <w:spacing w:before="80" w:after="40"/>
                              <w:jc w:val="center"/>
                              <w:rPr>
                                <w:rFonts w:asciiTheme="majorBidi" w:hAnsiTheme="majorBidi" w:cstheme="majorBidi"/>
                                <w:b/>
                                <w:bCs/>
                                <w:caps/>
                                <w:sz w:val="24"/>
                                <w:szCs w:val="24"/>
                              </w:rPr>
                            </w:pPr>
                            <w:r w:rsidRPr="00A32F68">
                              <w:rPr>
                                <w:rFonts w:asciiTheme="majorBidi" w:hAnsiTheme="majorBidi" w:cstheme="majorBidi"/>
                                <w:b/>
                                <w:bCs/>
                                <w:caps/>
                                <w:sz w:val="24"/>
                                <w:szCs w:val="24"/>
                              </w:rPr>
                              <w:t>Collage of applied medical sciences</w:t>
                            </w:r>
                          </w:p>
                          <w:p w:rsidR="00405221" w:rsidRPr="00A32F68" w:rsidRDefault="00405221" w:rsidP="00405221">
                            <w:pPr>
                              <w:pStyle w:val="NoSpacing"/>
                              <w:spacing w:before="80" w:after="40"/>
                              <w:jc w:val="center"/>
                              <w:rPr>
                                <w:rFonts w:asciiTheme="majorBidi" w:hAnsiTheme="majorBidi" w:cstheme="majorBidi"/>
                                <w:b/>
                                <w:bCs/>
                                <w:caps/>
                                <w:sz w:val="24"/>
                                <w:szCs w:val="24"/>
                                <w:rtl/>
                              </w:rPr>
                            </w:pPr>
                            <w:r w:rsidRPr="00A32F68">
                              <w:rPr>
                                <w:rFonts w:asciiTheme="majorBidi" w:hAnsiTheme="majorBidi" w:cstheme="majorBidi"/>
                                <w:b/>
                                <w:bCs/>
                                <w:caps/>
                                <w:sz w:val="24"/>
                                <w:szCs w:val="24"/>
                              </w:rPr>
                              <w:t>Clinical laboratory sciences department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2DF011EC" id="_x0000_t202" coordsize="21600,21600" o:spt="202" path="m,l,21600r21600,l21600,xe">
                <v:stroke joinstyle="miter"/>
                <v:path gradientshapeok="t" o:connecttype="rect"/>
              </v:shapetype>
              <v:shape id="مربع نص 131" o:spid="_x0000_s1026" type="#_x0000_t202" style="position:absolute;margin-left:-51.4pt;margin-top:71.1pt;width:285.55pt;height:529.2pt;flip:x;z-index:251659264;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" filled="f" stroked="f" strokeweight=".5pt">
                <v:textbox style="mso-fit-shape-to-text:t" inset="0,0,0,0">
                  <w:txbxContent>
                    <w:p w:rsidR="00405221" w:rsidRPr="00A32F68" w:rsidRDefault="00405221" w:rsidP="00405221">
                      <w:pPr>
                        <w:pStyle w:val="NoSpacing"/>
                        <w:spacing w:before="80" w:after="40"/>
                        <w:jc w:val="center"/>
                        <w:rPr>
                          <w:rFonts w:asciiTheme="majorBidi" w:hAnsiTheme="majorBidi" w:cstheme="majorBidi"/>
                          <w:b/>
                          <w:bCs/>
                          <w:caps/>
                          <w:sz w:val="24"/>
                          <w:szCs w:val="24"/>
                        </w:rPr>
                      </w:pPr>
                      <w:r w:rsidRPr="00A32F68">
                        <w:rPr>
                          <w:rFonts w:asciiTheme="majorBidi" w:hAnsiTheme="majorBidi" w:cstheme="majorBidi"/>
                          <w:b/>
                          <w:bCs/>
                          <w:caps/>
                          <w:sz w:val="24"/>
                          <w:szCs w:val="24"/>
                        </w:rPr>
                        <w:t>King Saud University</w:t>
                      </w:r>
                    </w:p>
                    <w:p w:rsidR="00405221" w:rsidRPr="00A32F68" w:rsidRDefault="00405221" w:rsidP="00405221">
                      <w:pPr>
                        <w:pStyle w:val="NoSpacing"/>
                        <w:spacing w:before="80" w:after="40"/>
                        <w:jc w:val="center"/>
                        <w:rPr>
                          <w:rFonts w:asciiTheme="majorBidi" w:hAnsiTheme="majorBidi" w:cstheme="majorBidi"/>
                          <w:b/>
                          <w:bCs/>
                          <w:caps/>
                          <w:sz w:val="24"/>
                          <w:szCs w:val="24"/>
                        </w:rPr>
                      </w:pPr>
                      <w:r w:rsidRPr="00A32F68">
                        <w:rPr>
                          <w:rFonts w:asciiTheme="majorBidi" w:hAnsiTheme="majorBidi" w:cstheme="majorBidi"/>
                          <w:b/>
                          <w:bCs/>
                          <w:caps/>
                          <w:sz w:val="24"/>
                          <w:szCs w:val="24"/>
                        </w:rPr>
                        <w:t>Collage of applied medical sciences</w:t>
                      </w:r>
                    </w:p>
                    <w:p w:rsidR="00405221" w:rsidRPr="00A32F68" w:rsidRDefault="00405221" w:rsidP="00405221">
                      <w:pPr>
                        <w:pStyle w:val="NoSpacing"/>
                        <w:spacing w:before="80" w:after="40"/>
                        <w:jc w:val="center"/>
                        <w:rPr>
                          <w:rFonts w:asciiTheme="majorBidi" w:hAnsiTheme="majorBidi" w:cstheme="majorBidi"/>
                          <w:b/>
                          <w:bCs/>
                          <w:caps/>
                          <w:sz w:val="24"/>
                          <w:szCs w:val="24"/>
                          <w:rtl/>
                        </w:rPr>
                      </w:pPr>
                      <w:r w:rsidRPr="00A32F68">
                        <w:rPr>
                          <w:rFonts w:asciiTheme="majorBidi" w:hAnsiTheme="majorBidi" w:cstheme="majorBidi"/>
                          <w:b/>
                          <w:bCs/>
                          <w:caps/>
                          <w:sz w:val="24"/>
                          <w:szCs w:val="24"/>
                        </w:rPr>
                        <w:t>Clinical laboratory sciences department</w:t>
                      </w:r>
                    </w:p>
                  </w:txbxContent>
                </v:textbox>
                <w10:wrap type="square" anchorx="margin" anchory="page"/>
              </v:shape>
            </w:pict>
          </mc:Fallback>
        </mc:AlternateContent>
      </w:r>
      <w:r w:rsidRPr="00CD5E05">
        <w:rPr>
          <w:noProof/>
        </w:rPr>
        <w:drawing>
          <wp:anchor distT="0" distB="0" distL="114300" distR="114300" simplePos="0" relativeHeight="251660288" behindDoc="0" locked="0" layoutInCell="1" allowOverlap="1" wp14:anchorId="1CB0BD0E" wp14:editId="435195EE">
            <wp:simplePos x="0" y="0"/>
            <wp:positionH relativeFrom="column">
              <wp:posOffset>4318635</wp:posOffset>
            </wp:positionH>
            <wp:positionV relativeFrom="paragraph">
              <wp:posOffset>465</wp:posOffset>
            </wp:positionV>
            <wp:extent cx="1701165" cy="878205"/>
            <wp:effectExtent l="0" t="0" r="0" b="0"/>
            <wp:wrapThrough wrapText="bothSides">
              <wp:wrapPolygon edited="0">
                <wp:start x="0" y="0"/>
                <wp:lineTo x="0" y="21085"/>
                <wp:lineTo x="21286" y="21085"/>
                <wp:lineTo x="21286" y="0"/>
                <wp:lineTo x="0" y="0"/>
              </wp:wrapPolygon>
            </wp:wrapThrough>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1165" cy="878205"/>
                    </a:xfrm>
                    <a:prstGeom prst="rect">
                      <a:avLst/>
                    </a:prstGeom>
                    <a:noFill/>
                  </pic:spPr>
                </pic:pic>
              </a:graphicData>
            </a:graphic>
            <wp14:sizeRelH relativeFrom="page">
              <wp14:pctWidth>0</wp14:pctWidth>
            </wp14:sizeRelH>
            <wp14:sizeRelV relativeFrom="page">
              <wp14:pctHeight>0</wp14:pctHeight>
            </wp14:sizeRelV>
          </wp:anchor>
        </w:drawing>
      </w:r>
    </w:p>
    <w:p w:rsidR="00405221" w:rsidRDefault="00405221" w:rsidP="00405221"/>
    <w:p w:rsidR="00405221" w:rsidRPr="00DA6415" w:rsidRDefault="00405221" w:rsidP="00405221"/>
    <w:p w:rsidR="00405221" w:rsidRPr="00DA6415" w:rsidRDefault="00405221" w:rsidP="00405221"/>
    <w:p w:rsidR="00405221" w:rsidRPr="00DA6415" w:rsidRDefault="00405221" w:rsidP="00405221"/>
    <w:p w:rsidR="00405221" w:rsidRPr="00DA6415" w:rsidRDefault="00405221" w:rsidP="00405221">
      <w:r w:rsidRPr="00CD5E05">
        <w:rPr>
          <w:noProof/>
          <w:rtl/>
        </w:rPr>
        <mc:AlternateContent>
          <mc:Choice Requires="wps">
            <w:drawing>
              <wp:anchor distT="45720" distB="45720" distL="114300" distR="114300" simplePos="0" relativeHeight="251661312" behindDoc="0" locked="0" layoutInCell="1" allowOverlap="1" wp14:anchorId="2BF1AF1E" wp14:editId="71D7DBB3">
                <wp:simplePos x="0" y="0"/>
                <wp:positionH relativeFrom="margin">
                  <wp:posOffset>558800</wp:posOffset>
                </wp:positionH>
                <wp:positionV relativeFrom="paragraph">
                  <wp:posOffset>200660</wp:posOffset>
                </wp:positionV>
                <wp:extent cx="5016500" cy="5473700"/>
                <wp:effectExtent l="0" t="0" r="0" b="0"/>
                <wp:wrapSquare wrapText="bothSides"/>
                <wp:docPr id="21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16500" cy="5473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405221" w:rsidRPr="004F0218" w:rsidRDefault="00405221" w:rsidP="00405221">
                            <w:pPr>
                              <w:jc w:val="center"/>
                              <w:rPr>
                                <w:rFonts w:asciiTheme="majorBidi" w:hAnsiTheme="majorBidi" w:cstheme="majorBidi"/>
                                <w:b/>
                                <w:bCs/>
                                <w:sz w:val="80"/>
                                <w:szCs w:val="80"/>
                              </w:rPr>
                            </w:pPr>
                            <w:r w:rsidRPr="004F0218">
                              <w:rPr>
                                <w:rFonts w:asciiTheme="majorBidi" w:hAnsiTheme="majorBidi" w:cstheme="majorBidi"/>
                                <w:b/>
                                <w:bCs/>
                                <w:sz w:val="80"/>
                                <w:szCs w:val="80"/>
                              </w:rPr>
                              <w:t>Targeted monoclonal antibody therapy for HER2+ breast cancer patients</w:t>
                            </w:r>
                          </w:p>
                          <w:p w:rsidR="00405221" w:rsidRDefault="00405221" w:rsidP="00405221">
                            <w:pPr>
                              <w:jc w:val="center"/>
                              <w:rPr>
                                <w:rFonts w:asciiTheme="majorBidi" w:hAnsiTheme="majorBidi" w:cstheme="majorBidi"/>
                                <w:b/>
                                <w:bCs/>
                                <w:sz w:val="72"/>
                                <w:szCs w:val="72"/>
                              </w:rPr>
                            </w:pPr>
                          </w:p>
                          <w:p w:rsidR="00405221" w:rsidRPr="00E91891" w:rsidRDefault="00405221" w:rsidP="00405221">
                            <w:pPr>
                              <w:jc w:val="center"/>
                              <w:rPr>
                                <w:rFonts w:asciiTheme="majorBidi" w:hAnsiTheme="majorBidi" w:cstheme="majorBidi"/>
                                <w:b/>
                                <w:bCs/>
                                <w:sz w:val="72"/>
                                <w:szCs w:val="72"/>
                                <w:rtl/>
                              </w:rPr>
                            </w:pPr>
                          </w:p>
                          <w:p w:rsidR="00405221" w:rsidRDefault="00405221" w:rsidP="00405221">
                            <w:pPr>
                              <w:bidi/>
                              <w:jc w:val="center"/>
                              <w:rPr>
                                <w:rFonts w:asciiTheme="majorBidi" w:hAnsiTheme="majorBidi" w:cstheme="majorBidi"/>
                                <w:sz w:val="40"/>
                                <w:szCs w:val="40"/>
                              </w:rPr>
                            </w:pPr>
                            <w:r w:rsidRPr="00E91891">
                              <w:rPr>
                                <w:rFonts w:asciiTheme="majorBidi" w:hAnsiTheme="majorBidi" w:cstheme="majorBidi"/>
                                <w:sz w:val="40"/>
                                <w:szCs w:val="40"/>
                              </w:rPr>
                              <w:t xml:space="preserve">Prepared by: </w:t>
                            </w:r>
                            <w:r>
                              <w:rPr>
                                <w:rFonts w:asciiTheme="majorBidi" w:hAnsiTheme="majorBidi" w:cstheme="majorBidi"/>
                                <w:sz w:val="40"/>
                                <w:szCs w:val="40"/>
                              </w:rPr>
                              <w:t xml:space="preserve">Ghady AlKharboosh </w:t>
                            </w:r>
                          </w:p>
                          <w:p w:rsidR="00405221" w:rsidRPr="00E91891" w:rsidRDefault="00405221" w:rsidP="00405221">
                            <w:pPr>
                              <w:jc w:val="center"/>
                              <w:rPr>
                                <w:rFonts w:asciiTheme="majorBidi" w:hAnsiTheme="majorBidi" w:cstheme="majorBidi"/>
                                <w:sz w:val="40"/>
                                <w:szCs w:val="40"/>
                              </w:rPr>
                            </w:pPr>
                            <w:r w:rsidRPr="00E91891">
                              <w:rPr>
                                <w:rFonts w:asciiTheme="majorBidi" w:hAnsiTheme="majorBidi" w:cstheme="majorBidi"/>
                                <w:sz w:val="40"/>
                                <w:szCs w:val="40"/>
                              </w:rPr>
                              <w:t xml:space="preserve">Supervised by: </w:t>
                            </w:r>
                            <w:proofErr w:type="spellStart"/>
                            <w:r w:rsidRPr="00E91891">
                              <w:rPr>
                                <w:rFonts w:asciiTheme="majorBidi" w:hAnsiTheme="majorBidi" w:cstheme="majorBidi"/>
                                <w:sz w:val="40"/>
                                <w:szCs w:val="40"/>
                              </w:rPr>
                              <w:t>Dr.</w:t>
                            </w:r>
                            <w:r>
                              <w:rPr>
                                <w:rFonts w:asciiTheme="majorBidi" w:hAnsiTheme="majorBidi" w:cstheme="majorBidi"/>
                                <w:sz w:val="40"/>
                                <w:szCs w:val="40"/>
                              </w:rPr>
                              <w:t>Haifa</w:t>
                            </w:r>
                            <w:proofErr w:type="spellEnd"/>
                            <w:r>
                              <w:rPr>
                                <w:rFonts w:asciiTheme="majorBidi" w:hAnsiTheme="majorBidi" w:cstheme="majorBidi"/>
                                <w:sz w:val="40"/>
                                <w:szCs w:val="40"/>
                              </w:rPr>
                              <w:t xml:space="preserve"> </w:t>
                            </w:r>
                            <w:proofErr w:type="spellStart"/>
                            <w:r>
                              <w:rPr>
                                <w:rFonts w:asciiTheme="majorBidi" w:hAnsiTheme="majorBidi" w:cstheme="majorBidi"/>
                                <w:sz w:val="40"/>
                                <w:szCs w:val="40"/>
                              </w:rPr>
                              <w:t>Alnafea</w:t>
                            </w:r>
                            <w:proofErr w:type="spellEnd"/>
                          </w:p>
                          <w:p w:rsidR="00405221" w:rsidRDefault="00405221" w:rsidP="00405221">
                            <w:pPr>
                              <w:jc w:val="center"/>
                              <w:rPr>
                                <w:rFonts w:asciiTheme="majorBidi" w:hAnsiTheme="majorBidi" w:cstheme="majorBidi"/>
                                <w:sz w:val="48"/>
                                <w:szCs w:val="48"/>
                              </w:rPr>
                            </w:pPr>
                          </w:p>
                          <w:p w:rsidR="00405221" w:rsidRDefault="00405221" w:rsidP="00405221">
                            <w:pPr>
                              <w:jc w:val="center"/>
                              <w:rPr>
                                <w:rFonts w:asciiTheme="majorBidi" w:hAnsiTheme="majorBidi" w:cstheme="majorBidi"/>
                                <w:sz w:val="48"/>
                                <w:szCs w:val="48"/>
                              </w:rPr>
                            </w:pPr>
                          </w:p>
                          <w:p w:rsidR="00405221" w:rsidRPr="00E91891" w:rsidRDefault="00405221" w:rsidP="00405221">
                            <w:pPr>
                              <w:jc w:val="center"/>
                              <w:rPr>
                                <w:rFonts w:asciiTheme="majorBidi" w:hAnsiTheme="majorBidi" w:cstheme="majorBidi"/>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1AF1E" id="مربع نص 2" o:spid="_x0000_s1027" type="#_x0000_t202" style="position:absolute;margin-left:44pt;margin-top:15.8pt;width:395pt;height:431pt;flip:x;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" filled="f" stroked="f">
                <v:textbox>
                  <w:txbxContent>
                    <w:p w:rsidR="00405221" w:rsidRPr="004F0218" w:rsidRDefault="00405221" w:rsidP="00405221">
                      <w:pPr>
                        <w:jc w:val="center"/>
                        <w:rPr>
                          <w:rFonts w:asciiTheme="majorBidi" w:hAnsiTheme="majorBidi" w:cstheme="majorBidi"/>
                          <w:b/>
                          <w:bCs/>
                          <w:sz w:val="80"/>
                          <w:szCs w:val="80"/>
                        </w:rPr>
                      </w:pPr>
                      <w:r w:rsidRPr="004F0218">
                        <w:rPr>
                          <w:rFonts w:asciiTheme="majorBidi" w:hAnsiTheme="majorBidi" w:cstheme="majorBidi"/>
                          <w:b/>
                          <w:bCs/>
                          <w:sz w:val="80"/>
                          <w:szCs w:val="80"/>
                        </w:rPr>
                        <w:t>Targeted monoclonal antibody therapy for HER2+ breast cancer patients</w:t>
                      </w:r>
                    </w:p>
                    <w:p w:rsidR="00405221" w:rsidRDefault="00405221" w:rsidP="00405221">
                      <w:pPr>
                        <w:jc w:val="center"/>
                        <w:rPr>
                          <w:rFonts w:asciiTheme="majorBidi" w:hAnsiTheme="majorBidi" w:cstheme="majorBidi"/>
                          <w:b/>
                          <w:bCs/>
                          <w:sz w:val="72"/>
                          <w:szCs w:val="72"/>
                        </w:rPr>
                      </w:pPr>
                    </w:p>
                    <w:p w:rsidR="00405221" w:rsidRPr="00E91891" w:rsidRDefault="00405221" w:rsidP="00405221">
                      <w:pPr>
                        <w:jc w:val="center"/>
                        <w:rPr>
                          <w:rFonts w:asciiTheme="majorBidi" w:hAnsiTheme="majorBidi" w:cstheme="majorBidi"/>
                          <w:b/>
                          <w:bCs/>
                          <w:sz w:val="72"/>
                          <w:szCs w:val="72"/>
                          <w:rtl/>
                        </w:rPr>
                      </w:pPr>
                    </w:p>
                    <w:p w:rsidR="00405221" w:rsidRDefault="00405221" w:rsidP="00405221">
                      <w:pPr>
                        <w:bidi/>
                        <w:jc w:val="center"/>
                        <w:rPr>
                          <w:rFonts w:asciiTheme="majorBidi" w:hAnsiTheme="majorBidi" w:cstheme="majorBidi"/>
                          <w:sz w:val="40"/>
                          <w:szCs w:val="40"/>
                        </w:rPr>
                      </w:pPr>
                      <w:r w:rsidRPr="00E91891">
                        <w:rPr>
                          <w:rFonts w:asciiTheme="majorBidi" w:hAnsiTheme="majorBidi" w:cstheme="majorBidi"/>
                          <w:sz w:val="40"/>
                          <w:szCs w:val="40"/>
                        </w:rPr>
                        <w:t xml:space="preserve">Prepared by: </w:t>
                      </w:r>
                      <w:r>
                        <w:rPr>
                          <w:rFonts w:asciiTheme="majorBidi" w:hAnsiTheme="majorBidi" w:cstheme="majorBidi"/>
                          <w:sz w:val="40"/>
                          <w:szCs w:val="40"/>
                        </w:rPr>
                        <w:t xml:space="preserve">Ghady AlKharboosh </w:t>
                      </w:r>
                    </w:p>
                    <w:p w:rsidR="00405221" w:rsidRPr="00E91891" w:rsidRDefault="00405221" w:rsidP="00405221">
                      <w:pPr>
                        <w:jc w:val="center"/>
                        <w:rPr>
                          <w:rFonts w:asciiTheme="majorBidi" w:hAnsiTheme="majorBidi" w:cstheme="majorBidi"/>
                          <w:sz w:val="40"/>
                          <w:szCs w:val="40"/>
                        </w:rPr>
                      </w:pPr>
                      <w:r w:rsidRPr="00E91891">
                        <w:rPr>
                          <w:rFonts w:asciiTheme="majorBidi" w:hAnsiTheme="majorBidi" w:cstheme="majorBidi"/>
                          <w:sz w:val="40"/>
                          <w:szCs w:val="40"/>
                        </w:rPr>
                        <w:t xml:space="preserve">Supervised by: </w:t>
                      </w:r>
                      <w:proofErr w:type="spellStart"/>
                      <w:r w:rsidRPr="00E91891">
                        <w:rPr>
                          <w:rFonts w:asciiTheme="majorBidi" w:hAnsiTheme="majorBidi" w:cstheme="majorBidi"/>
                          <w:sz w:val="40"/>
                          <w:szCs w:val="40"/>
                        </w:rPr>
                        <w:t>Dr.</w:t>
                      </w:r>
                      <w:r>
                        <w:rPr>
                          <w:rFonts w:asciiTheme="majorBidi" w:hAnsiTheme="majorBidi" w:cstheme="majorBidi"/>
                          <w:sz w:val="40"/>
                          <w:szCs w:val="40"/>
                        </w:rPr>
                        <w:t>Haifa</w:t>
                      </w:r>
                      <w:proofErr w:type="spellEnd"/>
                      <w:r>
                        <w:rPr>
                          <w:rFonts w:asciiTheme="majorBidi" w:hAnsiTheme="majorBidi" w:cstheme="majorBidi"/>
                          <w:sz w:val="40"/>
                          <w:szCs w:val="40"/>
                        </w:rPr>
                        <w:t xml:space="preserve"> </w:t>
                      </w:r>
                      <w:proofErr w:type="spellStart"/>
                      <w:r>
                        <w:rPr>
                          <w:rFonts w:asciiTheme="majorBidi" w:hAnsiTheme="majorBidi" w:cstheme="majorBidi"/>
                          <w:sz w:val="40"/>
                          <w:szCs w:val="40"/>
                        </w:rPr>
                        <w:t>Alnafea</w:t>
                      </w:r>
                      <w:proofErr w:type="spellEnd"/>
                    </w:p>
                    <w:p w:rsidR="00405221" w:rsidRDefault="00405221" w:rsidP="00405221">
                      <w:pPr>
                        <w:jc w:val="center"/>
                        <w:rPr>
                          <w:rFonts w:asciiTheme="majorBidi" w:hAnsiTheme="majorBidi" w:cstheme="majorBidi"/>
                          <w:sz w:val="48"/>
                          <w:szCs w:val="48"/>
                        </w:rPr>
                      </w:pPr>
                    </w:p>
                    <w:p w:rsidR="00405221" w:rsidRDefault="00405221" w:rsidP="00405221">
                      <w:pPr>
                        <w:jc w:val="center"/>
                        <w:rPr>
                          <w:rFonts w:asciiTheme="majorBidi" w:hAnsiTheme="majorBidi" w:cstheme="majorBidi"/>
                          <w:sz w:val="48"/>
                          <w:szCs w:val="48"/>
                        </w:rPr>
                      </w:pPr>
                    </w:p>
                    <w:p w:rsidR="00405221" w:rsidRPr="00E91891" w:rsidRDefault="00405221" w:rsidP="00405221">
                      <w:pPr>
                        <w:jc w:val="center"/>
                        <w:rPr>
                          <w:rFonts w:asciiTheme="majorBidi" w:hAnsiTheme="majorBidi" w:cstheme="majorBidi"/>
                          <w:sz w:val="48"/>
                          <w:szCs w:val="48"/>
                        </w:rPr>
                      </w:pPr>
                    </w:p>
                  </w:txbxContent>
                </v:textbox>
                <w10:wrap type="square" anchorx="margin"/>
              </v:shape>
            </w:pict>
          </mc:Fallback>
        </mc:AlternateContent>
      </w:r>
    </w:p>
    <w:p w:rsidR="00405221" w:rsidRPr="00DA6415" w:rsidRDefault="00405221" w:rsidP="00405221">
      <w:r w:rsidRPr="00CD5E05">
        <w:rPr>
          <w:noProof/>
          <w:rtl/>
        </w:rPr>
        <mc:AlternateContent>
          <mc:Choice Requires="wps">
            <w:drawing>
              <wp:anchor distT="45720" distB="45720" distL="114300" distR="114300" simplePos="0" relativeHeight="251662336" behindDoc="0" locked="0" layoutInCell="1" allowOverlap="1" wp14:anchorId="01145F03" wp14:editId="058DA8AC">
                <wp:simplePos x="0" y="0"/>
                <wp:positionH relativeFrom="column">
                  <wp:posOffset>-647700</wp:posOffset>
                </wp:positionH>
                <wp:positionV relativeFrom="paragraph">
                  <wp:posOffset>4820285</wp:posOffset>
                </wp:positionV>
                <wp:extent cx="7129780" cy="1404620"/>
                <wp:effectExtent l="0" t="0" r="0" b="0"/>
                <wp:wrapSquare wrapText="bothSides"/>
                <wp:docPr id="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29780"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405221" w:rsidRPr="00620F34" w:rsidRDefault="00405221" w:rsidP="00405221">
                            <w:pPr>
                              <w:jc w:val="center"/>
                              <w:rPr>
                                <w:sz w:val="28"/>
                                <w:szCs w:val="28"/>
                              </w:rPr>
                            </w:pPr>
                            <w:r w:rsidRPr="00620F34">
                              <w:rPr>
                                <w:sz w:val="28"/>
                                <w:szCs w:val="28"/>
                              </w:rPr>
                              <w:t>Submitted in partial fulfillment of the requirements for the Degree of Bachelor of Clinical Laboratory Sciences</w:t>
                            </w:r>
                          </w:p>
                          <w:p w:rsidR="00405221" w:rsidRPr="00620F34" w:rsidRDefault="00405221" w:rsidP="00405221">
                            <w:pPr>
                              <w:jc w:val="center"/>
                              <w:rPr>
                                <w:sz w:val="28"/>
                                <w:szCs w:val="28"/>
                              </w:rPr>
                            </w:pPr>
                            <w:r>
                              <w:rPr>
                                <w:rFonts w:cs="Arial"/>
                                <w:sz w:val="28"/>
                                <w:szCs w:val="28"/>
                              </w:rPr>
                              <w:t>2018</w:t>
                            </w:r>
                            <w:r w:rsidRPr="00620F34">
                              <w:rPr>
                                <w:rFonts w:cs="Arial"/>
                                <w:sz w:val="28"/>
                                <w:szCs w:val="28"/>
                                <w:rtl/>
                              </w:rPr>
                              <w:t>-</w:t>
                            </w:r>
                            <w:r>
                              <w:rPr>
                                <w:rFonts w:cs="Arial"/>
                                <w:sz w:val="28"/>
                                <w:szCs w:val="28"/>
                              </w:rPr>
                              <w:t>2017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45F03" id="_x0000_s1028" type="#_x0000_t202" style="position:absolute;margin-left:-51pt;margin-top:379.55pt;width:561.4pt;height:110.6pt;flip:x;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" filled="f" stroked="f">
                <v:textbox style="mso-fit-shape-to-text:t">
                  <w:txbxContent>
                    <w:p w:rsidR="00405221" w:rsidRPr="00620F34" w:rsidRDefault="00405221" w:rsidP="00405221">
                      <w:pPr>
                        <w:jc w:val="center"/>
                        <w:rPr>
                          <w:sz w:val="28"/>
                          <w:szCs w:val="28"/>
                        </w:rPr>
                      </w:pPr>
                      <w:r w:rsidRPr="00620F34">
                        <w:rPr>
                          <w:sz w:val="28"/>
                          <w:szCs w:val="28"/>
                        </w:rPr>
                        <w:t>Submitted in partial fulfillment of the requirements for the Degree of Bachelor of Clinical Laboratory Sciences</w:t>
                      </w:r>
                    </w:p>
                    <w:p w:rsidR="00405221" w:rsidRPr="00620F34" w:rsidRDefault="00405221" w:rsidP="00405221">
                      <w:pPr>
                        <w:jc w:val="center"/>
                        <w:rPr>
                          <w:sz w:val="28"/>
                          <w:szCs w:val="28"/>
                        </w:rPr>
                      </w:pPr>
                      <w:r>
                        <w:rPr>
                          <w:rFonts w:cs="Arial"/>
                          <w:sz w:val="28"/>
                          <w:szCs w:val="28"/>
                        </w:rPr>
                        <w:t>2018</w:t>
                      </w:r>
                      <w:r w:rsidRPr="00620F34">
                        <w:rPr>
                          <w:rFonts w:cs="Arial"/>
                          <w:sz w:val="28"/>
                          <w:szCs w:val="28"/>
                          <w:rtl/>
                        </w:rPr>
                        <w:t>-</w:t>
                      </w:r>
                      <w:r>
                        <w:rPr>
                          <w:rFonts w:cs="Arial"/>
                          <w:sz w:val="28"/>
                          <w:szCs w:val="28"/>
                        </w:rPr>
                        <w:t>2017</w:t>
                      </w:r>
                    </w:p>
                  </w:txbxContent>
                </v:textbox>
                <w10:wrap type="square"/>
              </v:shape>
            </w:pict>
          </mc:Fallback>
        </mc:AlternateContent>
      </w:r>
    </w:p>
    <w:p w:rsidR="00405221" w:rsidRDefault="00405221" w:rsidP="005F3917">
      <w:pPr>
        <w:pStyle w:val="TOCHeading"/>
      </w:pPr>
    </w:p>
    <w:p w:rsidR="005F3917" w:rsidRDefault="005F3917" w:rsidP="005F3917">
      <w:pPr>
        <w:pStyle w:val="TOCHeading"/>
      </w:pPr>
      <w:r>
        <w:t>Table of Contents</w:t>
      </w:r>
    </w:p>
    <w:p w:rsidR="005F3917" w:rsidRPr="005F3917" w:rsidRDefault="005F3917" w:rsidP="005F3917">
      <w:pPr>
        <w:pStyle w:val="TOC1"/>
        <w:tabs>
          <w:tab w:val="right" w:leader="dot" w:pos="9010"/>
        </w:tabs>
      </w:pPr>
      <w:r w:rsidRPr="00733606">
        <w:rPr>
          <w:rFonts w:cstheme="minorHAnsi"/>
          <w:caps/>
          <w:szCs w:val="28"/>
        </w:rPr>
        <w:fldChar w:fldCharType="begin"/>
      </w:r>
      <w:r w:rsidRPr="00733606">
        <w:rPr>
          <w:szCs w:val="28"/>
        </w:rPr>
        <w:instrText xml:space="preserve"> TOC \o "1-3" \h \z \u </w:instrText>
      </w:r>
      <w:r w:rsidRPr="00733606">
        <w:rPr>
          <w:rFonts w:cstheme="minorHAnsi"/>
          <w:caps/>
          <w:szCs w:val="28"/>
        </w:rPr>
        <w:fldChar w:fldCharType="separate"/>
      </w:r>
      <w:r>
        <w:t xml:space="preserve">introduction </w:t>
      </w:r>
    </w:p>
    <w:p w:rsidR="005F3917" w:rsidRDefault="00405221" w:rsidP="005F3917">
      <w:pPr>
        <w:pStyle w:val="TOC1"/>
        <w:tabs>
          <w:tab w:val="right" w:leader="dot" w:pos="9010"/>
        </w:tabs>
        <w:rPr>
          <w:rFonts w:eastAsiaTheme="minorEastAsia"/>
          <w:b/>
          <w:bCs/>
          <w:caps/>
          <w:noProof/>
          <w:sz w:val="24"/>
        </w:rPr>
      </w:pPr>
      <w:hyperlink w:anchor="_Toc507339189" w:history="1">
        <w:r w:rsidR="005F3917" w:rsidRPr="00034DFD">
          <w:rPr>
            <w:rStyle w:val="Hyperlink"/>
            <w:rFonts w:cstheme="majorHAnsi"/>
            <w:noProof/>
          </w:rPr>
          <w:t>1-Chapter One: Introduction to Breast cancer</w:t>
        </w:r>
        <w:r w:rsidR="005F3917">
          <w:rPr>
            <w:noProof/>
            <w:webHidden/>
          </w:rPr>
          <w:tab/>
        </w:r>
        <w:r w:rsidR="005F3917">
          <w:rPr>
            <w:noProof/>
            <w:webHidden/>
          </w:rPr>
          <w:fldChar w:fldCharType="begin"/>
        </w:r>
        <w:r w:rsidR="005F3917">
          <w:rPr>
            <w:noProof/>
            <w:webHidden/>
          </w:rPr>
          <w:instrText xml:space="preserve"> PAGEREF _Toc507339189 \h </w:instrText>
        </w:r>
        <w:r w:rsidR="005F3917">
          <w:rPr>
            <w:noProof/>
            <w:webHidden/>
          </w:rPr>
        </w:r>
        <w:r w:rsidR="005F3917">
          <w:rPr>
            <w:noProof/>
            <w:webHidden/>
          </w:rPr>
          <w:fldChar w:fldCharType="separate"/>
        </w:r>
        <w:r w:rsidR="005F3917">
          <w:rPr>
            <w:noProof/>
            <w:webHidden/>
          </w:rPr>
          <w:t>6</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190" w:history="1">
        <w:r w:rsidR="005F3917">
          <w:rPr>
            <w:rStyle w:val="Hyperlink"/>
            <w:rFonts w:cstheme="majorHAnsi"/>
            <w:noProof/>
          </w:rPr>
          <w:t>1-1 B</w:t>
        </w:r>
        <w:r w:rsidR="005F3917" w:rsidRPr="00034DFD">
          <w:rPr>
            <w:rStyle w:val="Hyperlink"/>
            <w:rFonts w:cstheme="majorHAnsi"/>
            <w:noProof/>
          </w:rPr>
          <w:t>reast cancer</w:t>
        </w:r>
        <w:r>
          <w:rPr>
            <w:rStyle w:val="Hyperlink"/>
            <w:rFonts w:cstheme="majorHAnsi"/>
            <w:noProof/>
          </w:rPr>
          <w:t xml:space="preserve"> staging</w:t>
        </w:r>
        <w:r w:rsidR="005F3917">
          <w:rPr>
            <w:noProof/>
            <w:webHidden/>
          </w:rPr>
          <w:tab/>
        </w:r>
        <w:r w:rsidR="005F3917">
          <w:rPr>
            <w:noProof/>
            <w:webHidden/>
          </w:rPr>
          <w:fldChar w:fldCharType="begin"/>
        </w:r>
        <w:r w:rsidR="005F3917">
          <w:rPr>
            <w:noProof/>
            <w:webHidden/>
          </w:rPr>
          <w:instrText xml:space="preserve"> PAGEREF _Toc507339190 \h </w:instrText>
        </w:r>
        <w:r w:rsidR="005F3917">
          <w:rPr>
            <w:noProof/>
            <w:webHidden/>
          </w:rPr>
        </w:r>
        <w:r w:rsidR="005F3917">
          <w:rPr>
            <w:noProof/>
            <w:webHidden/>
          </w:rPr>
          <w:fldChar w:fldCharType="separate"/>
        </w:r>
        <w:r w:rsidR="005F3917">
          <w:rPr>
            <w:noProof/>
            <w:webHidden/>
          </w:rPr>
          <w:t>6</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191" w:history="1">
        <w:r w:rsidR="00784147">
          <w:rPr>
            <w:rStyle w:val="Hyperlink"/>
            <w:rFonts w:cstheme="majorHAnsi"/>
            <w:noProof/>
          </w:rPr>
          <w:t>1-2 Breast cancer T</w:t>
        </w:r>
        <w:r w:rsidR="005F3917" w:rsidRPr="00034DFD">
          <w:rPr>
            <w:rStyle w:val="Hyperlink"/>
            <w:rFonts w:cstheme="majorHAnsi"/>
            <w:noProof/>
          </w:rPr>
          <w:t>ypes</w:t>
        </w:r>
        <w:r w:rsidR="005F3917">
          <w:rPr>
            <w:noProof/>
            <w:webHidden/>
          </w:rPr>
          <w:tab/>
        </w:r>
        <w:r w:rsidR="005F3917">
          <w:rPr>
            <w:noProof/>
            <w:webHidden/>
          </w:rPr>
          <w:fldChar w:fldCharType="begin"/>
        </w:r>
        <w:r w:rsidR="005F3917">
          <w:rPr>
            <w:noProof/>
            <w:webHidden/>
          </w:rPr>
          <w:instrText xml:space="preserve"> PAGEREF _Toc507339191 \h </w:instrText>
        </w:r>
        <w:r w:rsidR="005F3917">
          <w:rPr>
            <w:noProof/>
            <w:webHidden/>
          </w:rPr>
        </w:r>
        <w:r w:rsidR="005F3917">
          <w:rPr>
            <w:noProof/>
            <w:webHidden/>
          </w:rPr>
          <w:fldChar w:fldCharType="separate"/>
        </w:r>
        <w:r w:rsidR="005F3917">
          <w:rPr>
            <w:noProof/>
            <w:webHidden/>
          </w:rPr>
          <w:t>7</w:t>
        </w:r>
        <w:r w:rsidR="005F3917">
          <w:rPr>
            <w:noProof/>
            <w:webHidden/>
          </w:rPr>
          <w:fldChar w:fldCharType="end"/>
        </w:r>
      </w:hyperlink>
    </w:p>
    <w:p w:rsidR="005F3917" w:rsidRDefault="00405221" w:rsidP="00784147">
      <w:pPr>
        <w:pStyle w:val="TOC2"/>
        <w:tabs>
          <w:tab w:val="right" w:leader="dot" w:pos="9010"/>
        </w:tabs>
        <w:rPr>
          <w:rFonts w:eastAsiaTheme="minorEastAsia"/>
          <w:smallCaps/>
          <w:noProof/>
          <w:sz w:val="24"/>
        </w:rPr>
      </w:pPr>
      <w:hyperlink w:anchor="_Toc507339192" w:history="1">
        <w:r w:rsidR="00784147">
          <w:rPr>
            <w:rStyle w:val="Hyperlink"/>
            <w:rFonts w:cstheme="majorHAnsi"/>
            <w:noProof/>
          </w:rPr>
          <w:t>1-3 T</w:t>
        </w:r>
        <w:r w:rsidR="005F3917" w:rsidRPr="00034DFD">
          <w:rPr>
            <w:rStyle w:val="Hyperlink"/>
            <w:rFonts w:cstheme="majorHAnsi"/>
            <w:noProof/>
          </w:rPr>
          <w:t>reatments for breast cancer</w:t>
        </w:r>
        <w:r w:rsidR="005F3917">
          <w:rPr>
            <w:noProof/>
            <w:webHidden/>
          </w:rPr>
          <w:tab/>
        </w:r>
        <w:r w:rsidR="005F3917">
          <w:rPr>
            <w:noProof/>
            <w:webHidden/>
          </w:rPr>
          <w:fldChar w:fldCharType="begin"/>
        </w:r>
        <w:r w:rsidR="005F3917">
          <w:rPr>
            <w:noProof/>
            <w:webHidden/>
          </w:rPr>
          <w:instrText xml:space="preserve"> PAGEREF _Toc507339192 \h </w:instrText>
        </w:r>
        <w:r w:rsidR="005F3917">
          <w:rPr>
            <w:noProof/>
            <w:webHidden/>
          </w:rPr>
        </w:r>
        <w:r w:rsidR="005F3917">
          <w:rPr>
            <w:noProof/>
            <w:webHidden/>
          </w:rPr>
          <w:fldChar w:fldCharType="separate"/>
        </w:r>
        <w:r w:rsidR="005F3917">
          <w:rPr>
            <w:noProof/>
            <w:webHidden/>
          </w:rPr>
          <w:t>8</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194" w:history="1">
        <w:r w:rsidR="005F3917" w:rsidRPr="00034DFD">
          <w:rPr>
            <w:rStyle w:val="Hyperlink"/>
            <w:rFonts w:cstheme="majorHAnsi"/>
            <w:noProof/>
          </w:rPr>
          <w:t>1-5 HER2+ overexpression</w:t>
        </w:r>
        <w:r w:rsidR="005F3917">
          <w:rPr>
            <w:noProof/>
            <w:webHidden/>
          </w:rPr>
          <w:tab/>
        </w:r>
        <w:r w:rsidR="005F3917">
          <w:rPr>
            <w:noProof/>
            <w:webHidden/>
          </w:rPr>
          <w:fldChar w:fldCharType="begin"/>
        </w:r>
        <w:r w:rsidR="005F3917">
          <w:rPr>
            <w:noProof/>
            <w:webHidden/>
          </w:rPr>
          <w:instrText xml:space="preserve"> PAGEREF _Toc507339194 \h </w:instrText>
        </w:r>
        <w:r w:rsidR="005F3917">
          <w:rPr>
            <w:noProof/>
            <w:webHidden/>
          </w:rPr>
        </w:r>
        <w:r w:rsidR="005F3917">
          <w:rPr>
            <w:noProof/>
            <w:webHidden/>
          </w:rPr>
          <w:fldChar w:fldCharType="separate"/>
        </w:r>
        <w:r w:rsidR="005F3917">
          <w:rPr>
            <w:noProof/>
            <w:webHidden/>
          </w:rPr>
          <w:t>9</w:t>
        </w:r>
        <w:r w:rsidR="005F3917">
          <w:rPr>
            <w:noProof/>
            <w:webHidden/>
          </w:rPr>
          <w:fldChar w:fldCharType="end"/>
        </w:r>
      </w:hyperlink>
    </w:p>
    <w:p w:rsidR="005F3917" w:rsidRDefault="00405221" w:rsidP="005F3917">
      <w:pPr>
        <w:pStyle w:val="TOC1"/>
        <w:tabs>
          <w:tab w:val="right" w:leader="dot" w:pos="9010"/>
        </w:tabs>
        <w:rPr>
          <w:rFonts w:eastAsiaTheme="minorEastAsia"/>
          <w:b/>
          <w:bCs/>
          <w:caps/>
          <w:noProof/>
          <w:sz w:val="24"/>
        </w:rPr>
      </w:pPr>
      <w:hyperlink w:anchor="_Toc507339195" w:history="1">
        <w:r w:rsidR="005F3917" w:rsidRPr="00034DFD">
          <w:rPr>
            <w:rStyle w:val="Hyperlink"/>
            <w:rFonts w:cstheme="majorHAnsi"/>
            <w:noProof/>
          </w:rPr>
          <w:t>2-Chapter Two: Introduction to Monoclonal Antibodies</w:t>
        </w:r>
        <w:r w:rsidR="005F3917">
          <w:rPr>
            <w:noProof/>
            <w:webHidden/>
          </w:rPr>
          <w:tab/>
        </w:r>
        <w:r w:rsidR="005F3917">
          <w:rPr>
            <w:noProof/>
            <w:webHidden/>
          </w:rPr>
          <w:fldChar w:fldCharType="begin"/>
        </w:r>
        <w:r w:rsidR="005F3917">
          <w:rPr>
            <w:noProof/>
            <w:webHidden/>
          </w:rPr>
          <w:instrText xml:space="preserve"> PAGEREF _Toc507339195 \h </w:instrText>
        </w:r>
        <w:r w:rsidR="005F3917">
          <w:rPr>
            <w:noProof/>
            <w:webHidden/>
          </w:rPr>
        </w:r>
        <w:r w:rsidR="005F3917">
          <w:rPr>
            <w:noProof/>
            <w:webHidden/>
          </w:rPr>
          <w:fldChar w:fldCharType="separate"/>
        </w:r>
        <w:r w:rsidR="005F3917">
          <w:rPr>
            <w:noProof/>
            <w:webHidden/>
          </w:rPr>
          <w:t>10</w:t>
        </w:r>
        <w:r w:rsidR="005F3917">
          <w:rPr>
            <w:noProof/>
            <w:webHidden/>
          </w:rPr>
          <w:fldChar w:fldCharType="end"/>
        </w:r>
      </w:hyperlink>
    </w:p>
    <w:p w:rsidR="00784147" w:rsidRPr="00784147" w:rsidRDefault="00784147" w:rsidP="00784147">
      <w:pPr>
        <w:pStyle w:val="TOC2"/>
        <w:tabs>
          <w:tab w:val="right" w:leader="dot" w:pos="9010"/>
        </w:tabs>
        <w:rPr>
          <w:rFonts w:eastAsiaTheme="minorEastAsia"/>
          <w:smallCaps/>
          <w:noProof/>
          <w:sz w:val="24"/>
        </w:rPr>
      </w:pPr>
      <w:hyperlink w:anchor="_Toc507339200" w:history="1">
        <w:r w:rsidRPr="00034DFD">
          <w:rPr>
            <w:rStyle w:val="Hyperlink"/>
            <w:rFonts w:cstheme="majorHAnsi"/>
            <w:noProof/>
          </w:rPr>
          <w:t>2-5 History of using monoclonal antibodies in therapy</w:t>
        </w:r>
        <w:r>
          <w:rPr>
            <w:noProof/>
            <w:webHidden/>
          </w:rPr>
          <w:tab/>
        </w:r>
        <w:r>
          <w:rPr>
            <w:noProof/>
            <w:webHidden/>
          </w:rPr>
          <w:fldChar w:fldCharType="begin"/>
        </w:r>
        <w:r>
          <w:rPr>
            <w:noProof/>
            <w:webHidden/>
          </w:rPr>
          <w:instrText xml:space="preserve"> PAGEREF _Toc507339200 \h </w:instrText>
        </w:r>
        <w:r>
          <w:rPr>
            <w:noProof/>
            <w:webHidden/>
          </w:rPr>
        </w:r>
        <w:r>
          <w:rPr>
            <w:noProof/>
            <w:webHidden/>
          </w:rPr>
          <w:fldChar w:fldCharType="separate"/>
        </w:r>
        <w:r>
          <w:rPr>
            <w:noProof/>
            <w:webHidden/>
          </w:rPr>
          <w:t>10</w:t>
        </w:r>
        <w:r>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197" w:history="1">
        <w:r w:rsidR="005F3917" w:rsidRPr="00034DFD">
          <w:rPr>
            <w:rStyle w:val="Hyperlink"/>
            <w:rFonts w:cstheme="majorHAnsi"/>
            <w:noProof/>
          </w:rPr>
          <w:t xml:space="preserve">2-2 </w:t>
        </w:r>
        <w:r w:rsidR="00784147">
          <w:rPr>
            <w:rStyle w:val="Hyperlink"/>
            <w:rFonts w:cstheme="majorHAnsi"/>
            <w:noProof/>
          </w:rPr>
          <w:t>Types of therputeic Monoclonal antibodies</w:t>
        </w:r>
        <w:r w:rsidR="005F3917">
          <w:rPr>
            <w:noProof/>
            <w:webHidden/>
          </w:rPr>
          <w:tab/>
        </w:r>
        <w:r w:rsidR="005F3917">
          <w:rPr>
            <w:noProof/>
            <w:webHidden/>
          </w:rPr>
          <w:fldChar w:fldCharType="begin"/>
        </w:r>
        <w:r w:rsidR="005F3917">
          <w:rPr>
            <w:noProof/>
            <w:webHidden/>
          </w:rPr>
          <w:instrText xml:space="preserve"> PAGEREF _Toc507339197 \h </w:instrText>
        </w:r>
        <w:r w:rsidR="005F3917">
          <w:rPr>
            <w:noProof/>
            <w:webHidden/>
          </w:rPr>
        </w:r>
        <w:r w:rsidR="005F3917">
          <w:rPr>
            <w:noProof/>
            <w:webHidden/>
          </w:rPr>
          <w:fldChar w:fldCharType="separate"/>
        </w:r>
        <w:r w:rsidR="005F3917">
          <w:rPr>
            <w:noProof/>
            <w:webHidden/>
          </w:rPr>
          <w:t>10</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198" w:history="1">
        <w:r w:rsidR="005F3917" w:rsidRPr="00034DFD">
          <w:rPr>
            <w:rStyle w:val="Hyperlink"/>
            <w:rFonts w:cstheme="majorHAnsi"/>
            <w:noProof/>
          </w:rPr>
          <w:t xml:space="preserve">2-3 </w:t>
        </w:r>
        <w:r w:rsidR="00784147">
          <w:rPr>
            <w:rStyle w:val="Hyperlink"/>
            <w:rFonts w:cstheme="majorHAnsi"/>
            <w:noProof/>
          </w:rPr>
          <w:t>E</w:t>
        </w:r>
        <w:r w:rsidR="005F3917" w:rsidRPr="00034DFD">
          <w:rPr>
            <w:rStyle w:val="Hyperlink"/>
            <w:rFonts w:cstheme="majorHAnsi"/>
            <w:noProof/>
          </w:rPr>
          <w:t>ngineering monoclonal antibodies</w:t>
        </w:r>
        <w:r w:rsidR="005F3917">
          <w:rPr>
            <w:noProof/>
            <w:webHidden/>
          </w:rPr>
          <w:tab/>
        </w:r>
        <w:r w:rsidR="005F3917">
          <w:rPr>
            <w:noProof/>
            <w:webHidden/>
          </w:rPr>
          <w:fldChar w:fldCharType="begin"/>
        </w:r>
        <w:r w:rsidR="005F3917">
          <w:rPr>
            <w:noProof/>
            <w:webHidden/>
          </w:rPr>
          <w:instrText xml:space="preserve"> PAGEREF _Toc507339198 \h </w:instrText>
        </w:r>
        <w:r w:rsidR="005F3917">
          <w:rPr>
            <w:noProof/>
            <w:webHidden/>
          </w:rPr>
        </w:r>
        <w:r w:rsidR="005F3917">
          <w:rPr>
            <w:noProof/>
            <w:webHidden/>
          </w:rPr>
          <w:fldChar w:fldCharType="separate"/>
        </w:r>
        <w:r w:rsidR="005F3917">
          <w:rPr>
            <w:noProof/>
            <w:webHidden/>
          </w:rPr>
          <w:t>10</w:t>
        </w:r>
        <w:r w:rsidR="005F3917">
          <w:rPr>
            <w:noProof/>
            <w:webHidden/>
          </w:rPr>
          <w:fldChar w:fldCharType="end"/>
        </w:r>
      </w:hyperlink>
    </w:p>
    <w:p w:rsidR="00784147" w:rsidRPr="00784147" w:rsidRDefault="00784147" w:rsidP="00784147">
      <w:pPr>
        <w:pStyle w:val="TOC2"/>
        <w:tabs>
          <w:tab w:val="right" w:leader="dot" w:pos="9010"/>
        </w:tabs>
        <w:rPr>
          <w:noProof/>
        </w:rPr>
      </w:pPr>
      <w:hyperlink w:anchor="_Toc507339199" w:history="1">
        <w:r w:rsidR="005F3917" w:rsidRPr="00034DFD">
          <w:rPr>
            <w:rStyle w:val="Hyperlink"/>
            <w:rFonts w:cstheme="majorHAnsi"/>
            <w:noProof/>
          </w:rPr>
          <w:t>2-4 Monoclonal antibodies as adjuvants</w:t>
        </w:r>
        <w:r w:rsidR="005F3917">
          <w:rPr>
            <w:noProof/>
            <w:webHidden/>
          </w:rPr>
          <w:tab/>
        </w:r>
        <w:r w:rsidR="005F3917">
          <w:rPr>
            <w:noProof/>
            <w:webHidden/>
          </w:rPr>
          <w:fldChar w:fldCharType="begin"/>
        </w:r>
        <w:r w:rsidR="005F3917">
          <w:rPr>
            <w:noProof/>
            <w:webHidden/>
          </w:rPr>
          <w:instrText xml:space="preserve"> PAGEREF _Toc507339199 \h </w:instrText>
        </w:r>
        <w:r w:rsidR="005F3917">
          <w:rPr>
            <w:noProof/>
            <w:webHidden/>
          </w:rPr>
        </w:r>
        <w:r w:rsidR="005F3917">
          <w:rPr>
            <w:noProof/>
            <w:webHidden/>
          </w:rPr>
          <w:fldChar w:fldCharType="separate"/>
        </w:r>
        <w:r w:rsidR="005F3917">
          <w:rPr>
            <w:noProof/>
            <w:webHidden/>
          </w:rPr>
          <w:t>10</w:t>
        </w:r>
        <w:r w:rsidR="005F3917">
          <w:rPr>
            <w:noProof/>
            <w:webHidden/>
          </w:rPr>
          <w:fldChar w:fldCharType="end"/>
        </w:r>
      </w:hyperlink>
    </w:p>
    <w:p w:rsidR="00784147" w:rsidRDefault="00784147" w:rsidP="00784147">
      <w:pPr>
        <w:pStyle w:val="TOC2"/>
        <w:tabs>
          <w:tab w:val="right" w:leader="dot" w:pos="9010"/>
        </w:tabs>
        <w:rPr>
          <w:noProof/>
        </w:rPr>
      </w:pPr>
      <w:hyperlink w:anchor="_Toc507339199" w:history="1">
        <w:r>
          <w:rPr>
            <w:rStyle w:val="Hyperlink"/>
            <w:rFonts w:cstheme="majorHAnsi"/>
            <w:noProof/>
          </w:rPr>
          <w:t>2-4 problems and future prospects of m</w:t>
        </w:r>
        <w:r w:rsidRPr="00034DFD">
          <w:rPr>
            <w:rStyle w:val="Hyperlink"/>
            <w:rFonts w:cstheme="majorHAnsi"/>
            <w:noProof/>
          </w:rPr>
          <w:t>ono</w:t>
        </w:r>
        <w:r>
          <w:rPr>
            <w:rStyle w:val="Hyperlink"/>
            <w:rFonts w:cstheme="majorHAnsi"/>
            <w:noProof/>
          </w:rPr>
          <w:t>clonal antibodies</w:t>
        </w:r>
        <w:r>
          <w:rPr>
            <w:noProof/>
            <w:webHidden/>
          </w:rPr>
          <w:tab/>
        </w:r>
        <w:r>
          <w:rPr>
            <w:noProof/>
            <w:webHidden/>
          </w:rPr>
          <w:fldChar w:fldCharType="begin"/>
        </w:r>
        <w:r>
          <w:rPr>
            <w:noProof/>
            <w:webHidden/>
          </w:rPr>
          <w:instrText xml:space="preserve"> PAGEREF _Toc507339199 \h </w:instrText>
        </w:r>
        <w:r>
          <w:rPr>
            <w:noProof/>
            <w:webHidden/>
          </w:rPr>
        </w:r>
        <w:r>
          <w:rPr>
            <w:noProof/>
            <w:webHidden/>
          </w:rPr>
          <w:fldChar w:fldCharType="separate"/>
        </w:r>
        <w:r>
          <w:rPr>
            <w:noProof/>
            <w:webHidden/>
          </w:rPr>
          <w:t>10</w:t>
        </w:r>
        <w:r>
          <w:rPr>
            <w:noProof/>
            <w:webHidden/>
          </w:rPr>
          <w:fldChar w:fldCharType="end"/>
        </w:r>
      </w:hyperlink>
    </w:p>
    <w:p w:rsidR="005F3917" w:rsidRDefault="00405221" w:rsidP="005F3917">
      <w:pPr>
        <w:pStyle w:val="TOC1"/>
        <w:tabs>
          <w:tab w:val="right" w:leader="dot" w:pos="9010"/>
        </w:tabs>
        <w:rPr>
          <w:rFonts w:eastAsiaTheme="minorEastAsia"/>
          <w:b/>
          <w:bCs/>
          <w:caps/>
          <w:noProof/>
          <w:sz w:val="24"/>
        </w:rPr>
      </w:pPr>
      <w:hyperlink w:anchor="_Toc507339201" w:history="1">
        <w:r w:rsidR="005F3917" w:rsidRPr="00034DFD">
          <w:rPr>
            <w:rStyle w:val="Hyperlink"/>
            <w:rFonts w:cstheme="majorHAnsi"/>
            <w:noProof/>
          </w:rPr>
          <w:t>3- Chapter Three: Targeted monoclonal antibodies for HER/2 overexp</w:t>
        </w:r>
        <w:r w:rsidR="00784147">
          <w:rPr>
            <w:rStyle w:val="Hyperlink"/>
            <w:rFonts w:cstheme="majorHAnsi"/>
            <w:noProof/>
          </w:rPr>
          <w:t xml:space="preserve">ression </w:t>
        </w:r>
        <w:r w:rsidR="005F3917">
          <w:rPr>
            <w:noProof/>
            <w:webHidden/>
          </w:rPr>
          <w:tab/>
        </w:r>
        <w:r w:rsidR="005F3917">
          <w:rPr>
            <w:noProof/>
            <w:webHidden/>
          </w:rPr>
          <w:fldChar w:fldCharType="begin"/>
        </w:r>
        <w:r w:rsidR="005F3917">
          <w:rPr>
            <w:noProof/>
            <w:webHidden/>
          </w:rPr>
          <w:instrText xml:space="preserve"> PAGEREF _Toc507339201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2" w:history="1">
        <w:r w:rsidR="005F3917" w:rsidRPr="00034DFD">
          <w:rPr>
            <w:rStyle w:val="Hyperlink"/>
            <w:rFonts w:cstheme="majorHAnsi"/>
            <w:noProof/>
          </w:rPr>
          <w:t>3-1 Trastuzumab: the first agent targeting HER2 positive breast cancer</w:t>
        </w:r>
        <w:r w:rsidR="005F3917">
          <w:rPr>
            <w:noProof/>
            <w:webHidden/>
          </w:rPr>
          <w:tab/>
        </w:r>
        <w:r w:rsidR="005F3917">
          <w:rPr>
            <w:noProof/>
            <w:webHidden/>
          </w:rPr>
          <w:fldChar w:fldCharType="begin"/>
        </w:r>
        <w:r w:rsidR="005F3917">
          <w:rPr>
            <w:noProof/>
            <w:webHidden/>
          </w:rPr>
          <w:instrText xml:space="preserve"> PAGEREF _Toc507339202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Pr="00784147" w:rsidRDefault="00405221" w:rsidP="00784147">
      <w:pPr>
        <w:pStyle w:val="TOC2"/>
        <w:tabs>
          <w:tab w:val="right" w:leader="dot" w:pos="9010"/>
        </w:tabs>
        <w:rPr>
          <w:rFonts w:cstheme="majorHAnsi"/>
          <w:noProof/>
          <w:color w:val="0563C1" w:themeColor="hyperlink"/>
          <w:u w:val="single"/>
        </w:rPr>
      </w:pPr>
      <w:hyperlink w:anchor="_Toc507339203" w:history="1">
        <w:r w:rsidR="00784147">
          <w:rPr>
            <w:rStyle w:val="Hyperlink"/>
            <w:rFonts w:cstheme="majorHAnsi"/>
            <w:noProof/>
          </w:rPr>
          <w:t xml:space="preserve">3-2 </w:t>
        </w:r>
        <w:r w:rsidR="00784147" w:rsidRPr="00784147">
          <w:rPr>
            <w:rStyle w:val="Hyperlink"/>
            <w:rFonts w:cstheme="majorHAnsi"/>
            <w:noProof/>
          </w:rPr>
          <w:t xml:space="preserve">Mechanism of action of anti-HER2 directed therapies </w:t>
        </w:r>
        <w:r w:rsidR="005F3917" w:rsidRPr="00784147">
          <w:rPr>
            <w:rStyle w:val="Hyperlink"/>
            <w:noProof/>
            <w:webHidden/>
          </w:rPr>
          <w:tab/>
        </w:r>
        <w:r w:rsidR="005F3917" w:rsidRPr="00784147">
          <w:rPr>
            <w:rStyle w:val="Hyperlink"/>
            <w:noProof/>
            <w:webHidden/>
          </w:rPr>
          <w:fldChar w:fldCharType="begin"/>
        </w:r>
        <w:r w:rsidR="005F3917" w:rsidRPr="00784147">
          <w:rPr>
            <w:rStyle w:val="Hyperlink"/>
            <w:noProof/>
            <w:webHidden/>
          </w:rPr>
          <w:instrText xml:space="preserve"> PAGEREF _Toc507339203 \h </w:instrText>
        </w:r>
        <w:r w:rsidR="005F3917" w:rsidRPr="00784147">
          <w:rPr>
            <w:rStyle w:val="Hyperlink"/>
            <w:noProof/>
            <w:webHidden/>
          </w:rPr>
        </w:r>
        <w:r w:rsidR="005F3917" w:rsidRPr="00784147">
          <w:rPr>
            <w:rStyle w:val="Hyperlink"/>
            <w:noProof/>
            <w:webHidden/>
          </w:rPr>
          <w:fldChar w:fldCharType="separate"/>
        </w:r>
        <w:r w:rsidR="005F3917" w:rsidRPr="00784147">
          <w:rPr>
            <w:rStyle w:val="Hyperlink"/>
            <w:noProof/>
            <w:webHidden/>
          </w:rPr>
          <w:t>11</w:t>
        </w:r>
        <w:r w:rsidR="005F3917" w:rsidRPr="00784147">
          <w:rPr>
            <w:rStyle w:val="Hyperlink"/>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4" w:history="1">
        <w:r w:rsidR="005F3917" w:rsidRPr="00034DFD">
          <w:rPr>
            <w:rStyle w:val="Hyperlink"/>
            <w:rFonts w:cstheme="majorHAnsi"/>
            <w:noProof/>
          </w:rPr>
          <w:t>3-3 Trastuzumab-DM1</w:t>
        </w:r>
        <w:r w:rsidR="005F3917">
          <w:rPr>
            <w:noProof/>
            <w:webHidden/>
          </w:rPr>
          <w:tab/>
        </w:r>
        <w:r w:rsidR="005F3917">
          <w:rPr>
            <w:noProof/>
            <w:webHidden/>
          </w:rPr>
          <w:fldChar w:fldCharType="begin"/>
        </w:r>
        <w:r w:rsidR="005F3917">
          <w:rPr>
            <w:noProof/>
            <w:webHidden/>
          </w:rPr>
          <w:instrText xml:space="preserve"> PAGEREF _Toc507339204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5" w:history="1">
        <w:r w:rsidR="005F3917" w:rsidRPr="00034DFD">
          <w:rPr>
            <w:rStyle w:val="Hyperlink"/>
            <w:rFonts w:cstheme="majorHAnsi"/>
            <w:noProof/>
          </w:rPr>
          <w:t>3-4 Synergy of trastuzum with lapatinib</w:t>
        </w:r>
        <w:r w:rsidR="005F3917">
          <w:rPr>
            <w:noProof/>
            <w:webHidden/>
          </w:rPr>
          <w:tab/>
        </w:r>
        <w:r w:rsidR="005F3917">
          <w:rPr>
            <w:noProof/>
            <w:webHidden/>
          </w:rPr>
          <w:fldChar w:fldCharType="begin"/>
        </w:r>
        <w:r w:rsidR="005F3917">
          <w:rPr>
            <w:noProof/>
            <w:webHidden/>
          </w:rPr>
          <w:instrText xml:space="preserve"> PAGEREF _Toc507339205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6" w:history="1">
        <w:r w:rsidR="005F3917" w:rsidRPr="00034DFD">
          <w:rPr>
            <w:rStyle w:val="Hyperlink"/>
            <w:rFonts w:cstheme="majorHAnsi"/>
            <w:noProof/>
          </w:rPr>
          <w:t>3-5 Pertuzumab</w:t>
        </w:r>
        <w:r w:rsidR="005F3917">
          <w:rPr>
            <w:noProof/>
            <w:webHidden/>
          </w:rPr>
          <w:tab/>
        </w:r>
        <w:r w:rsidR="005F3917">
          <w:rPr>
            <w:noProof/>
            <w:webHidden/>
          </w:rPr>
          <w:fldChar w:fldCharType="begin"/>
        </w:r>
        <w:r w:rsidR="005F3917">
          <w:rPr>
            <w:noProof/>
            <w:webHidden/>
          </w:rPr>
          <w:instrText xml:space="preserve"> PAGEREF _Toc507339206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7" w:history="1">
        <w:r w:rsidR="005F3917" w:rsidRPr="00034DFD">
          <w:rPr>
            <w:rStyle w:val="Hyperlink"/>
            <w:rFonts w:cstheme="majorHAnsi"/>
            <w:noProof/>
          </w:rPr>
          <w:t>3-6 Newer HER2 drug therapies</w:t>
        </w:r>
        <w:r w:rsidR="005F3917">
          <w:rPr>
            <w:noProof/>
            <w:webHidden/>
          </w:rPr>
          <w:tab/>
        </w:r>
        <w:r w:rsidR="005F3917">
          <w:rPr>
            <w:noProof/>
            <w:webHidden/>
          </w:rPr>
          <w:fldChar w:fldCharType="begin"/>
        </w:r>
        <w:r w:rsidR="005F3917">
          <w:rPr>
            <w:noProof/>
            <w:webHidden/>
          </w:rPr>
          <w:instrText xml:space="preserve"> PAGEREF _Toc507339207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8" w:history="1">
        <w:r w:rsidR="005F3917" w:rsidRPr="00034DFD">
          <w:rPr>
            <w:rStyle w:val="Hyperlink"/>
            <w:rFonts w:cstheme="majorHAnsi"/>
            <w:noProof/>
          </w:rPr>
          <w:t>3-7 Trastuzumab in combination with chemotherapy versus chemotherapy alone</w:t>
        </w:r>
        <w:r w:rsidR="005F3917">
          <w:rPr>
            <w:noProof/>
            <w:webHidden/>
          </w:rPr>
          <w:tab/>
        </w:r>
        <w:r w:rsidR="005F3917">
          <w:rPr>
            <w:noProof/>
            <w:webHidden/>
          </w:rPr>
          <w:fldChar w:fldCharType="begin"/>
        </w:r>
        <w:r w:rsidR="005F3917">
          <w:rPr>
            <w:noProof/>
            <w:webHidden/>
          </w:rPr>
          <w:instrText xml:space="preserve"> PAGEREF _Toc507339208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09" w:history="1">
        <w:r w:rsidR="005F3917" w:rsidRPr="00034DFD">
          <w:rPr>
            <w:rStyle w:val="Hyperlink"/>
            <w:rFonts w:cstheme="majorHAnsi"/>
            <w:noProof/>
          </w:rPr>
          <w:t>3-8 Clinical trials</w:t>
        </w:r>
        <w:r w:rsidR="005F3917">
          <w:rPr>
            <w:noProof/>
            <w:webHidden/>
          </w:rPr>
          <w:tab/>
        </w:r>
        <w:r w:rsidR="005F3917">
          <w:rPr>
            <w:noProof/>
            <w:webHidden/>
          </w:rPr>
          <w:fldChar w:fldCharType="begin"/>
        </w:r>
        <w:r w:rsidR="005F3917">
          <w:rPr>
            <w:noProof/>
            <w:webHidden/>
          </w:rPr>
          <w:instrText xml:space="preserve"> PAGEREF _Toc507339209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2"/>
        <w:tabs>
          <w:tab w:val="right" w:leader="dot" w:pos="9010"/>
        </w:tabs>
        <w:rPr>
          <w:rFonts w:eastAsiaTheme="minorEastAsia"/>
          <w:smallCaps/>
          <w:noProof/>
          <w:sz w:val="24"/>
        </w:rPr>
      </w:pPr>
      <w:hyperlink w:anchor="_Toc507339210" w:history="1">
        <w:r w:rsidR="005F3917" w:rsidRPr="00034DFD">
          <w:rPr>
            <w:rStyle w:val="Hyperlink"/>
            <w:rFonts w:cstheme="majorHAnsi"/>
            <w:noProof/>
          </w:rPr>
          <w:t>3-9 Overall safety</w:t>
        </w:r>
        <w:r w:rsidR="005F3917">
          <w:rPr>
            <w:noProof/>
            <w:webHidden/>
          </w:rPr>
          <w:tab/>
        </w:r>
        <w:r w:rsidR="005F3917">
          <w:rPr>
            <w:noProof/>
            <w:webHidden/>
          </w:rPr>
          <w:fldChar w:fldCharType="begin"/>
        </w:r>
        <w:r w:rsidR="005F3917">
          <w:rPr>
            <w:noProof/>
            <w:webHidden/>
          </w:rPr>
          <w:instrText xml:space="preserve"> PAGEREF _Toc507339210 \h </w:instrText>
        </w:r>
        <w:r w:rsidR="005F3917">
          <w:rPr>
            <w:noProof/>
            <w:webHidden/>
          </w:rPr>
        </w:r>
        <w:r w:rsidR="005F3917">
          <w:rPr>
            <w:noProof/>
            <w:webHidden/>
          </w:rPr>
          <w:fldChar w:fldCharType="separate"/>
        </w:r>
        <w:r w:rsidR="005F3917">
          <w:rPr>
            <w:noProof/>
            <w:webHidden/>
          </w:rPr>
          <w:t>11</w:t>
        </w:r>
        <w:r w:rsidR="005F3917">
          <w:rPr>
            <w:noProof/>
            <w:webHidden/>
          </w:rPr>
          <w:fldChar w:fldCharType="end"/>
        </w:r>
      </w:hyperlink>
    </w:p>
    <w:p w:rsidR="005F3917" w:rsidRDefault="00405221" w:rsidP="005F3917">
      <w:pPr>
        <w:pStyle w:val="TOC1"/>
        <w:tabs>
          <w:tab w:val="right" w:leader="dot" w:pos="9010"/>
        </w:tabs>
        <w:rPr>
          <w:rFonts w:eastAsiaTheme="minorEastAsia"/>
          <w:b/>
          <w:bCs/>
          <w:caps/>
          <w:noProof/>
          <w:sz w:val="24"/>
        </w:rPr>
      </w:pPr>
      <w:hyperlink w:anchor="_Toc507339211" w:history="1">
        <w:r w:rsidR="005F3917" w:rsidRPr="00034DFD">
          <w:rPr>
            <w:rStyle w:val="Hyperlink"/>
            <w:noProof/>
          </w:rPr>
          <w:t>Conclusion:</w:t>
        </w:r>
        <w:r w:rsidR="005F3917">
          <w:rPr>
            <w:noProof/>
            <w:webHidden/>
          </w:rPr>
          <w:tab/>
        </w:r>
        <w:r w:rsidR="005F3917">
          <w:rPr>
            <w:noProof/>
            <w:webHidden/>
          </w:rPr>
          <w:fldChar w:fldCharType="begin"/>
        </w:r>
        <w:r w:rsidR="005F3917">
          <w:rPr>
            <w:noProof/>
            <w:webHidden/>
          </w:rPr>
          <w:instrText xml:space="preserve"> PAGEREF _Toc507339211 \h </w:instrText>
        </w:r>
        <w:r w:rsidR="005F3917">
          <w:rPr>
            <w:noProof/>
            <w:webHidden/>
          </w:rPr>
        </w:r>
        <w:r w:rsidR="005F3917">
          <w:rPr>
            <w:noProof/>
            <w:webHidden/>
          </w:rPr>
          <w:fldChar w:fldCharType="separate"/>
        </w:r>
        <w:r w:rsidR="005F3917">
          <w:rPr>
            <w:noProof/>
            <w:webHidden/>
          </w:rPr>
          <w:t>12</w:t>
        </w:r>
        <w:r w:rsidR="005F3917">
          <w:rPr>
            <w:noProof/>
            <w:webHidden/>
          </w:rPr>
          <w:fldChar w:fldCharType="end"/>
        </w:r>
      </w:hyperlink>
    </w:p>
    <w:p w:rsidR="005F3917" w:rsidRDefault="00405221" w:rsidP="005F3917">
      <w:pPr>
        <w:pStyle w:val="TOC1"/>
        <w:tabs>
          <w:tab w:val="right" w:leader="dot" w:pos="9010"/>
        </w:tabs>
        <w:rPr>
          <w:rFonts w:eastAsiaTheme="minorEastAsia"/>
          <w:b/>
          <w:bCs/>
          <w:caps/>
          <w:noProof/>
          <w:sz w:val="24"/>
        </w:rPr>
      </w:pPr>
      <w:hyperlink w:anchor="_Toc507339212" w:history="1">
        <w:r w:rsidR="005F3917" w:rsidRPr="00034DFD">
          <w:rPr>
            <w:rStyle w:val="Hyperlink"/>
            <w:noProof/>
          </w:rPr>
          <w:t>References:</w:t>
        </w:r>
        <w:r w:rsidR="005F3917">
          <w:rPr>
            <w:noProof/>
            <w:webHidden/>
          </w:rPr>
          <w:tab/>
        </w:r>
        <w:r w:rsidR="005F3917">
          <w:rPr>
            <w:noProof/>
            <w:webHidden/>
          </w:rPr>
          <w:fldChar w:fldCharType="begin"/>
        </w:r>
        <w:r w:rsidR="005F3917">
          <w:rPr>
            <w:noProof/>
            <w:webHidden/>
          </w:rPr>
          <w:instrText xml:space="preserve"> PAGEREF _Toc507339212 \h </w:instrText>
        </w:r>
        <w:r w:rsidR="005F3917">
          <w:rPr>
            <w:noProof/>
            <w:webHidden/>
          </w:rPr>
        </w:r>
        <w:r w:rsidR="005F3917">
          <w:rPr>
            <w:noProof/>
            <w:webHidden/>
          </w:rPr>
          <w:fldChar w:fldCharType="separate"/>
        </w:r>
        <w:r w:rsidR="005F3917">
          <w:rPr>
            <w:noProof/>
            <w:webHidden/>
          </w:rPr>
          <w:t>13</w:t>
        </w:r>
        <w:r w:rsidR="005F3917">
          <w:rPr>
            <w:noProof/>
            <w:webHidden/>
          </w:rPr>
          <w:fldChar w:fldCharType="end"/>
        </w:r>
      </w:hyperlink>
    </w:p>
    <w:p w:rsidR="005F3917" w:rsidRPr="00733606" w:rsidRDefault="005F3917" w:rsidP="005F3917">
      <w:pPr>
        <w:rPr>
          <w:b/>
          <w:bCs/>
          <w:noProof/>
          <w:sz w:val="28"/>
          <w:szCs w:val="28"/>
        </w:rPr>
      </w:pPr>
      <w:r w:rsidRPr="00733606">
        <w:rPr>
          <w:b/>
          <w:bCs/>
          <w:noProof/>
          <w:sz w:val="28"/>
          <w:szCs w:val="28"/>
        </w:rPr>
        <w:fldChar w:fldCharType="end"/>
      </w:r>
      <w:bookmarkStart w:id="0" w:name="_GoBack"/>
      <w:bookmarkEnd w:id="0"/>
    </w:p>
    <w:p w:rsidR="00E207F8" w:rsidRDefault="00E207F8" w:rsidP="00F61F39">
      <w:pPr>
        <w:pStyle w:val="Heading1"/>
        <w:spacing w:line="480" w:lineRule="auto"/>
      </w:pPr>
      <w:bookmarkStart w:id="1" w:name="_Toc507878084"/>
      <w:r w:rsidRPr="00A6079E">
        <w:lastRenderedPageBreak/>
        <w:t>Introduction</w:t>
      </w:r>
      <w:bookmarkEnd w:id="1"/>
    </w:p>
    <w:p w:rsidR="00A6079E" w:rsidRPr="00A6079E" w:rsidRDefault="00147B00" w:rsidP="00F61F39">
      <w:pPr>
        <w:pStyle w:val="Heading2"/>
        <w:spacing w:line="480" w:lineRule="auto"/>
      </w:pPr>
      <w:r>
        <w:tab/>
      </w:r>
    </w:p>
    <w:p w:rsidR="005F3917" w:rsidRDefault="00E207F8" w:rsidP="00F61F39">
      <w:pPr>
        <w:autoSpaceDE w:val="0"/>
        <w:autoSpaceDN w:val="0"/>
        <w:adjustRightInd w:val="0"/>
        <w:spacing w:after="240" w:line="480" w:lineRule="auto"/>
        <w:rPr>
          <w:rFonts w:asciiTheme="majorBidi" w:hAnsiTheme="majorBidi" w:cstheme="majorBidi"/>
          <w:sz w:val="24"/>
          <w:szCs w:val="24"/>
          <w:shd w:val="clear" w:color="auto" w:fill="FFFFFF"/>
        </w:rPr>
      </w:pPr>
      <w:r w:rsidRPr="009D2D59">
        <w:rPr>
          <w:rFonts w:asciiTheme="majorBidi" w:hAnsiTheme="majorBidi" w:cstheme="majorBidi"/>
          <w:sz w:val="24"/>
          <w:szCs w:val="24"/>
          <w:shd w:val="clear" w:color="auto" w:fill="FFFFFF"/>
        </w:rPr>
        <w:t>The most common malignancy and second leading cause of cancer-related death in women is breast cancer</w:t>
      </w:r>
      <w:r w:rsidR="005F3917">
        <w:rPr>
          <w:rFonts w:asciiTheme="majorBidi" w:hAnsiTheme="majorBidi" w:cstheme="majorBidi"/>
          <w:sz w:val="24"/>
          <w:szCs w:val="24"/>
          <w:shd w:val="clear" w:color="auto" w:fill="FFFFFF"/>
        </w:rPr>
        <w:t xml:space="preserve"> </w:t>
      </w:r>
      <w:r w:rsidR="005F3917" w:rsidRPr="005F3917">
        <w:rPr>
          <w:rFonts w:ascii="Times" w:hAnsi="Times" w:cs="Times"/>
          <w:color w:val="000000" w:themeColor="text1"/>
          <w:sz w:val="21"/>
          <w:szCs w:val="21"/>
        </w:rPr>
        <w:t>(Siegel et al., 2015)</w:t>
      </w:r>
      <w:r w:rsidRPr="009D2D59">
        <w:rPr>
          <w:rFonts w:asciiTheme="majorBidi" w:hAnsiTheme="majorBidi" w:cstheme="majorBidi"/>
          <w:sz w:val="24"/>
          <w:szCs w:val="24"/>
          <w:shd w:val="clear" w:color="auto" w:fill="FFFFFF"/>
        </w:rPr>
        <w:t>.</w:t>
      </w:r>
      <w:r w:rsidR="005F3917">
        <w:rPr>
          <w:rFonts w:asciiTheme="majorBidi" w:hAnsiTheme="majorBidi" w:cstheme="majorBidi"/>
          <w:sz w:val="24"/>
          <w:szCs w:val="24"/>
          <w:shd w:val="clear" w:color="auto" w:fill="FFFFFF"/>
        </w:rPr>
        <w:t xml:space="preserve"> Collected data</w:t>
      </w:r>
      <w:r w:rsidR="005F3917" w:rsidRPr="005F3917">
        <w:rPr>
          <w:rFonts w:asciiTheme="majorBidi" w:hAnsiTheme="majorBidi" w:cstheme="majorBidi"/>
          <w:sz w:val="24"/>
          <w:szCs w:val="24"/>
          <w:shd w:val="clear" w:color="auto" w:fill="FFFFFF"/>
        </w:rPr>
        <w:t xml:space="preserve"> suggest</w:t>
      </w:r>
      <w:r w:rsidR="005F3917">
        <w:rPr>
          <w:rFonts w:asciiTheme="majorBidi" w:hAnsiTheme="majorBidi" w:cstheme="majorBidi"/>
          <w:sz w:val="24"/>
          <w:szCs w:val="24"/>
          <w:shd w:val="clear" w:color="auto" w:fill="FFFFFF"/>
        </w:rPr>
        <w:t>ed that in most West Euro</w:t>
      </w:r>
      <w:r w:rsidR="005F3917" w:rsidRPr="005F3917">
        <w:rPr>
          <w:rFonts w:asciiTheme="majorBidi" w:hAnsiTheme="majorBidi" w:cstheme="majorBidi"/>
          <w:sz w:val="24"/>
          <w:szCs w:val="24"/>
          <w:shd w:val="clear" w:color="auto" w:fill="FFFFFF"/>
        </w:rPr>
        <w:t xml:space="preserve">pean countries, life expectancy for patients with </w:t>
      </w:r>
      <w:r w:rsidR="005F3917">
        <w:rPr>
          <w:rFonts w:asciiTheme="majorBidi" w:hAnsiTheme="majorBidi" w:cstheme="majorBidi"/>
          <w:sz w:val="24"/>
          <w:szCs w:val="24"/>
          <w:shd w:val="clear" w:color="auto" w:fill="FFFFFF"/>
        </w:rPr>
        <w:t>breast</w:t>
      </w:r>
      <w:r w:rsidR="005F3917" w:rsidRPr="005F3917">
        <w:rPr>
          <w:rFonts w:asciiTheme="majorBidi" w:hAnsiTheme="majorBidi" w:cstheme="majorBidi"/>
          <w:sz w:val="24"/>
          <w:szCs w:val="24"/>
          <w:shd w:val="clear" w:color="auto" w:fill="FFFFFF"/>
        </w:rPr>
        <w:t xml:space="preserve"> </w:t>
      </w:r>
      <w:r w:rsidR="003D4EDC">
        <w:rPr>
          <w:rFonts w:asciiTheme="majorBidi" w:hAnsiTheme="majorBidi" w:cstheme="majorBidi"/>
          <w:sz w:val="24"/>
          <w:szCs w:val="24"/>
          <w:shd w:val="clear" w:color="auto" w:fill="FFFFFF"/>
        </w:rPr>
        <w:t xml:space="preserve">cancer </w:t>
      </w:r>
      <w:r w:rsidR="005F3917" w:rsidRPr="005F3917">
        <w:rPr>
          <w:rFonts w:asciiTheme="majorBidi" w:hAnsiTheme="majorBidi" w:cstheme="majorBidi"/>
          <w:sz w:val="24"/>
          <w:szCs w:val="24"/>
          <w:shd w:val="clear" w:color="auto" w:fill="FFFFFF"/>
        </w:rPr>
        <w:t xml:space="preserve">is increasing </w:t>
      </w:r>
      <w:r w:rsidR="005F3917">
        <w:rPr>
          <w:rFonts w:asciiTheme="majorBidi" w:hAnsiTheme="majorBidi" w:cstheme="majorBidi"/>
          <w:sz w:val="24"/>
          <w:szCs w:val="24"/>
          <w:shd w:val="clear" w:color="auto" w:fill="FFFFFF"/>
        </w:rPr>
        <w:t xml:space="preserve">recently </w:t>
      </w:r>
      <w:r w:rsidR="005F3917" w:rsidRPr="005F3917">
        <w:rPr>
          <w:rFonts w:asciiTheme="majorBidi" w:hAnsiTheme="majorBidi" w:cstheme="majorBidi"/>
          <w:sz w:val="24"/>
          <w:szCs w:val="24"/>
          <w:shd w:val="clear" w:color="auto" w:fill="FFFFFF"/>
        </w:rPr>
        <w:t>(</w:t>
      </w:r>
      <w:r w:rsidR="003D4EDC">
        <w:rPr>
          <w:rFonts w:asciiTheme="majorBidi" w:hAnsiTheme="majorBidi" w:cstheme="majorBidi"/>
          <w:sz w:val="24"/>
          <w:szCs w:val="24"/>
          <w:shd w:val="clear" w:color="auto" w:fill="FFFFFF"/>
        </w:rPr>
        <w:t xml:space="preserve">La </w:t>
      </w:r>
      <w:proofErr w:type="spellStart"/>
      <w:r w:rsidR="003D4EDC">
        <w:rPr>
          <w:rFonts w:asciiTheme="majorBidi" w:hAnsiTheme="majorBidi" w:cstheme="majorBidi"/>
          <w:sz w:val="24"/>
          <w:szCs w:val="24"/>
          <w:shd w:val="clear" w:color="auto" w:fill="FFFFFF"/>
        </w:rPr>
        <w:t>Vecchia</w:t>
      </w:r>
      <w:proofErr w:type="spellEnd"/>
      <w:r w:rsidR="003D4EDC">
        <w:rPr>
          <w:rFonts w:asciiTheme="majorBidi" w:hAnsiTheme="majorBidi" w:cstheme="majorBidi"/>
          <w:sz w:val="24"/>
          <w:szCs w:val="24"/>
          <w:shd w:val="clear" w:color="auto" w:fill="FFFFFF"/>
        </w:rPr>
        <w:t xml:space="preserve"> et al., 2010,</w:t>
      </w:r>
      <w:r w:rsidR="005F3917" w:rsidRPr="005F3917">
        <w:rPr>
          <w:rFonts w:asciiTheme="majorBidi" w:hAnsiTheme="majorBidi" w:cstheme="majorBidi"/>
          <w:sz w:val="24"/>
          <w:szCs w:val="24"/>
          <w:shd w:val="clear" w:color="auto" w:fill="FFFFFF"/>
        </w:rPr>
        <w:t xml:space="preserve"> Early Breast Cancer </w:t>
      </w:r>
      <w:proofErr w:type="spellStart"/>
      <w:r w:rsidR="005F3917" w:rsidRPr="005F3917">
        <w:rPr>
          <w:rFonts w:asciiTheme="majorBidi" w:hAnsiTheme="majorBidi" w:cstheme="majorBidi"/>
          <w:sz w:val="24"/>
          <w:szCs w:val="24"/>
          <w:shd w:val="clear" w:color="auto" w:fill="FFFFFF"/>
        </w:rPr>
        <w:t>Trialists</w:t>
      </w:r>
      <w:proofErr w:type="spellEnd"/>
      <w:r w:rsidR="005F3917" w:rsidRPr="005F3917">
        <w:rPr>
          <w:rFonts w:asciiTheme="majorBidi" w:hAnsiTheme="majorBidi" w:cstheme="majorBidi"/>
          <w:sz w:val="24"/>
          <w:szCs w:val="24"/>
          <w:shd w:val="clear" w:color="auto" w:fill="FFFFFF"/>
        </w:rPr>
        <w:t>’ Collaborative Group (EBCTCG) et al., 2012</w:t>
      </w:r>
      <w:r w:rsidR="00F61F39">
        <w:rPr>
          <w:rFonts w:asciiTheme="majorBidi" w:hAnsiTheme="majorBidi" w:cstheme="majorBidi"/>
          <w:sz w:val="24"/>
          <w:szCs w:val="24"/>
          <w:shd w:val="clear" w:color="auto" w:fill="FFFFFF"/>
        </w:rPr>
        <w:t xml:space="preserve">), as a result of improved screening programs and adjuvant therapies </w:t>
      </w:r>
      <w:r w:rsidR="00F61F39" w:rsidRPr="00F61F39">
        <w:rPr>
          <w:rFonts w:asciiTheme="majorBidi" w:hAnsiTheme="majorBidi" w:cstheme="majorBidi"/>
          <w:sz w:val="24"/>
          <w:szCs w:val="24"/>
          <w:shd w:val="clear" w:color="auto" w:fill="FFFFFF"/>
        </w:rPr>
        <w:t>(Berry et al., 2005</w:t>
      </w:r>
      <w:r w:rsidR="00F61F39">
        <w:rPr>
          <w:rFonts w:asciiTheme="majorBidi" w:hAnsiTheme="majorBidi" w:cstheme="majorBidi"/>
          <w:sz w:val="24"/>
          <w:szCs w:val="24"/>
          <w:shd w:val="clear" w:color="auto" w:fill="FFFFFF"/>
        </w:rPr>
        <w:t xml:space="preserve">) </w:t>
      </w:r>
      <w:r w:rsidR="00F61F39" w:rsidRPr="00F61F39">
        <w:rPr>
          <w:rFonts w:asciiTheme="majorBidi" w:hAnsiTheme="majorBidi" w:cstheme="majorBidi"/>
          <w:sz w:val="24"/>
          <w:szCs w:val="24"/>
          <w:shd w:val="clear" w:color="auto" w:fill="FFFFFF"/>
        </w:rPr>
        <w:t xml:space="preserve">but also </w:t>
      </w:r>
      <w:r w:rsidR="00F61F39">
        <w:rPr>
          <w:rFonts w:asciiTheme="majorBidi" w:hAnsiTheme="majorBidi" w:cstheme="majorBidi"/>
          <w:sz w:val="24"/>
          <w:szCs w:val="24"/>
          <w:shd w:val="clear" w:color="auto" w:fill="FFFFFF"/>
        </w:rPr>
        <w:t>by more</w:t>
      </w:r>
      <w:r w:rsidR="00F61F39" w:rsidRPr="00F61F39">
        <w:rPr>
          <w:rFonts w:asciiTheme="majorBidi" w:hAnsiTheme="majorBidi" w:cstheme="majorBidi"/>
          <w:sz w:val="24"/>
          <w:szCs w:val="24"/>
          <w:shd w:val="clear" w:color="auto" w:fill="FFFFFF"/>
        </w:rPr>
        <w:t xml:space="preserve"> advances in the treatment of metastatic </w:t>
      </w:r>
      <w:r w:rsidR="00F61F39">
        <w:rPr>
          <w:rFonts w:asciiTheme="majorBidi" w:hAnsiTheme="majorBidi" w:cstheme="majorBidi"/>
          <w:sz w:val="24"/>
          <w:szCs w:val="24"/>
          <w:shd w:val="clear" w:color="auto" w:fill="FFFFFF"/>
        </w:rPr>
        <w:t>cancers</w:t>
      </w:r>
      <w:r w:rsidR="00F61F39" w:rsidRPr="00F61F39">
        <w:rPr>
          <w:rFonts w:asciiTheme="majorBidi" w:hAnsiTheme="majorBidi" w:cstheme="majorBidi"/>
          <w:sz w:val="24"/>
          <w:szCs w:val="24"/>
          <w:shd w:val="clear" w:color="auto" w:fill="FFFFFF"/>
        </w:rPr>
        <w:t xml:space="preserve"> (Giordano et al., 2004</w:t>
      </w:r>
      <w:r w:rsidR="00F61F39">
        <w:rPr>
          <w:rFonts w:asciiTheme="majorBidi" w:hAnsiTheme="majorBidi" w:cstheme="majorBidi"/>
          <w:sz w:val="24"/>
          <w:szCs w:val="24"/>
          <w:shd w:val="clear" w:color="auto" w:fill="FFFFFF"/>
        </w:rPr>
        <w:t xml:space="preserve">). </w:t>
      </w:r>
      <w:r w:rsidR="006E73FE" w:rsidRPr="009D2D59">
        <w:rPr>
          <w:rFonts w:asciiTheme="majorBidi" w:hAnsiTheme="majorBidi" w:cstheme="majorBidi"/>
          <w:sz w:val="24"/>
          <w:szCs w:val="24"/>
        </w:rPr>
        <w:t>According to Cambridge University, Breast cancer is an ancient disease and was described by the Egyptians 3000 years</w:t>
      </w:r>
      <w:r w:rsidR="005F3917">
        <w:rPr>
          <w:rFonts w:asciiTheme="majorBidi" w:hAnsiTheme="majorBidi" w:cstheme="majorBidi"/>
          <w:sz w:val="24"/>
          <w:szCs w:val="24"/>
        </w:rPr>
        <w:t xml:space="preserve"> ago</w:t>
      </w:r>
      <w:r w:rsidRPr="009D2D59">
        <w:rPr>
          <w:rFonts w:asciiTheme="majorBidi" w:hAnsiTheme="majorBidi" w:cstheme="majorBidi"/>
          <w:sz w:val="24"/>
          <w:szCs w:val="24"/>
        </w:rPr>
        <w:t>.</w:t>
      </w:r>
      <w:r w:rsidR="006E73FE" w:rsidRPr="009D2D59">
        <w:rPr>
          <w:rFonts w:asciiTheme="majorBidi" w:hAnsiTheme="majorBidi" w:cstheme="majorBidi"/>
          <w:sz w:val="24"/>
          <w:szCs w:val="24"/>
        </w:rPr>
        <w:t xml:space="preserve"> Afterwards many articles about breast cancer and its management were written by Greek and Roman physicians, </w:t>
      </w:r>
      <w:r w:rsidR="005F3917">
        <w:rPr>
          <w:rFonts w:asciiTheme="majorBidi" w:hAnsiTheme="majorBidi" w:cstheme="majorBidi"/>
          <w:sz w:val="24"/>
          <w:szCs w:val="24"/>
        </w:rPr>
        <w:t xml:space="preserve">back then </w:t>
      </w:r>
      <w:r w:rsidR="003D4EDC">
        <w:rPr>
          <w:rFonts w:asciiTheme="majorBidi" w:hAnsiTheme="majorBidi" w:cstheme="majorBidi"/>
          <w:sz w:val="24"/>
          <w:szCs w:val="24"/>
        </w:rPr>
        <w:t xml:space="preserve">removal by </w:t>
      </w:r>
      <w:r w:rsidR="005F3917">
        <w:rPr>
          <w:rFonts w:asciiTheme="majorBidi" w:hAnsiTheme="majorBidi" w:cstheme="majorBidi"/>
          <w:sz w:val="24"/>
          <w:szCs w:val="24"/>
        </w:rPr>
        <w:t>s</w:t>
      </w:r>
      <w:r w:rsidR="003D4EDC">
        <w:rPr>
          <w:rFonts w:asciiTheme="majorBidi" w:hAnsiTheme="majorBidi" w:cstheme="majorBidi"/>
          <w:sz w:val="24"/>
          <w:szCs w:val="24"/>
        </w:rPr>
        <w:t>urgery</w:t>
      </w:r>
      <w:r w:rsidR="006E73FE" w:rsidRPr="009D2D59">
        <w:rPr>
          <w:rFonts w:asciiTheme="majorBidi" w:hAnsiTheme="majorBidi" w:cstheme="majorBidi"/>
          <w:sz w:val="24"/>
          <w:szCs w:val="24"/>
        </w:rPr>
        <w:t xml:space="preserve"> </w:t>
      </w:r>
      <w:r w:rsidR="003D4EDC">
        <w:rPr>
          <w:rFonts w:asciiTheme="majorBidi" w:hAnsiTheme="majorBidi" w:cstheme="majorBidi"/>
          <w:sz w:val="24"/>
          <w:szCs w:val="24"/>
        </w:rPr>
        <w:t>was</w:t>
      </w:r>
      <w:r w:rsidR="006E73FE" w:rsidRPr="009D2D59">
        <w:rPr>
          <w:rFonts w:asciiTheme="majorBidi" w:hAnsiTheme="majorBidi" w:cstheme="majorBidi"/>
          <w:sz w:val="24"/>
          <w:szCs w:val="24"/>
        </w:rPr>
        <w:t xml:space="preserve"> the oldest method of treating breast cancer.</w:t>
      </w:r>
      <w:r w:rsidR="009D2D59" w:rsidRPr="009D2D59">
        <w:rPr>
          <w:rFonts w:asciiTheme="majorBidi" w:hAnsiTheme="majorBidi" w:cstheme="majorBidi"/>
          <w:sz w:val="24"/>
          <w:szCs w:val="24"/>
        </w:rPr>
        <w:t xml:space="preserve"> </w:t>
      </w:r>
      <w:r w:rsidR="005F3917">
        <w:rPr>
          <w:rFonts w:asciiTheme="majorBidi" w:hAnsiTheme="majorBidi" w:cstheme="majorBidi"/>
          <w:sz w:val="24"/>
          <w:szCs w:val="24"/>
        </w:rPr>
        <w:t>And then</w:t>
      </w:r>
      <w:r w:rsidR="009D2D59" w:rsidRPr="009D2D59">
        <w:rPr>
          <w:rFonts w:asciiTheme="majorBidi" w:hAnsiTheme="majorBidi" w:cstheme="majorBidi"/>
          <w:sz w:val="24"/>
          <w:szCs w:val="24"/>
        </w:rPr>
        <w:t xml:space="preserve"> several treatments followed, such as chemotherapy, and hormonal therapy. </w:t>
      </w:r>
      <w:r w:rsidR="00147B00">
        <w:rPr>
          <w:rFonts w:asciiTheme="majorBidi" w:hAnsiTheme="majorBidi" w:cstheme="majorBidi"/>
          <w:sz w:val="24"/>
          <w:szCs w:val="24"/>
        </w:rPr>
        <w:t>Many of those are still used nowadays, but also newer therapies emerged with the evolution of science.</w:t>
      </w:r>
    </w:p>
    <w:p w:rsidR="003D4EDC" w:rsidRPr="003D4EDC" w:rsidRDefault="009D2D59" w:rsidP="003D4EDC">
      <w:pPr>
        <w:autoSpaceDE w:val="0"/>
        <w:autoSpaceDN w:val="0"/>
        <w:adjustRightInd w:val="0"/>
        <w:spacing w:after="240" w:line="480" w:lineRule="auto"/>
        <w:rPr>
          <w:rFonts w:asciiTheme="majorBidi" w:hAnsiTheme="majorBidi" w:cstheme="majorBidi"/>
          <w:sz w:val="24"/>
          <w:szCs w:val="24"/>
        </w:rPr>
      </w:pPr>
      <w:r w:rsidRPr="009D2D59">
        <w:rPr>
          <w:rFonts w:asciiTheme="majorBidi" w:hAnsiTheme="majorBidi" w:cstheme="majorBidi"/>
          <w:sz w:val="24"/>
          <w:szCs w:val="24"/>
        </w:rPr>
        <w:t xml:space="preserve">Today, Targeted Therapy is </w:t>
      </w:r>
      <w:r w:rsidR="004A6007">
        <w:rPr>
          <w:rFonts w:asciiTheme="majorBidi" w:hAnsiTheme="majorBidi" w:cstheme="majorBidi"/>
          <w:sz w:val="24"/>
          <w:szCs w:val="24"/>
        </w:rPr>
        <w:t xml:space="preserve">being </w:t>
      </w:r>
      <w:r w:rsidRPr="009D2D59">
        <w:rPr>
          <w:rFonts w:asciiTheme="majorBidi" w:hAnsiTheme="majorBidi" w:cstheme="majorBidi"/>
          <w:sz w:val="24"/>
          <w:szCs w:val="24"/>
          <w:shd w:val="clear" w:color="auto" w:fill="FFFFFF"/>
        </w:rPr>
        <w:t>done, which simply is about stimulating the patient's immune system to attack the malignant tumor cells and the prevention of tumor growth by blocking specific cell receptors</w:t>
      </w:r>
      <w:r w:rsidR="003D4EDC">
        <w:rPr>
          <w:rFonts w:asciiTheme="majorBidi" w:hAnsiTheme="majorBidi" w:cstheme="majorBidi"/>
          <w:sz w:val="24"/>
          <w:szCs w:val="24"/>
          <w:shd w:val="clear" w:color="auto" w:fill="FFFFFF"/>
        </w:rPr>
        <w:t xml:space="preserve">. </w:t>
      </w:r>
      <w:r w:rsidRPr="009D2D59">
        <w:rPr>
          <w:rFonts w:asciiTheme="majorBidi" w:hAnsiTheme="majorBidi" w:cstheme="majorBidi"/>
          <w:sz w:val="24"/>
          <w:szCs w:val="24"/>
          <w:shd w:val="clear" w:color="auto" w:fill="FFFFFF"/>
        </w:rPr>
        <w:t xml:space="preserve">This is </w:t>
      </w:r>
      <w:r w:rsidRPr="009D2D59">
        <w:rPr>
          <w:rFonts w:asciiTheme="majorBidi" w:hAnsiTheme="majorBidi" w:cstheme="majorBidi"/>
          <w:sz w:val="24"/>
          <w:szCs w:val="24"/>
        </w:rPr>
        <w:t>mainly about drugs or substances that blocks the growth and spread of cancer by interfering with specific molecular targets that are involved in the growth, progression and spread of cancer they are sometimes called molecularly therapies or precision medicine, it includes: hormone therapies signal transduction inhibitors, gene expression modulator, apoptosis inducer, angiogenesis inhibitor, immunotherapies and toxin delivery molecules</w:t>
      </w:r>
      <w:r w:rsidR="003D4EDC">
        <w:rPr>
          <w:rFonts w:asciiTheme="majorBidi" w:hAnsiTheme="majorBidi" w:cstheme="majorBidi"/>
          <w:sz w:val="24"/>
          <w:szCs w:val="24"/>
        </w:rPr>
        <w:t xml:space="preserve"> (</w:t>
      </w:r>
      <w:proofErr w:type="spellStart"/>
      <w:r w:rsidR="003D4EDC" w:rsidRPr="003D4EDC">
        <w:rPr>
          <w:rFonts w:asciiTheme="majorBidi" w:hAnsiTheme="majorBidi" w:cstheme="majorBidi"/>
          <w:sz w:val="24"/>
          <w:szCs w:val="24"/>
        </w:rPr>
        <w:t>Dorte</w:t>
      </w:r>
      <w:proofErr w:type="spellEnd"/>
      <w:r w:rsidR="003D4EDC" w:rsidRPr="003D4EDC">
        <w:rPr>
          <w:rFonts w:asciiTheme="majorBidi" w:hAnsiTheme="majorBidi" w:cstheme="majorBidi"/>
          <w:sz w:val="24"/>
          <w:szCs w:val="24"/>
        </w:rPr>
        <w:t xml:space="preserve"> </w:t>
      </w:r>
      <w:proofErr w:type="spellStart"/>
      <w:r w:rsidR="003D4EDC" w:rsidRPr="003D4EDC">
        <w:rPr>
          <w:rFonts w:asciiTheme="majorBidi" w:hAnsiTheme="majorBidi" w:cstheme="majorBidi"/>
          <w:sz w:val="24"/>
          <w:szCs w:val="24"/>
        </w:rPr>
        <w:t>Lisbet</w:t>
      </w:r>
      <w:proofErr w:type="spellEnd"/>
      <w:r w:rsidR="003D4EDC" w:rsidRPr="003D4EDC">
        <w:rPr>
          <w:rFonts w:asciiTheme="majorBidi" w:hAnsiTheme="majorBidi" w:cstheme="majorBidi"/>
          <w:sz w:val="24"/>
          <w:szCs w:val="24"/>
        </w:rPr>
        <w:t xml:space="preserve"> Nielsen a,*, Michael </w:t>
      </w:r>
      <w:proofErr w:type="spellStart"/>
      <w:r w:rsidR="003D4EDC" w:rsidRPr="003D4EDC">
        <w:rPr>
          <w:rFonts w:asciiTheme="majorBidi" w:hAnsiTheme="majorBidi" w:cstheme="majorBidi"/>
          <w:sz w:val="24"/>
          <w:szCs w:val="24"/>
        </w:rPr>
        <w:t>Andersson</w:t>
      </w:r>
      <w:proofErr w:type="spellEnd"/>
      <w:r w:rsidR="003D4EDC" w:rsidRPr="003D4EDC">
        <w:rPr>
          <w:rFonts w:asciiTheme="majorBidi" w:hAnsiTheme="majorBidi" w:cstheme="majorBidi"/>
          <w:sz w:val="24"/>
          <w:szCs w:val="24"/>
        </w:rPr>
        <w:t xml:space="preserve"> b, Claus Kamby</w:t>
      </w:r>
      <w:r w:rsidR="003D4EDC">
        <w:rPr>
          <w:rFonts w:asciiTheme="majorBidi" w:hAnsiTheme="majorBidi" w:cstheme="majorBidi"/>
          <w:sz w:val="24"/>
          <w:szCs w:val="24"/>
        </w:rPr>
        <w:t>..2008)</w:t>
      </w:r>
    </w:p>
    <w:p w:rsidR="007209B5" w:rsidRDefault="009D2D59" w:rsidP="00F61F39">
      <w:pPr>
        <w:autoSpaceDE w:val="0"/>
        <w:autoSpaceDN w:val="0"/>
        <w:adjustRightInd w:val="0"/>
        <w:spacing w:after="240" w:line="480" w:lineRule="auto"/>
        <w:rPr>
          <w:rFonts w:asciiTheme="majorBidi" w:hAnsiTheme="majorBidi" w:cstheme="majorBidi"/>
          <w:sz w:val="24"/>
          <w:szCs w:val="24"/>
          <w:shd w:val="clear" w:color="auto" w:fill="FFFFFF"/>
        </w:rPr>
      </w:pPr>
      <w:r>
        <w:rPr>
          <w:rFonts w:asciiTheme="majorBidi" w:hAnsiTheme="majorBidi" w:cstheme="majorBidi"/>
          <w:sz w:val="24"/>
          <w:szCs w:val="24"/>
        </w:rPr>
        <w:lastRenderedPageBreak/>
        <w:t xml:space="preserve">The </w:t>
      </w:r>
      <w:r w:rsidR="00E207F8" w:rsidRPr="009D2D59">
        <w:rPr>
          <w:rFonts w:asciiTheme="majorBidi" w:hAnsiTheme="majorBidi" w:cstheme="majorBidi"/>
          <w:sz w:val="24"/>
          <w:szCs w:val="24"/>
          <w:shd w:val="clear" w:color="auto" w:fill="FFFFFF"/>
        </w:rPr>
        <w:t>modulation of immune system interaction with cancer cells through targeting of T cell receptors has developed as an influential new therapeutic strategy for tumor therapy and to enhance cancer vaccine efficiency. (Scott</w:t>
      </w:r>
      <w:r w:rsidR="00F61F39">
        <w:rPr>
          <w:rFonts w:asciiTheme="majorBidi" w:hAnsiTheme="majorBidi" w:cstheme="majorBidi"/>
          <w:sz w:val="24"/>
          <w:szCs w:val="24"/>
          <w:shd w:val="clear" w:color="auto" w:fill="FFFFFF"/>
        </w:rPr>
        <w:t>.</w:t>
      </w:r>
      <w:r w:rsidR="00E207F8" w:rsidRPr="009D2D59">
        <w:rPr>
          <w:rFonts w:asciiTheme="majorBidi" w:hAnsiTheme="majorBidi" w:cstheme="majorBidi"/>
          <w:sz w:val="24"/>
          <w:szCs w:val="24"/>
          <w:shd w:val="clear" w:color="auto" w:fill="FFFFFF"/>
        </w:rPr>
        <w:t xml:space="preserve"> 2012)</w:t>
      </w:r>
    </w:p>
    <w:p w:rsidR="009D2D59" w:rsidRPr="00F61F39" w:rsidRDefault="009D2D59" w:rsidP="00F61F39">
      <w:pPr>
        <w:spacing w:line="480" w:lineRule="auto"/>
        <w:rPr>
          <w:rFonts w:asciiTheme="majorBidi" w:hAnsiTheme="majorBidi" w:cstheme="majorBidi"/>
          <w:sz w:val="24"/>
          <w:szCs w:val="24"/>
        </w:rPr>
      </w:pPr>
      <w:r>
        <w:rPr>
          <w:rFonts w:asciiTheme="majorBidi" w:hAnsiTheme="majorBidi" w:cstheme="majorBidi"/>
          <w:sz w:val="24"/>
          <w:szCs w:val="24"/>
        </w:rPr>
        <w:t>In Breast Cancer specifically, t</w:t>
      </w:r>
      <w:r w:rsidRPr="009D2D59">
        <w:rPr>
          <w:rFonts w:asciiTheme="majorBidi" w:hAnsiTheme="majorBidi" w:cstheme="majorBidi"/>
          <w:sz w:val="24"/>
          <w:szCs w:val="24"/>
        </w:rPr>
        <w:t xml:space="preserve">he HER2 </w:t>
      </w:r>
      <w:r w:rsidR="004A6007">
        <w:rPr>
          <w:rFonts w:asciiTheme="majorBidi" w:hAnsiTheme="majorBidi" w:cstheme="majorBidi"/>
          <w:sz w:val="24"/>
          <w:szCs w:val="24"/>
        </w:rPr>
        <w:t>onco</w:t>
      </w:r>
      <w:r w:rsidRPr="009D2D59">
        <w:rPr>
          <w:rFonts w:asciiTheme="majorBidi" w:hAnsiTheme="majorBidi" w:cstheme="majorBidi"/>
          <w:sz w:val="24"/>
          <w:szCs w:val="24"/>
        </w:rPr>
        <w:t>gene</w:t>
      </w:r>
      <w:r w:rsidR="004A6007">
        <w:rPr>
          <w:rFonts w:asciiTheme="majorBidi" w:hAnsiTheme="majorBidi" w:cstheme="majorBidi"/>
          <w:sz w:val="24"/>
          <w:szCs w:val="24"/>
        </w:rPr>
        <w:t xml:space="preserve"> (</w:t>
      </w:r>
      <w:r w:rsidR="004A6007" w:rsidRPr="004A6007">
        <w:rPr>
          <w:rFonts w:asciiTheme="majorBidi" w:hAnsiTheme="majorBidi" w:cstheme="majorBidi"/>
          <w:sz w:val="24"/>
          <w:szCs w:val="24"/>
        </w:rPr>
        <w:t xml:space="preserve">human </w:t>
      </w:r>
      <w:r w:rsidR="004A6007">
        <w:rPr>
          <w:rFonts w:asciiTheme="majorBidi" w:hAnsiTheme="majorBidi" w:cstheme="majorBidi"/>
          <w:sz w:val="24"/>
          <w:szCs w:val="24"/>
        </w:rPr>
        <w:t>epidermal growth factor receptor),</w:t>
      </w:r>
      <w:r w:rsidR="00F61F39">
        <w:rPr>
          <w:rFonts w:asciiTheme="majorBidi" w:hAnsiTheme="majorBidi" w:cstheme="majorBidi"/>
          <w:sz w:val="24"/>
          <w:szCs w:val="24"/>
        </w:rPr>
        <w:t xml:space="preserve"> </w:t>
      </w:r>
      <w:r w:rsidR="004859F7" w:rsidRPr="009D2D59">
        <w:rPr>
          <w:rFonts w:asciiTheme="majorBidi" w:hAnsiTheme="majorBidi" w:cstheme="majorBidi"/>
          <w:sz w:val="24"/>
          <w:szCs w:val="24"/>
        </w:rPr>
        <w:t>encrypts</w:t>
      </w:r>
      <w:r w:rsidRPr="009D2D59">
        <w:rPr>
          <w:rFonts w:asciiTheme="majorBidi" w:hAnsiTheme="majorBidi" w:cstheme="majorBidi"/>
          <w:sz w:val="24"/>
          <w:szCs w:val="24"/>
        </w:rPr>
        <w:t xml:space="preserve"> a tyrosine kinase receptor </w:t>
      </w:r>
      <w:r w:rsidR="004859F7">
        <w:rPr>
          <w:rFonts w:asciiTheme="majorBidi" w:hAnsiTheme="majorBidi" w:cstheme="majorBidi"/>
          <w:sz w:val="24"/>
          <w:szCs w:val="24"/>
        </w:rPr>
        <w:t>which</w:t>
      </w:r>
      <w:r w:rsidRPr="009D2D59">
        <w:rPr>
          <w:rFonts w:asciiTheme="majorBidi" w:hAnsiTheme="majorBidi" w:cstheme="majorBidi"/>
          <w:sz w:val="24"/>
          <w:szCs w:val="24"/>
        </w:rPr>
        <w:t xml:space="preserve"> is a </w:t>
      </w:r>
      <w:r w:rsidR="004859F7" w:rsidRPr="009D2D59">
        <w:rPr>
          <w:rFonts w:asciiTheme="majorBidi" w:hAnsiTheme="majorBidi" w:cstheme="majorBidi"/>
          <w:sz w:val="24"/>
          <w:szCs w:val="24"/>
        </w:rPr>
        <w:t>strong</w:t>
      </w:r>
      <w:r w:rsidRPr="009D2D59">
        <w:rPr>
          <w:rFonts w:asciiTheme="majorBidi" w:hAnsiTheme="majorBidi" w:cstheme="majorBidi"/>
          <w:sz w:val="24"/>
          <w:szCs w:val="24"/>
        </w:rPr>
        <w:t xml:space="preserve"> mediator</w:t>
      </w:r>
      <w:r>
        <w:rPr>
          <w:rFonts w:asciiTheme="majorBidi" w:hAnsiTheme="majorBidi" w:cstheme="majorBidi"/>
          <w:sz w:val="24"/>
          <w:szCs w:val="24"/>
        </w:rPr>
        <w:t xml:space="preserve"> </w:t>
      </w:r>
      <w:r w:rsidRPr="009D2D59">
        <w:rPr>
          <w:rFonts w:asciiTheme="majorBidi" w:hAnsiTheme="majorBidi" w:cstheme="majorBidi"/>
          <w:sz w:val="24"/>
          <w:szCs w:val="24"/>
        </w:rPr>
        <w:t>of cellular growth and proliferation in normal and malignant</w:t>
      </w:r>
      <w:r>
        <w:rPr>
          <w:rFonts w:asciiTheme="majorBidi" w:hAnsiTheme="majorBidi" w:cstheme="majorBidi"/>
          <w:sz w:val="24"/>
          <w:szCs w:val="24"/>
        </w:rPr>
        <w:t xml:space="preserve"> </w:t>
      </w:r>
      <w:r w:rsidRPr="009D2D59">
        <w:rPr>
          <w:rFonts w:asciiTheme="majorBidi" w:hAnsiTheme="majorBidi" w:cstheme="majorBidi"/>
          <w:sz w:val="24"/>
          <w:szCs w:val="24"/>
        </w:rPr>
        <w:t>epithelial cells. Amplification of this gene is observed in up to</w:t>
      </w:r>
      <w:r>
        <w:rPr>
          <w:rFonts w:asciiTheme="majorBidi" w:hAnsiTheme="majorBidi" w:cstheme="majorBidi"/>
          <w:sz w:val="24"/>
          <w:szCs w:val="24"/>
        </w:rPr>
        <w:t xml:space="preserve"> </w:t>
      </w:r>
      <w:r w:rsidRPr="009D2D59">
        <w:rPr>
          <w:rFonts w:asciiTheme="majorBidi" w:hAnsiTheme="majorBidi" w:cstheme="majorBidi"/>
          <w:sz w:val="24"/>
          <w:szCs w:val="24"/>
        </w:rPr>
        <w:t xml:space="preserve">25% of breast cancers and has been shown </w:t>
      </w:r>
      <w:r w:rsidR="00F61F39">
        <w:rPr>
          <w:rFonts w:asciiTheme="majorBidi" w:hAnsiTheme="majorBidi" w:cstheme="majorBidi"/>
          <w:sz w:val="24"/>
          <w:szCs w:val="24"/>
        </w:rPr>
        <w:t xml:space="preserve">a negative prognostic factor in breast cancer </w:t>
      </w:r>
      <w:proofErr w:type="spellStart"/>
      <w:r w:rsidR="00F61F39">
        <w:rPr>
          <w:rFonts w:asciiTheme="majorBidi" w:hAnsiTheme="majorBidi" w:cstheme="majorBidi"/>
          <w:sz w:val="24"/>
          <w:szCs w:val="24"/>
        </w:rPr>
        <w:t>patiens</w:t>
      </w:r>
      <w:proofErr w:type="spellEnd"/>
      <w:r w:rsidR="00F61F39">
        <w:rPr>
          <w:rFonts w:asciiTheme="majorBidi" w:hAnsiTheme="majorBidi" w:cstheme="majorBidi"/>
          <w:sz w:val="24"/>
          <w:szCs w:val="24"/>
        </w:rPr>
        <w:t xml:space="preserve"> </w:t>
      </w:r>
      <w:r w:rsidR="00F61F39" w:rsidRPr="00F61F39">
        <w:rPr>
          <w:rFonts w:asciiTheme="majorBidi" w:hAnsiTheme="majorBidi" w:cstheme="majorBidi"/>
          <w:sz w:val="24"/>
          <w:szCs w:val="24"/>
        </w:rPr>
        <w:t>(</w:t>
      </w:r>
      <w:proofErr w:type="spellStart"/>
      <w:r w:rsidR="00F61F39" w:rsidRPr="00F61F39">
        <w:rPr>
          <w:rFonts w:asciiTheme="majorBidi" w:hAnsiTheme="majorBidi" w:cstheme="majorBidi"/>
          <w:sz w:val="24"/>
          <w:szCs w:val="24"/>
        </w:rPr>
        <w:t>Slamon</w:t>
      </w:r>
      <w:proofErr w:type="spellEnd"/>
      <w:r w:rsidR="00F61F39" w:rsidRPr="00F61F39">
        <w:rPr>
          <w:rFonts w:asciiTheme="majorBidi" w:hAnsiTheme="majorBidi" w:cstheme="majorBidi"/>
          <w:sz w:val="24"/>
          <w:szCs w:val="24"/>
        </w:rPr>
        <w:t xml:space="preserve"> et al., 1987; Prat and </w:t>
      </w:r>
      <w:proofErr w:type="spellStart"/>
      <w:r w:rsidR="00F61F39" w:rsidRPr="00F61F39">
        <w:rPr>
          <w:rFonts w:asciiTheme="majorBidi" w:hAnsiTheme="majorBidi" w:cstheme="majorBidi"/>
          <w:sz w:val="24"/>
          <w:szCs w:val="24"/>
        </w:rPr>
        <w:t>Baselga</w:t>
      </w:r>
      <w:proofErr w:type="spellEnd"/>
      <w:r w:rsidR="00F61F39" w:rsidRPr="00F61F39">
        <w:rPr>
          <w:rFonts w:asciiTheme="majorBidi" w:hAnsiTheme="majorBidi" w:cstheme="majorBidi"/>
          <w:sz w:val="24"/>
          <w:szCs w:val="24"/>
        </w:rPr>
        <w:t>, 2008</w:t>
      </w:r>
      <w:r w:rsidR="00F61F39">
        <w:rPr>
          <w:rFonts w:asciiTheme="majorBidi" w:hAnsiTheme="majorBidi" w:cstheme="majorBidi"/>
          <w:sz w:val="24"/>
          <w:szCs w:val="24"/>
        </w:rPr>
        <w:t>)</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This discovery led to the development and approval of the</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HER2-targ</w:t>
      </w:r>
      <w:r w:rsidR="004859F7">
        <w:rPr>
          <w:rFonts w:asciiTheme="majorBidi" w:hAnsiTheme="majorBidi" w:cstheme="majorBidi"/>
          <w:sz w:val="24"/>
          <w:szCs w:val="24"/>
        </w:rPr>
        <w:t xml:space="preserve">eted therapy, “trastuzumab”, where after that, </w:t>
      </w:r>
      <w:r w:rsidR="004859F7" w:rsidRPr="004859F7">
        <w:rPr>
          <w:rFonts w:asciiTheme="majorBidi" w:hAnsiTheme="majorBidi" w:cstheme="majorBidi"/>
          <w:sz w:val="24"/>
          <w:szCs w:val="24"/>
        </w:rPr>
        <w:t>several</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other HER2-targeted therapeutics have been effectively considered</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and accepted for the treatment of HER2-positive breast</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cancer. It is now clear that the repetitive use of trastuzumab and</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 xml:space="preserve">other HER2-targeted agents has vividly </w:t>
      </w:r>
      <w:r w:rsidR="00F61F39">
        <w:rPr>
          <w:rFonts w:asciiTheme="majorBidi" w:hAnsiTheme="majorBidi" w:cstheme="majorBidi"/>
          <w:sz w:val="24"/>
          <w:szCs w:val="24"/>
        </w:rPr>
        <w:t>in enhancing</w:t>
      </w:r>
      <w:r w:rsidR="004859F7" w:rsidRPr="004859F7">
        <w:rPr>
          <w:rFonts w:asciiTheme="majorBidi" w:hAnsiTheme="majorBidi" w:cstheme="majorBidi"/>
          <w:sz w:val="24"/>
          <w:szCs w:val="24"/>
        </w:rPr>
        <w:t xml:space="preserve"> the </w:t>
      </w:r>
      <w:r w:rsidR="00F61F39">
        <w:rPr>
          <w:rFonts w:asciiTheme="majorBidi" w:hAnsiTheme="majorBidi" w:cstheme="majorBidi"/>
          <w:sz w:val="24"/>
          <w:szCs w:val="24"/>
        </w:rPr>
        <w:t>prognosis</w:t>
      </w:r>
      <w:r w:rsidR="004859F7">
        <w:rPr>
          <w:rFonts w:asciiTheme="majorBidi" w:hAnsiTheme="majorBidi" w:cstheme="majorBidi"/>
          <w:sz w:val="24"/>
          <w:szCs w:val="24"/>
        </w:rPr>
        <w:t xml:space="preserve"> </w:t>
      </w:r>
      <w:r w:rsidR="004859F7" w:rsidRPr="004859F7">
        <w:rPr>
          <w:rFonts w:asciiTheme="majorBidi" w:hAnsiTheme="majorBidi" w:cstheme="majorBidi"/>
          <w:sz w:val="24"/>
          <w:szCs w:val="24"/>
        </w:rPr>
        <w:t>associated with HER2-</w:t>
      </w:r>
      <w:r w:rsidR="003D4EDC">
        <w:rPr>
          <w:rFonts w:asciiTheme="majorBidi" w:hAnsiTheme="majorBidi" w:cstheme="majorBidi"/>
          <w:sz w:val="24"/>
          <w:szCs w:val="24"/>
        </w:rPr>
        <w:t>overexpressed</w:t>
      </w:r>
      <w:r w:rsidR="004859F7" w:rsidRPr="004859F7">
        <w:rPr>
          <w:rFonts w:asciiTheme="majorBidi" w:hAnsiTheme="majorBidi" w:cstheme="majorBidi"/>
          <w:sz w:val="24"/>
          <w:szCs w:val="24"/>
        </w:rPr>
        <w:t xml:space="preserve"> breast cancer.</w:t>
      </w:r>
      <w:r w:rsidR="004859F7">
        <w:rPr>
          <w:rFonts w:asciiTheme="majorBidi" w:hAnsiTheme="majorBidi" w:cstheme="majorBidi"/>
          <w:sz w:val="24"/>
          <w:szCs w:val="24"/>
        </w:rPr>
        <w:t xml:space="preserve"> (</w:t>
      </w:r>
      <w:proofErr w:type="spellStart"/>
      <w:r w:rsidR="004859F7">
        <w:rPr>
          <w:rFonts w:asciiTheme="majorBidi" w:hAnsiTheme="majorBidi" w:cstheme="majorBidi"/>
          <w:sz w:val="24"/>
          <w:szCs w:val="24"/>
        </w:rPr>
        <w:t>Drakaki</w:t>
      </w:r>
      <w:proofErr w:type="spellEnd"/>
      <w:r w:rsidR="00F61F39">
        <w:rPr>
          <w:rFonts w:asciiTheme="majorBidi" w:hAnsiTheme="majorBidi" w:cstheme="majorBidi"/>
          <w:sz w:val="24"/>
          <w:szCs w:val="24"/>
        </w:rPr>
        <w:t>.</w:t>
      </w:r>
      <w:r w:rsidR="004859F7">
        <w:rPr>
          <w:rFonts w:asciiTheme="majorBidi" w:hAnsiTheme="majorBidi" w:cstheme="majorBidi"/>
          <w:sz w:val="24"/>
          <w:szCs w:val="24"/>
        </w:rPr>
        <w:t xml:space="preserve"> 2015).</w:t>
      </w:r>
    </w:p>
    <w:p w:rsidR="003D4EDC" w:rsidRPr="003D4EDC" w:rsidRDefault="00147B00" w:rsidP="003D4EDC">
      <w:pPr>
        <w:spacing w:line="480" w:lineRule="auto"/>
        <w:rPr>
          <w:rFonts w:asciiTheme="majorBidi" w:hAnsiTheme="majorBidi" w:cstheme="majorBidi"/>
          <w:sz w:val="24"/>
          <w:szCs w:val="24"/>
        </w:rPr>
      </w:pPr>
      <w:r>
        <w:rPr>
          <w:rFonts w:asciiTheme="majorBidi" w:hAnsiTheme="majorBidi" w:cstheme="majorBidi"/>
          <w:sz w:val="24"/>
          <w:szCs w:val="24"/>
        </w:rPr>
        <w:t>According to Ross (2009), “</w:t>
      </w:r>
      <w:r w:rsidR="00A6079E" w:rsidRPr="00A6079E">
        <w:rPr>
          <w:rFonts w:asciiTheme="majorBidi" w:hAnsiTheme="majorBidi" w:cstheme="majorBidi"/>
          <w:sz w:val="24"/>
          <w:szCs w:val="24"/>
        </w:rPr>
        <w:t xml:space="preserve">HER-2 gene amplification and/or protein overexpression has been identified in 10%–34% </w:t>
      </w:r>
      <w:r w:rsidR="00A6079E">
        <w:rPr>
          <w:rFonts w:asciiTheme="majorBidi" w:hAnsiTheme="majorBidi" w:cstheme="majorBidi"/>
          <w:sz w:val="24"/>
          <w:szCs w:val="24"/>
        </w:rPr>
        <w:t xml:space="preserve">of invasive breast cancers. </w:t>
      </w:r>
      <w:r w:rsidR="003D4EDC">
        <w:rPr>
          <w:rFonts w:asciiTheme="majorBidi" w:hAnsiTheme="majorBidi" w:cstheme="majorBidi"/>
          <w:sz w:val="24"/>
          <w:szCs w:val="24"/>
        </w:rPr>
        <w:t>Unlike several</w:t>
      </w:r>
      <w:r w:rsidR="00A6079E" w:rsidRPr="00A6079E">
        <w:rPr>
          <w:rFonts w:asciiTheme="majorBidi" w:hAnsiTheme="majorBidi" w:cstheme="majorBidi"/>
          <w:sz w:val="24"/>
          <w:szCs w:val="24"/>
        </w:rPr>
        <w:t xml:space="preserve"> other epithelial malignancies, in breast cancer, HER-2 gene amplification is uniformly associated with HER-2 (p185neu) protein overexpression and the incidence of single copy overex</w:t>
      </w:r>
      <w:r w:rsidR="00A6079E">
        <w:rPr>
          <w:rFonts w:asciiTheme="majorBidi" w:hAnsiTheme="majorBidi" w:cstheme="majorBidi"/>
          <w:sz w:val="24"/>
          <w:szCs w:val="24"/>
        </w:rPr>
        <w:t>pression is exceedingly rare</w:t>
      </w:r>
      <w:r w:rsidR="00A6079E" w:rsidRPr="00A6079E">
        <w:rPr>
          <w:rFonts w:asciiTheme="majorBidi" w:hAnsiTheme="majorBidi" w:cstheme="majorBidi"/>
          <w:sz w:val="24"/>
          <w:szCs w:val="24"/>
        </w:rPr>
        <w:t>. HER-2 gene amplification in breast cancer has been associated with increased cell proliferation, cell motility, tumor invasiveness, and progressive regional and distant metastases, accelerated angiogene</w:t>
      </w:r>
      <w:r w:rsidR="00A6079E">
        <w:rPr>
          <w:rFonts w:asciiTheme="majorBidi" w:hAnsiTheme="majorBidi" w:cstheme="majorBidi"/>
          <w:sz w:val="24"/>
          <w:szCs w:val="24"/>
        </w:rPr>
        <w:t xml:space="preserve">sis, and reduced apoptosis. </w:t>
      </w:r>
      <w:r w:rsidR="00A6079E" w:rsidRPr="00A6079E">
        <w:rPr>
          <w:rFonts w:asciiTheme="majorBidi" w:hAnsiTheme="majorBidi" w:cstheme="majorBidi"/>
          <w:sz w:val="24"/>
          <w:szCs w:val="24"/>
        </w:rPr>
        <w:t xml:space="preserve">When classified by routine </w:t>
      </w:r>
      <w:r w:rsidR="00A6079E">
        <w:rPr>
          <w:rFonts w:asciiTheme="majorBidi" w:hAnsiTheme="majorBidi" w:cstheme="majorBidi"/>
          <w:sz w:val="24"/>
          <w:szCs w:val="24"/>
        </w:rPr>
        <w:t>clino-</w:t>
      </w:r>
      <w:r w:rsidR="00A6079E" w:rsidRPr="00A6079E">
        <w:rPr>
          <w:rFonts w:asciiTheme="majorBidi" w:hAnsiTheme="majorBidi" w:cstheme="majorBidi"/>
          <w:sz w:val="24"/>
          <w:szCs w:val="24"/>
        </w:rPr>
        <w:t>pathologic parameters and compared with HER-2–negative tumors, HER-2–positive breast cancer is more often of intermediate or high histologic grade, more often lacking estrogen receptors (ERs) and progesterone receptors (</w:t>
      </w:r>
      <w:proofErr w:type="spellStart"/>
      <w:r w:rsidR="00A6079E" w:rsidRPr="00A6079E">
        <w:rPr>
          <w:rFonts w:asciiTheme="majorBidi" w:hAnsiTheme="majorBidi" w:cstheme="majorBidi"/>
          <w:sz w:val="24"/>
          <w:szCs w:val="24"/>
        </w:rPr>
        <w:t>PgRs</w:t>
      </w:r>
      <w:proofErr w:type="spellEnd"/>
      <w:r w:rsidR="00A6079E" w:rsidRPr="00A6079E">
        <w:rPr>
          <w:rFonts w:asciiTheme="majorBidi" w:hAnsiTheme="majorBidi" w:cstheme="majorBidi"/>
          <w:sz w:val="24"/>
          <w:szCs w:val="24"/>
        </w:rPr>
        <w:t xml:space="preserve">) (ER and </w:t>
      </w:r>
      <w:proofErr w:type="spellStart"/>
      <w:r w:rsidR="00A6079E" w:rsidRPr="00A6079E">
        <w:rPr>
          <w:rFonts w:asciiTheme="majorBidi" w:hAnsiTheme="majorBidi" w:cstheme="majorBidi"/>
          <w:sz w:val="24"/>
          <w:szCs w:val="24"/>
        </w:rPr>
        <w:t>PgR</w:t>
      </w:r>
      <w:proofErr w:type="spellEnd"/>
      <w:r w:rsidR="00A6079E" w:rsidRPr="00A6079E">
        <w:rPr>
          <w:rFonts w:asciiTheme="majorBidi" w:hAnsiTheme="majorBidi" w:cstheme="majorBidi"/>
          <w:sz w:val="24"/>
          <w:szCs w:val="24"/>
        </w:rPr>
        <w:t xml:space="preserve"> negative), and featuring positive lymph node</w:t>
      </w:r>
      <w:r>
        <w:rPr>
          <w:rFonts w:asciiTheme="majorBidi" w:hAnsiTheme="majorBidi" w:cstheme="majorBidi"/>
          <w:sz w:val="24"/>
          <w:szCs w:val="24"/>
        </w:rPr>
        <w:t xml:space="preserve"> </w:t>
      </w:r>
      <w:r>
        <w:rPr>
          <w:rFonts w:asciiTheme="majorBidi" w:hAnsiTheme="majorBidi" w:cstheme="majorBidi"/>
          <w:sz w:val="24"/>
          <w:szCs w:val="24"/>
        </w:rPr>
        <w:lastRenderedPageBreak/>
        <w:t>metastases at presentation.</w:t>
      </w:r>
      <w:r w:rsidR="003D4EDC" w:rsidRPr="003D4EDC">
        <w:rPr>
          <w:rFonts w:ascii="Times" w:hAnsi="Times" w:cs="Times"/>
          <w:color w:val="000000"/>
          <w:sz w:val="21"/>
          <w:szCs w:val="21"/>
        </w:rPr>
        <w:t xml:space="preserve"> </w:t>
      </w:r>
      <w:r w:rsidR="003D4EDC" w:rsidRPr="003D4EDC">
        <w:rPr>
          <w:rFonts w:asciiTheme="majorBidi" w:hAnsiTheme="majorBidi" w:cstheme="majorBidi"/>
          <w:sz w:val="24"/>
          <w:szCs w:val="24"/>
        </w:rPr>
        <w:t>detected either as gene amplification</w:t>
      </w:r>
      <w:r w:rsidR="003D4EDC">
        <w:rPr>
          <w:rFonts w:asciiTheme="majorBidi" w:hAnsiTheme="majorBidi" w:cstheme="majorBidi"/>
          <w:sz w:val="24"/>
          <w:szCs w:val="24"/>
        </w:rPr>
        <w:t xml:space="preserve"> </w:t>
      </w:r>
      <w:r w:rsidR="003D4EDC" w:rsidRPr="003D4EDC">
        <w:rPr>
          <w:rFonts w:asciiTheme="majorBidi" w:hAnsiTheme="majorBidi" w:cstheme="majorBidi"/>
          <w:sz w:val="24"/>
          <w:szCs w:val="24"/>
        </w:rPr>
        <w:t xml:space="preserve"> (by fluorescence in situ </w:t>
      </w:r>
      <w:proofErr w:type="spellStart"/>
      <w:r w:rsidR="003D4EDC" w:rsidRPr="003D4EDC">
        <w:rPr>
          <w:rFonts w:asciiTheme="majorBidi" w:hAnsiTheme="majorBidi" w:cstheme="majorBidi"/>
          <w:sz w:val="24"/>
          <w:szCs w:val="24"/>
        </w:rPr>
        <w:t>hybridiza</w:t>
      </w:r>
      <w:proofErr w:type="spellEnd"/>
      <w:r w:rsidR="003D4EDC" w:rsidRPr="003D4EDC">
        <w:rPr>
          <w:rFonts w:asciiTheme="majorBidi" w:hAnsiTheme="majorBidi" w:cstheme="majorBidi"/>
          <w:sz w:val="24"/>
          <w:szCs w:val="24"/>
        </w:rPr>
        <w:t xml:space="preserve">- </w:t>
      </w:r>
      <w:proofErr w:type="spellStart"/>
      <w:r w:rsidR="003D4EDC" w:rsidRPr="003D4EDC">
        <w:rPr>
          <w:rFonts w:asciiTheme="majorBidi" w:hAnsiTheme="majorBidi" w:cstheme="majorBidi"/>
          <w:sz w:val="24"/>
          <w:szCs w:val="24"/>
        </w:rPr>
        <w:t>tion</w:t>
      </w:r>
      <w:proofErr w:type="spellEnd"/>
      <w:r w:rsidR="003D4EDC" w:rsidRPr="003D4EDC">
        <w:rPr>
          <w:rFonts w:asciiTheme="majorBidi" w:hAnsiTheme="majorBidi" w:cstheme="majorBidi"/>
          <w:sz w:val="24"/>
          <w:szCs w:val="24"/>
        </w:rPr>
        <w:t xml:space="preserve">) or as protein expression (by immunohistochemistry) (Wolff et al., 2013; Ross et al., 2009) </w:t>
      </w:r>
    </w:p>
    <w:p w:rsidR="00147B00" w:rsidRDefault="00A6079E" w:rsidP="00F61F39">
      <w:pPr>
        <w:spacing w:line="480" w:lineRule="auto"/>
        <w:rPr>
          <w:rFonts w:asciiTheme="majorBidi" w:hAnsiTheme="majorBidi" w:cstheme="majorBidi"/>
          <w:sz w:val="24"/>
          <w:szCs w:val="24"/>
        </w:rPr>
      </w:pPr>
      <w:r w:rsidRPr="00A6079E">
        <w:rPr>
          <w:rFonts w:asciiTheme="majorBidi" w:hAnsiTheme="majorBidi" w:cstheme="majorBidi"/>
          <w:sz w:val="24"/>
          <w:szCs w:val="24"/>
        </w:rPr>
        <w:t xml:space="preserve"> In the recent molecular classification of breast cancer, positive HER-2 status does not constitute a unique molecular category and is identified in both the “HER-2” and “luminal” tumor classes</w:t>
      </w:r>
      <w:r w:rsidR="00147B00">
        <w:rPr>
          <w:rFonts w:asciiTheme="majorBidi" w:hAnsiTheme="majorBidi" w:cstheme="majorBidi"/>
          <w:sz w:val="24"/>
          <w:szCs w:val="24"/>
        </w:rPr>
        <w:t>.” (Ross 2009)</w:t>
      </w:r>
    </w:p>
    <w:p w:rsidR="00F61D7F" w:rsidRDefault="006E13AF" w:rsidP="00F61F39">
      <w:pPr>
        <w:spacing w:line="480" w:lineRule="auto"/>
        <w:rPr>
          <w:rFonts w:asciiTheme="majorBidi" w:hAnsiTheme="majorBidi" w:cstheme="majorBidi"/>
          <w:sz w:val="24"/>
          <w:szCs w:val="24"/>
        </w:rPr>
      </w:pPr>
      <w:r>
        <w:rPr>
          <w:rFonts w:asciiTheme="majorBidi" w:hAnsiTheme="majorBidi" w:cstheme="majorBidi"/>
          <w:sz w:val="24"/>
          <w:szCs w:val="24"/>
        </w:rPr>
        <w:t xml:space="preserve">This research paper will serve as a literature review for the monoclonal Therapy for Breast Cancer, as it will explain it in details. Furthermore, the sections will be explained with pictures, and </w:t>
      </w:r>
      <w:r w:rsidR="00F61D7F">
        <w:rPr>
          <w:rFonts w:asciiTheme="majorBidi" w:hAnsiTheme="majorBidi" w:cstheme="majorBidi"/>
          <w:sz w:val="24"/>
          <w:szCs w:val="24"/>
        </w:rPr>
        <w:t xml:space="preserve">will highlight the latest technologies, and kinds of treatments established. </w:t>
      </w:r>
    </w:p>
    <w:p w:rsidR="006E13AF" w:rsidRDefault="006E13AF" w:rsidP="00F61F39">
      <w:pPr>
        <w:spacing w:line="480" w:lineRule="auto"/>
        <w:rPr>
          <w:rFonts w:asciiTheme="majorBidi" w:hAnsiTheme="majorBidi" w:cstheme="majorBidi"/>
          <w:sz w:val="24"/>
          <w:szCs w:val="24"/>
        </w:rPr>
      </w:pPr>
      <w:r>
        <w:rPr>
          <w:rFonts w:asciiTheme="majorBidi" w:hAnsiTheme="majorBidi" w:cstheme="majorBidi"/>
          <w:sz w:val="24"/>
          <w:szCs w:val="24"/>
        </w:rPr>
        <w:br w:type="page"/>
      </w:r>
    </w:p>
    <w:p w:rsidR="006E13AF" w:rsidRDefault="006E13AF" w:rsidP="006E13AF">
      <w:pPr>
        <w:pStyle w:val="Heading1"/>
      </w:pPr>
      <w:r>
        <w:lastRenderedPageBreak/>
        <w:t>References</w:t>
      </w:r>
    </w:p>
    <w:p w:rsidR="00F61D7F" w:rsidRDefault="00F61D7F" w:rsidP="00147B00">
      <w:pPr>
        <w:rPr>
          <w:rFonts w:asciiTheme="majorBidi" w:hAnsiTheme="majorBidi" w:cstheme="majorBidi"/>
          <w:sz w:val="24"/>
          <w:szCs w:val="24"/>
        </w:rPr>
      </w:pPr>
    </w:p>
    <w:p w:rsidR="00F61D7F" w:rsidRDefault="00F61D7F" w:rsidP="003D4EDC">
      <w:pPr>
        <w:spacing w:line="240" w:lineRule="auto"/>
        <w:rPr>
          <w:rFonts w:asciiTheme="majorBidi" w:hAnsiTheme="majorBidi" w:cstheme="majorBidi"/>
          <w:sz w:val="24"/>
          <w:szCs w:val="24"/>
        </w:rPr>
      </w:pPr>
      <w:proofErr w:type="spellStart"/>
      <w:r w:rsidRPr="006E13AF">
        <w:rPr>
          <w:rFonts w:asciiTheme="majorBidi" w:hAnsiTheme="majorBidi" w:cstheme="majorBidi"/>
          <w:sz w:val="24"/>
          <w:szCs w:val="24"/>
        </w:rPr>
        <w:t>Drakaki</w:t>
      </w:r>
      <w:proofErr w:type="spellEnd"/>
      <w:r w:rsidRPr="006E13AF">
        <w:rPr>
          <w:rFonts w:asciiTheme="majorBidi" w:hAnsiTheme="majorBidi" w:cstheme="majorBidi"/>
          <w:sz w:val="24"/>
          <w:szCs w:val="24"/>
        </w:rPr>
        <w:t xml:space="preserve">, A., &amp; </w:t>
      </w:r>
      <w:proofErr w:type="spellStart"/>
      <w:r w:rsidRPr="006E13AF">
        <w:rPr>
          <w:rFonts w:asciiTheme="majorBidi" w:hAnsiTheme="majorBidi" w:cstheme="majorBidi"/>
          <w:sz w:val="24"/>
          <w:szCs w:val="24"/>
        </w:rPr>
        <w:t>Hurvitz</w:t>
      </w:r>
      <w:proofErr w:type="spellEnd"/>
      <w:r w:rsidRPr="006E13AF">
        <w:rPr>
          <w:rFonts w:asciiTheme="majorBidi" w:hAnsiTheme="majorBidi" w:cstheme="majorBidi"/>
          <w:sz w:val="24"/>
          <w:szCs w:val="24"/>
        </w:rPr>
        <w:t>, S. A. (2015). HER2-positive breast cancer: update on new and emerging agents. American Journal of Hematology/Oncology®, 11(4).</w:t>
      </w:r>
    </w:p>
    <w:p w:rsidR="00F61D7F" w:rsidRDefault="00F61D7F" w:rsidP="003D4EDC">
      <w:pPr>
        <w:spacing w:line="240" w:lineRule="auto"/>
        <w:rPr>
          <w:rFonts w:asciiTheme="majorBidi" w:hAnsiTheme="majorBidi" w:cstheme="majorBidi"/>
          <w:sz w:val="24"/>
          <w:szCs w:val="24"/>
        </w:rPr>
      </w:pPr>
    </w:p>
    <w:p w:rsidR="00F61D7F" w:rsidRDefault="00F61D7F" w:rsidP="003D4EDC">
      <w:pPr>
        <w:spacing w:line="240" w:lineRule="auto"/>
        <w:rPr>
          <w:rFonts w:asciiTheme="majorBidi" w:hAnsiTheme="majorBidi" w:cstheme="majorBidi"/>
          <w:sz w:val="24"/>
          <w:szCs w:val="24"/>
        </w:rPr>
      </w:pPr>
      <w:r w:rsidRPr="006E13AF">
        <w:rPr>
          <w:rFonts w:asciiTheme="majorBidi" w:hAnsiTheme="majorBidi" w:cstheme="majorBidi"/>
          <w:sz w:val="24"/>
          <w:szCs w:val="24"/>
        </w:rPr>
        <w:t xml:space="preserve">Medical therapy breast cancer | Oncology. (2017). Cambridge University Press. Retrieved 1 March 2018, from </w:t>
      </w:r>
      <w:hyperlink r:id="rId6" w:anchor="ReKi0A54oyerWDsI.97" w:history="1">
        <w:r w:rsidRPr="00835F16">
          <w:rPr>
            <w:rStyle w:val="Hyperlink"/>
            <w:rFonts w:asciiTheme="majorBidi" w:hAnsiTheme="majorBidi" w:cstheme="majorBidi"/>
            <w:sz w:val="24"/>
            <w:szCs w:val="24"/>
          </w:rPr>
          <w:t>http://www.cambridge.org/lb/academic/subjects/medicine/oncology/medical-therapy-breast-cancer?format=HB&amp;isbn=9780521496322#ReKi0A54oyerWDsI.97</w:t>
        </w:r>
      </w:hyperlink>
    </w:p>
    <w:p w:rsidR="00F61D7F" w:rsidRDefault="00F61D7F" w:rsidP="003D4EDC">
      <w:pPr>
        <w:spacing w:line="240" w:lineRule="auto"/>
        <w:rPr>
          <w:rFonts w:asciiTheme="majorBidi" w:hAnsiTheme="majorBidi" w:cstheme="majorBidi"/>
          <w:sz w:val="24"/>
          <w:szCs w:val="24"/>
        </w:rPr>
      </w:pPr>
    </w:p>
    <w:p w:rsidR="00F61D7F" w:rsidRDefault="00F61D7F" w:rsidP="003D4EDC">
      <w:pPr>
        <w:spacing w:line="240" w:lineRule="auto"/>
        <w:rPr>
          <w:rFonts w:asciiTheme="majorBidi" w:hAnsiTheme="majorBidi" w:cstheme="majorBidi"/>
          <w:sz w:val="24"/>
          <w:szCs w:val="24"/>
        </w:rPr>
      </w:pPr>
      <w:r w:rsidRPr="006E13AF">
        <w:rPr>
          <w:rFonts w:asciiTheme="majorBidi" w:hAnsiTheme="majorBidi" w:cstheme="majorBidi"/>
          <w:sz w:val="24"/>
          <w:szCs w:val="24"/>
        </w:rPr>
        <w:t xml:space="preserve">Ross, J. S., </w:t>
      </w:r>
      <w:proofErr w:type="spellStart"/>
      <w:r w:rsidRPr="006E13AF">
        <w:rPr>
          <w:rFonts w:asciiTheme="majorBidi" w:hAnsiTheme="majorBidi" w:cstheme="majorBidi"/>
          <w:sz w:val="24"/>
          <w:szCs w:val="24"/>
        </w:rPr>
        <w:t>Slodkowska</w:t>
      </w:r>
      <w:proofErr w:type="spellEnd"/>
      <w:r w:rsidRPr="006E13AF">
        <w:rPr>
          <w:rFonts w:asciiTheme="majorBidi" w:hAnsiTheme="majorBidi" w:cstheme="majorBidi"/>
          <w:sz w:val="24"/>
          <w:szCs w:val="24"/>
        </w:rPr>
        <w:t xml:space="preserve">, E. A., </w:t>
      </w:r>
      <w:proofErr w:type="spellStart"/>
      <w:r w:rsidRPr="006E13AF">
        <w:rPr>
          <w:rFonts w:asciiTheme="majorBidi" w:hAnsiTheme="majorBidi" w:cstheme="majorBidi"/>
          <w:sz w:val="24"/>
          <w:szCs w:val="24"/>
        </w:rPr>
        <w:t>Symmans</w:t>
      </w:r>
      <w:proofErr w:type="spellEnd"/>
      <w:r w:rsidRPr="006E13AF">
        <w:rPr>
          <w:rFonts w:asciiTheme="majorBidi" w:hAnsiTheme="majorBidi" w:cstheme="majorBidi"/>
          <w:sz w:val="24"/>
          <w:szCs w:val="24"/>
        </w:rPr>
        <w:t xml:space="preserve">, W. F., </w:t>
      </w:r>
      <w:proofErr w:type="spellStart"/>
      <w:r w:rsidRPr="006E13AF">
        <w:rPr>
          <w:rFonts w:asciiTheme="majorBidi" w:hAnsiTheme="majorBidi" w:cstheme="majorBidi"/>
          <w:sz w:val="24"/>
          <w:szCs w:val="24"/>
        </w:rPr>
        <w:t>Pusztai</w:t>
      </w:r>
      <w:proofErr w:type="spellEnd"/>
      <w:r w:rsidRPr="006E13AF">
        <w:rPr>
          <w:rFonts w:asciiTheme="majorBidi" w:hAnsiTheme="majorBidi" w:cstheme="majorBidi"/>
          <w:sz w:val="24"/>
          <w:szCs w:val="24"/>
        </w:rPr>
        <w:t xml:space="preserve">, L., </w:t>
      </w:r>
      <w:proofErr w:type="spellStart"/>
      <w:r w:rsidRPr="006E13AF">
        <w:rPr>
          <w:rFonts w:asciiTheme="majorBidi" w:hAnsiTheme="majorBidi" w:cstheme="majorBidi"/>
          <w:sz w:val="24"/>
          <w:szCs w:val="24"/>
        </w:rPr>
        <w:t>Ravdin</w:t>
      </w:r>
      <w:proofErr w:type="spellEnd"/>
      <w:r w:rsidRPr="006E13AF">
        <w:rPr>
          <w:rFonts w:asciiTheme="majorBidi" w:hAnsiTheme="majorBidi" w:cstheme="majorBidi"/>
          <w:sz w:val="24"/>
          <w:szCs w:val="24"/>
        </w:rPr>
        <w:t xml:space="preserve">, P. M., &amp; </w:t>
      </w:r>
      <w:proofErr w:type="spellStart"/>
      <w:r w:rsidRPr="006E13AF">
        <w:rPr>
          <w:rFonts w:asciiTheme="majorBidi" w:hAnsiTheme="majorBidi" w:cstheme="majorBidi"/>
          <w:sz w:val="24"/>
          <w:szCs w:val="24"/>
        </w:rPr>
        <w:t>Hortobagyi</w:t>
      </w:r>
      <w:proofErr w:type="spellEnd"/>
      <w:r w:rsidRPr="006E13AF">
        <w:rPr>
          <w:rFonts w:asciiTheme="majorBidi" w:hAnsiTheme="majorBidi" w:cstheme="majorBidi"/>
          <w:sz w:val="24"/>
          <w:szCs w:val="24"/>
        </w:rPr>
        <w:t>, G. N. (2009). The HER-2 receptor and breast cancer: ten years of targeted anti–HER-2 therapy and personalized medicine. The oncologist, 14(4), 320-368.</w:t>
      </w:r>
    </w:p>
    <w:p w:rsidR="003D4EDC" w:rsidRDefault="003D4EDC" w:rsidP="003D4EDC">
      <w:pPr>
        <w:spacing w:line="240" w:lineRule="auto"/>
        <w:rPr>
          <w:rFonts w:asciiTheme="majorBidi" w:hAnsiTheme="majorBidi" w:cstheme="majorBidi"/>
          <w:sz w:val="24"/>
          <w:szCs w:val="24"/>
        </w:rPr>
      </w:pPr>
    </w:p>
    <w:p w:rsidR="00F61D7F" w:rsidRDefault="00F61D7F" w:rsidP="003D4EDC">
      <w:pPr>
        <w:spacing w:line="240" w:lineRule="auto"/>
        <w:rPr>
          <w:rFonts w:asciiTheme="majorBidi" w:hAnsiTheme="majorBidi" w:cstheme="majorBidi"/>
          <w:sz w:val="24"/>
          <w:szCs w:val="24"/>
        </w:rPr>
      </w:pPr>
      <w:r w:rsidRPr="00F61D7F">
        <w:rPr>
          <w:rFonts w:asciiTheme="majorBidi" w:hAnsiTheme="majorBidi" w:cstheme="majorBidi"/>
          <w:sz w:val="24"/>
          <w:szCs w:val="24"/>
        </w:rPr>
        <w:t xml:space="preserve">Scott, A. M., Allison, J. P., &amp; </w:t>
      </w:r>
      <w:proofErr w:type="spellStart"/>
      <w:r w:rsidRPr="00F61D7F">
        <w:rPr>
          <w:rFonts w:asciiTheme="majorBidi" w:hAnsiTheme="majorBidi" w:cstheme="majorBidi"/>
          <w:sz w:val="24"/>
          <w:szCs w:val="24"/>
        </w:rPr>
        <w:t>Wolchok</w:t>
      </w:r>
      <w:proofErr w:type="spellEnd"/>
      <w:r w:rsidRPr="00F61D7F">
        <w:rPr>
          <w:rFonts w:asciiTheme="majorBidi" w:hAnsiTheme="majorBidi" w:cstheme="majorBidi"/>
          <w:sz w:val="24"/>
          <w:szCs w:val="24"/>
        </w:rPr>
        <w:t>, J. D. (2012). Monoclonal antibodies in cancer therapy. Cancer Immunity Archive, 12(1), 14.</w:t>
      </w:r>
    </w:p>
    <w:p w:rsidR="003D4EDC" w:rsidRDefault="003D4EDC" w:rsidP="003D4EDC">
      <w:pPr>
        <w:autoSpaceDE w:val="0"/>
        <w:autoSpaceDN w:val="0"/>
        <w:adjustRightInd w:val="0"/>
        <w:spacing w:after="240" w:line="240" w:lineRule="auto"/>
        <w:rPr>
          <w:rFonts w:asciiTheme="majorBidi" w:hAnsiTheme="majorBidi" w:cs="Times"/>
          <w:color w:val="000000"/>
          <w:sz w:val="24"/>
          <w:szCs w:val="24"/>
        </w:rPr>
      </w:pPr>
    </w:p>
    <w:p w:rsidR="00F61F39" w:rsidRPr="003D4EDC" w:rsidRDefault="00F61F39" w:rsidP="003D4EDC">
      <w:pPr>
        <w:autoSpaceDE w:val="0"/>
        <w:autoSpaceDN w:val="0"/>
        <w:adjustRightInd w:val="0"/>
        <w:spacing w:after="240" w:line="240" w:lineRule="auto"/>
        <w:rPr>
          <w:rFonts w:asciiTheme="majorBidi" w:hAnsiTheme="majorBidi" w:cstheme="majorBidi"/>
          <w:sz w:val="24"/>
          <w:szCs w:val="24"/>
        </w:rPr>
      </w:pPr>
      <w:r w:rsidRPr="003D4EDC">
        <w:rPr>
          <w:rFonts w:asciiTheme="majorBidi" w:hAnsiTheme="majorBidi" w:cs="Times"/>
          <w:color w:val="000000"/>
          <w:sz w:val="24"/>
          <w:szCs w:val="24"/>
        </w:rPr>
        <w:t xml:space="preserve">Mauri, D., </w:t>
      </w:r>
      <w:proofErr w:type="spellStart"/>
      <w:r w:rsidRPr="003D4EDC">
        <w:rPr>
          <w:rFonts w:asciiTheme="majorBidi" w:hAnsiTheme="majorBidi" w:cs="Times"/>
          <w:color w:val="000000"/>
          <w:sz w:val="24"/>
          <w:szCs w:val="24"/>
        </w:rPr>
        <w:t>Pavlidis</w:t>
      </w:r>
      <w:proofErr w:type="spellEnd"/>
      <w:r w:rsidRPr="003D4EDC">
        <w:rPr>
          <w:rFonts w:asciiTheme="majorBidi" w:hAnsiTheme="majorBidi" w:cs="Times"/>
          <w:color w:val="000000"/>
          <w:sz w:val="24"/>
          <w:szCs w:val="24"/>
        </w:rPr>
        <w:t xml:space="preserve">, N., Ioannidis, J.P., 2005. </w:t>
      </w:r>
      <w:r w:rsidRPr="003D4EDC">
        <w:rPr>
          <w:rFonts w:asciiTheme="majorBidi" w:hAnsiTheme="majorBidi" w:cs="Times"/>
          <w:color w:val="0D6C9C"/>
          <w:sz w:val="24"/>
          <w:szCs w:val="24"/>
        </w:rPr>
        <w:t xml:space="preserve">Neoadjuvant versus adjuvant systemic treatment in breast cancer: a meta-analysis. J. Natl. Cancer Inst. 97, 188–194. </w:t>
      </w:r>
    </w:p>
    <w:p w:rsidR="00F61F39" w:rsidRPr="003D4EDC" w:rsidRDefault="00F61F39" w:rsidP="003D4EDC">
      <w:pPr>
        <w:autoSpaceDE w:val="0"/>
        <w:autoSpaceDN w:val="0"/>
        <w:adjustRightInd w:val="0"/>
        <w:spacing w:after="240" w:line="240" w:lineRule="auto"/>
        <w:rPr>
          <w:rFonts w:asciiTheme="majorBidi" w:hAnsiTheme="majorBidi" w:cstheme="majorBidi"/>
          <w:sz w:val="24"/>
          <w:szCs w:val="24"/>
        </w:rPr>
      </w:pPr>
    </w:p>
    <w:p w:rsidR="005F3917" w:rsidRPr="003D4EDC" w:rsidRDefault="005F3917" w:rsidP="003D4EDC">
      <w:pPr>
        <w:autoSpaceDE w:val="0"/>
        <w:autoSpaceDN w:val="0"/>
        <w:adjustRightInd w:val="0"/>
        <w:spacing w:after="240" w:line="240" w:lineRule="auto"/>
        <w:rPr>
          <w:rFonts w:asciiTheme="majorBidi" w:hAnsiTheme="majorBidi" w:cs="Times"/>
          <w:color w:val="000000"/>
          <w:sz w:val="24"/>
          <w:szCs w:val="24"/>
        </w:rPr>
      </w:pPr>
      <w:r w:rsidRPr="003D4EDC">
        <w:rPr>
          <w:rFonts w:asciiTheme="majorBidi" w:hAnsiTheme="majorBidi" w:cs="Times"/>
          <w:color w:val="000000"/>
          <w:sz w:val="24"/>
          <w:szCs w:val="24"/>
        </w:rPr>
        <w:t xml:space="preserve">Mayer, E.L., Gropper, A.B., Harris, L., Gold, J.M., Parker, L., </w:t>
      </w:r>
      <w:proofErr w:type="spellStart"/>
      <w:r w:rsidRPr="003D4EDC">
        <w:rPr>
          <w:rFonts w:asciiTheme="majorBidi" w:hAnsiTheme="majorBidi" w:cs="Times"/>
          <w:color w:val="000000"/>
          <w:sz w:val="24"/>
          <w:szCs w:val="24"/>
        </w:rPr>
        <w:t>Kuter</w:t>
      </w:r>
      <w:proofErr w:type="spellEnd"/>
      <w:r w:rsidRPr="003D4EDC">
        <w:rPr>
          <w:rFonts w:asciiTheme="majorBidi" w:hAnsiTheme="majorBidi" w:cs="Times"/>
          <w:color w:val="000000"/>
          <w:sz w:val="24"/>
          <w:szCs w:val="24"/>
        </w:rPr>
        <w:t xml:space="preserve">, I., et al., 2015. </w:t>
      </w:r>
      <w:r w:rsidRPr="003D4EDC">
        <w:rPr>
          <w:rFonts w:asciiTheme="majorBidi" w:hAnsiTheme="majorBidi" w:cs="Times"/>
          <w:color w:val="0D6C9C"/>
          <w:sz w:val="24"/>
          <w:szCs w:val="24"/>
        </w:rPr>
        <w:t xml:space="preserve">Long-Term Follow-up after preoperative </w:t>
      </w:r>
      <w:proofErr w:type="spellStart"/>
      <w:r w:rsidRPr="003D4EDC">
        <w:rPr>
          <w:rFonts w:asciiTheme="majorBidi" w:hAnsiTheme="majorBidi" w:cs="Times"/>
          <w:color w:val="0D6C9C"/>
          <w:sz w:val="24"/>
          <w:szCs w:val="24"/>
        </w:rPr>
        <w:t>trastuzumab</w:t>
      </w:r>
      <w:proofErr w:type="spellEnd"/>
      <w:r w:rsidRPr="003D4EDC">
        <w:rPr>
          <w:rFonts w:asciiTheme="majorBidi" w:hAnsiTheme="majorBidi" w:cs="Times"/>
          <w:color w:val="0D6C9C"/>
          <w:sz w:val="24"/>
          <w:szCs w:val="24"/>
        </w:rPr>
        <w:t xml:space="preserve"> and chemotherapy for HER2-overexpressing breast cancer. </w:t>
      </w:r>
      <w:proofErr w:type="spellStart"/>
      <w:r w:rsidRPr="003D4EDC">
        <w:rPr>
          <w:rFonts w:asciiTheme="majorBidi" w:hAnsiTheme="majorBidi" w:cs="Times"/>
          <w:color w:val="0D6C9C"/>
          <w:sz w:val="24"/>
          <w:szCs w:val="24"/>
        </w:rPr>
        <w:t>Clin</w:t>
      </w:r>
      <w:proofErr w:type="spellEnd"/>
      <w:r w:rsidRPr="003D4EDC">
        <w:rPr>
          <w:rFonts w:asciiTheme="majorBidi" w:hAnsiTheme="majorBidi" w:cs="Times"/>
          <w:color w:val="0D6C9C"/>
          <w:sz w:val="24"/>
          <w:szCs w:val="24"/>
        </w:rPr>
        <w:t xml:space="preserve">. Breast Cancer 15, 24–30. </w:t>
      </w:r>
    </w:p>
    <w:p w:rsidR="005F3917" w:rsidRPr="003D4EDC" w:rsidRDefault="005F3917" w:rsidP="003D4EDC">
      <w:pPr>
        <w:autoSpaceDE w:val="0"/>
        <w:autoSpaceDN w:val="0"/>
        <w:adjustRightInd w:val="0"/>
        <w:spacing w:after="240" w:line="240" w:lineRule="auto"/>
        <w:rPr>
          <w:rFonts w:asciiTheme="majorBidi" w:hAnsiTheme="majorBidi" w:cstheme="majorBidi"/>
          <w:sz w:val="24"/>
          <w:szCs w:val="24"/>
        </w:rPr>
      </w:pPr>
    </w:p>
    <w:p w:rsidR="005F3917" w:rsidRPr="003D4EDC" w:rsidRDefault="005F3917" w:rsidP="003D4EDC">
      <w:pPr>
        <w:autoSpaceDE w:val="0"/>
        <w:autoSpaceDN w:val="0"/>
        <w:adjustRightInd w:val="0"/>
        <w:spacing w:after="240" w:line="240" w:lineRule="auto"/>
        <w:rPr>
          <w:rFonts w:asciiTheme="majorBidi" w:hAnsiTheme="majorBidi" w:cs="Times"/>
          <w:color w:val="000000"/>
          <w:sz w:val="24"/>
          <w:szCs w:val="24"/>
        </w:rPr>
      </w:pPr>
      <w:r w:rsidRPr="003D4EDC">
        <w:rPr>
          <w:rFonts w:asciiTheme="majorBidi" w:hAnsiTheme="majorBidi" w:cs="Times"/>
          <w:color w:val="000000"/>
          <w:sz w:val="24"/>
          <w:szCs w:val="24"/>
        </w:rPr>
        <w:t xml:space="preserve">La </w:t>
      </w:r>
      <w:proofErr w:type="spellStart"/>
      <w:r w:rsidRPr="003D4EDC">
        <w:rPr>
          <w:rFonts w:asciiTheme="majorBidi" w:hAnsiTheme="majorBidi" w:cs="Times"/>
          <w:color w:val="000000"/>
          <w:sz w:val="24"/>
          <w:szCs w:val="24"/>
        </w:rPr>
        <w:t>Vecchia</w:t>
      </w:r>
      <w:proofErr w:type="spellEnd"/>
      <w:r w:rsidRPr="003D4EDC">
        <w:rPr>
          <w:rFonts w:asciiTheme="majorBidi" w:hAnsiTheme="majorBidi" w:cs="Times"/>
          <w:color w:val="000000"/>
          <w:sz w:val="24"/>
          <w:szCs w:val="24"/>
        </w:rPr>
        <w:t xml:space="preserve">, C., </w:t>
      </w:r>
      <w:proofErr w:type="spellStart"/>
      <w:r w:rsidRPr="003D4EDC">
        <w:rPr>
          <w:rFonts w:asciiTheme="majorBidi" w:hAnsiTheme="majorBidi" w:cs="Times"/>
          <w:color w:val="000000"/>
          <w:sz w:val="24"/>
          <w:szCs w:val="24"/>
        </w:rPr>
        <w:t>Bosetti</w:t>
      </w:r>
      <w:proofErr w:type="spellEnd"/>
      <w:r w:rsidRPr="003D4EDC">
        <w:rPr>
          <w:rFonts w:asciiTheme="majorBidi" w:hAnsiTheme="majorBidi" w:cs="Times"/>
          <w:color w:val="000000"/>
          <w:sz w:val="24"/>
          <w:szCs w:val="24"/>
        </w:rPr>
        <w:t xml:space="preserve">, C., </w:t>
      </w:r>
      <w:proofErr w:type="spellStart"/>
      <w:r w:rsidRPr="003D4EDC">
        <w:rPr>
          <w:rFonts w:asciiTheme="majorBidi" w:hAnsiTheme="majorBidi" w:cs="Times"/>
          <w:color w:val="000000"/>
          <w:sz w:val="24"/>
          <w:szCs w:val="24"/>
        </w:rPr>
        <w:t>Lucchini</w:t>
      </w:r>
      <w:proofErr w:type="spellEnd"/>
      <w:r w:rsidRPr="003D4EDC">
        <w:rPr>
          <w:rFonts w:asciiTheme="majorBidi" w:hAnsiTheme="majorBidi" w:cs="Times"/>
          <w:color w:val="000000"/>
          <w:sz w:val="24"/>
          <w:szCs w:val="24"/>
        </w:rPr>
        <w:t xml:space="preserve">, F., </w:t>
      </w:r>
      <w:proofErr w:type="spellStart"/>
      <w:r w:rsidRPr="003D4EDC">
        <w:rPr>
          <w:rFonts w:asciiTheme="majorBidi" w:hAnsiTheme="majorBidi" w:cs="Times"/>
          <w:color w:val="000000"/>
          <w:sz w:val="24"/>
          <w:szCs w:val="24"/>
        </w:rPr>
        <w:t>Bertuccio</w:t>
      </w:r>
      <w:proofErr w:type="spellEnd"/>
      <w:r w:rsidRPr="003D4EDC">
        <w:rPr>
          <w:rFonts w:asciiTheme="majorBidi" w:hAnsiTheme="majorBidi" w:cs="Times"/>
          <w:color w:val="000000"/>
          <w:sz w:val="24"/>
          <w:szCs w:val="24"/>
        </w:rPr>
        <w:t xml:space="preserve">, P., </w:t>
      </w:r>
      <w:proofErr w:type="spellStart"/>
      <w:r w:rsidRPr="003D4EDC">
        <w:rPr>
          <w:rFonts w:asciiTheme="majorBidi" w:hAnsiTheme="majorBidi" w:cs="Times"/>
          <w:color w:val="000000"/>
          <w:sz w:val="24"/>
          <w:szCs w:val="24"/>
        </w:rPr>
        <w:t>Negri</w:t>
      </w:r>
      <w:proofErr w:type="spellEnd"/>
      <w:r w:rsidRPr="003D4EDC">
        <w:rPr>
          <w:rFonts w:asciiTheme="majorBidi" w:hAnsiTheme="majorBidi" w:cs="Times"/>
          <w:color w:val="000000"/>
          <w:sz w:val="24"/>
          <w:szCs w:val="24"/>
        </w:rPr>
        <w:t xml:space="preserve">, E., Boyle, P., et al., 2010. </w:t>
      </w:r>
      <w:r w:rsidRPr="003D4EDC">
        <w:rPr>
          <w:rFonts w:asciiTheme="majorBidi" w:hAnsiTheme="majorBidi" w:cs="Times"/>
          <w:color w:val="0D6C9C"/>
          <w:sz w:val="24"/>
          <w:szCs w:val="24"/>
        </w:rPr>
        <w:t xml:space="preserve">Cancer mortality in European, 2000–2004, and an overview of trends since 1975. Ann. </w:t>
      </w:r>
      <w:proofErr w:type="spellStart"/>
      <w:r w:rsidRPr="003D4EDC">
        <w:rPr>
          <w:rFonts w:asciiTheme="majorBidi" w:hAnsiTheme="majorBidi" w:cs="Times"/>
          <w:color w:val="0D6C9C"/>
          <w:sz w:val="24"/>
          <w:szCs w:val="24"/>
        </w:rPr>
        <w:t>Oncol</w:t>
      </w:r>
      <w:proofErr w:type="spellEnd"/>
      <w:r w:rsidRPr="003D4EDC">
        <w:rPr>
          <w:rFonts w:asciiTheme="majorBidi" w:hAnsiTheme="majorBidi" w:cs="Times"/>
          <w:color w:val="0D6C9C"/>
          <w:sz w:val="24"/>
          <w:szCs w:val="24"/>
        </w:rPr>
        <w:t xml:space="preserve">. 21, 1323–1360. </w:t>
      </w:r>
    </w:p>
    <w:p w:rsidR="005F3917" w:rsidRPr="003D4EDC" w:rsidRDefault="005F3917" w:rsidP="003D4EDC">
      <w:pPr>
        <w:spacing w:line="240" w:lineRule="auto"/>
        <w:rPr>
          <w:rFonts w:asciiTheme="majorBidi" w:hAnsiTheme="majorBidi" w:cstheme="majorBidi"/>
          <w:sz w:val="24"/>
          <w:szCs w:val="24"/>
        </w:rPr>
      </w:pPr>
    </w:p>
    <w:p w:rsidR="00F61F39" w:rsidRPr="003D4EDC" w:rsidRDefault="00F61F39" w:rsidP="003D4EDC">
      <w:pPr>
        <w:autoSpaceDE w:val="0"/>
        <w:autoSpaceDN w:val="0"/>
        <w:adjustRightInd w:val="0"/>
        <w:spacing w:after="240" w:line="240" w:lineRule="auto"/>
        <w:rPr>
          <w:rFonts w:asciiTheme="majorBidi" w:hAnsiTheme="majorBidi" w:cs="Times"/>
          <w:color w:val="000000"/>
          <w:sz w:val="24"/>
          <w:szCs w:val="24"/>
        </w:rPr>
      </w:pPr>
      <w:r w:rsidRPr="003D4EDC">
        <w:rPr>
          <w:rFonts w:asciiTheme="majorBidi" w:hAnsiTheme="majorBidi" w:cs="Times"/>
          <w:color w:val="000000"/>
          <w:sz w:val="24"/>
          <w:szCs w:val="24"/>
        </w:rPr>
        <w:t xml:space="preserve">Giordano, S.H., </w:t>
      </w:r>
      <w:proofErr w:type="spellStart"/>
      <w:r w:rsidRPr="003D4EDC">
        <w:rPr>
          <w:rFonts w:asciiTheme="majorBidi" w:hAnsiTheme="majorBidi" w:cs="Times"/>
          <w:color w:val="000000"/>
          <w:sz w:val="24"/>
          <w:szCs w:val="24"/>
        </w:rPr>
        <w:t>Buzdar</w:t>
      </w:r>
      <w:proofErr w:type="spellEnd"/>
      <w:r w:rsidRPr="003D4EDC">
        <w:rPr>
          <w:rFonts w:asciiTheme="majorBidi" w:hAnsiTheme="majorBidi" w:cs="Times"/>
          <w:color w:val="000000"/>
          <w:sz w:val="24"/>
          <w:szCs w:val="24"/>
        </w:rPr>
        <w:t xml:space="preserve">, A.U., Smith, T.L., </w:t>
      </w:r>
      <w:proofErr w:type="spellStart"/>
      <w:r w:rsidRPr="003D4EDC">
        <w:rPr>
          <w:rFonts w:asciiTheme="majorBidi" w:hAnsiTheme="majorBidi" w:cs="Times"/>
          <w:color w:val="000000"/>
          <w:sz w:val="24"/>
          <w:szCs w:val="24"/>
        </w:rPr>
        <w:t>Kau</w:t>
      </w:r>
      <w:proofErr w:type="spellEnd"/>
      <w:r w:rsidRPr="003D4EDC">
        <w:rPr>
          <w:rFonts w:asciiTheme="majorBidi" w:hAnsiTheme="majorBidi" w:cs="Times"/>
          <w:color w:val="000000"/>
          <w:sz w:val="24"/>
          <w:szCs w:val="24"/>
        </w:rPr>
        <w:t xml:space="preserve">, S.W., Yang, Y., </w:t>
      </w:r>
      <w:proofErr w:type="spellStart"/>
      <w:r w:rsidRPr="003D4EDC">
        <w:rPr>
          <w:rFonts w:asciiTheme="majorBidi" w:hAnsiTheme="majorBidi" w:cs="Times"/>
          <w:color w:val="000000"/>
          <w:sz w:val="24"/>
          <w:szCs w:val="24"/>
        </w:rPr>
        <w:t>Hortobagyi</w:t>
      </w:r>
      <w:proofErr w:type="spellEnd"/>
      <w:r w:rsidRPr="003D4EDC">
        <w:rPr>
          <w:rFonts w:asciiTheme="majorBidi" w:hAnsiTheme="majorBidi" w:cs="Times"/>
          <w:color w:val="000000"/>
          <w:sz w:val="24"/>
          <w:szCs w:val="24"/>
        </w:rPr>
        <w:t xml:space="preserve">, G.N., 2004. </w:t>
      </w:r>
      <w:r w:rsidRPr="003D4EDC">
        <w:rPr>
          <w:rFonts w:asciiTheme="majorBidi" w:hAnsiTheme="majorBidi" w:cs="Times"/>
          <w:color w:val="0D6C9C"/>
          <w:sz w:val="24"/>
          <w:szCs w:val="24"/>
        </w:rPr>
        <w:t xml:space="preserve">Is breast cancer survival improving? Cancer 100, 44–52. </w:t>
      </w:r>
    </w:p>
    <w:p w:rsidR="00F61F39" w:rsidRPr="003D4EDC" w:rsidRDefault="00F61F39" w:rsidP="003D4EDC">
      <w:pPr>
        <w:autoSpaceDE w:val="0"/>
        <w:autoSpaceDN w:val="0"/>
        <w:adjustRightInd w:val="0"/>
        <w:spacing w:after="240" w:line="240" w:lineRule="auto"/>
        <w:rPr>
          <w:rFonts w:asciiTheme="majorBidi" w:hAnsiTheme="majorBidi" w:cs="Times"/>
          <w:color w:val="000000"/>
          <w:sz w:val="24"/>
          <w:szCs w:val="24"/>
        </w:rPr>
      </w:pPr>
      <w:r w:rsidRPr="003D4EDC">
        <w:rPr>
          <w:rFonts w:asciiTheme="majorBidi" w:hAnsiTheme="majorBidi" w:cs="Times"/>
          <w:color w:val="000000"/>
          <w:sz w:val="24"/>
          <w:szCs w:val="24"/>
        </w:rPr>
        <w:t>Lee-</w:t>
      </w:r>
      <w:proofErr w:type="spellStart"/>
      <w:r w:rsidRPr="003D4EDC">
        <w:rPr>
          <w:rFonts w:asciiTheme="majorBidi" w:hAnsiTheme="majorBidi" w:cs="Times"/>
          <w:color w:val="000000"/>
          <w:sz w:val="24"/>
          <w:szCs w:val="24"/>
        </w:rPr>
        <w:t>Hoeflich</w:t>
      </w:r>
      <w:proofErr w:type="spellEnd"/>
      <w:r w:rsidRPr="003D4EDC">
        <w:rPr>
          <w:rFonts w:asciiTheme="majorBidi" w:hAnsiTheme="majorBidi" w:cs="Times"/>
          <w:color w:val="000000"/>
          <w:sz w:val="24"/>
          <w:szCs w:val="24"/>
        </w:rPr>
        <w:t xml:space="preserve">, S.T., Crocker, L., Yao, E., Pham, T., Munroe, X., </w:t>
      </w:r>
      <w:proofErr w:type="spellStart"/>
      <w:r w:rsidRPr="003D4EDC">
        <w:rPr>
          <w:rFonts w:asciiTheme="majorBidi" w:hAnsiTheme="majorBidi" w:cs="Times"/>
          <w:color w:val="000000"/>
          <w:sz w:val="24"/>
          <w:szCs w:val="24"/>
        </w:rPr>
        <w:t>Hoeflich</w:t>
      </w:r>
      <w:proofErr w:type="spellEnd"/>
      <w:r w:rsidRPr="003D4EDC">
        <w:rPr>
          <w:rFonts w:asciiTheme="majorBidi" w:hAnsiTheme="majorBidi" w:cs="Times"/>
          <w:color w:val="000000"/>
          <w:sz w:val="24"/>
          <w:szCs w:val="24"/>
        </w:rPr>
        <w:t xml:space="preserve">, K.P., et al., 2008. </w:t>
      </w:r>
      <w:r w:rsidRPr="003D4EDC">
        <w:rPr>
          <w:rFonts w:asciiTheme="majorBidi" w:hAnsiTheme="majorBidi" w:cs="Times"/>
          <w:color w:val="0D6C9C"/>
          <w:sz w:val="24"/>
          <w:szCs w:val="24"/>
        </w:rPr>
        <w:t xml:space="preserve">A central role for HER3 in HER2-amplified breast cancer: implications for targeted therapy. Cancer Res. 68, 5878–5887. </w:t>
      </w:r>
    </w:p>
    <w:p w:rsidR="009D2D59" w:rsidRDefault="009D2D59" w:rsidP="00E207F8"/>
    <w:sectPr w:rsidR="009D2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3FE"/>
    <w:rsid w:val="00147B00"/>
    <w:rsid w:val="003D4EDC"/>
    <w:rsid w:val="00405221"/>
    <w:rsid w:val="004859F7"/>
    <w:rsid w:val="004A6007"/>
    <w:rsid w:val="005F3917"/>
    <w:rsid w:val="00612F8E"/>
    <w:rsid w:val="006E13AF"/>
    <w:rsid w:val="006E73FE"/>
    <w:rsid w:val="00784147"/>
    <w:rsid w:val="009C4381"/>
    <w:rsid w:val="009D2D59"/>
    <w:rsid w:val="00A6079E"/>
    <w:rsid w:val="00D24F29"/>
    <w:rsid w:val="00E207F8"/>
    <w:rsid w:val="00F61D7F"/>
    <w:rsid w:val="00F61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E612"/>
  <w15:chartTrackingRefBased/>
  <w15:docId w15:val="{6389790B-5F18-46C8-8D6D-B990FDC3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7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7B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79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47B00"/>
    <w:pPr>
      <w:outlineLvl w:val="9"/>
    </w:pPr>
  </w:style>
  <w:style w:type="paragraph" w:styleId="TOC1">
    <w:name w:val="toc 1"/>
    <w:basedOn w:val="Normal"/>
    <w:next w:val="Normal"/>
    <w:autoRedefine/>
    <w:uiPriority w:val="39"/>
    <w:unhideWhenUsed/>
    <w:rsid w:val="00147B00"/>
    <w:pPr>
      <w:spacing w:after="100"/>
    </w:pPr>
  </w:style>
  <w:style w:type="character" w:styleId="Hyperlink">
    <w:name w:val="Hyperlink"/>
    <w:basedOn w:val="DefaultParagraphFont"/>
    <w:uiPriority w:val="99"/>
    <w:unhideWhenUsed/>
    <w:rsid w:val="00147B00"/>
    <w:rPr>
      <w:color w:val="0563C1" w:themeColor="hyperlink"/>
      <w:u w:val="single"/>
    </w:rPr>
  </w:style>
  <w:style w:type="character" w:customStyle="1" w:styleId="Heading2Char">
    <w:name w:val="Heading 2 Char"/>
    <w:basedOn w:val="DefaultParagraphFont"/>
    <w:link w:val="Heading2"/>
    <w:uiPriority w:val="9"/>
    <w:rsid w:val="00147B00"/>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147B00"/>
    <w:pPr>
      <w:spacing w:after="100"/>
      <w:ind w:left="220"/>
    </w:pPr>
  </w:style>
  <w:style w:type="character" w:styleId="UnresolvedMention">
    <w:name w:val="Unresolved Mention"/>
    <w:basedOn w:val="DefaultParagraphFont"/>
    <w:uiPriority w:val="99"/>
    <w:semiHidden/>
    <w:unhideWhenUsed/>
    <w:rsid w:val="00784147"/>
    <w:rPr>
      <w:color w:val="808080"/>
      <w:shd w:val="clear" w:color="auto" w:fill="E6E6E6"/>
    </w:rPr>
  </w:style>
  <w:style w:type="paragraph" w:styleId="NoSpacing">
    <w:name w:val="No Spacing"/>
    <w:link w:val="NoSpacingChar"/>
    <w:uiPriority w:val="1"/>
    <w:qFormat/>
    <w:rsid w:val="00405221"/>
    <w:pPr>
      <w:bidi/>
      <w:spacing w:after="0" w:line="240" w:lineRule="auto"/>
    </w:pPr>
  </w:style>
  <w:style w:type="character" w:customStyle="1" w:styleId="NoSpacingChar">
    <w:name w:val="No Spacing Char"/>
    <w:basedOn w:val="DefaultParagraphFont"/>
    <w:link w:val="NoSpacing"/>
    <w:uiPriority w:val="1"/>
    <w:rsid w:val="00405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ambridge.org/lb/academic/subjects/medicine/oncology/medical-therapy-breast-cancer?format=HB&amp;isbn=978052149632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BD6D2-0849-9E4A-967E-87677F4C0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Zeineddine</dc:creator>
  <cp:keywords/>
  <dc:description/>
  <cp:lastModifiedBy>Microsoft Office User</cp:lastModifiedBy>
  <cp:revision>4</cp:revision>
  <dcterms:created xsi:type="dcterms:W3CDTF">2018-03-03T18:32:00Z</dcterms:created>
  <dcterms:modified xsi:type="dcterms:W3CDTF">2018-03-15T19:07:00Z</dcterms:modified>
</cp:coreProperties>
</file>