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4E" w:rsidRPr="005A5AA0" w:rsidRDefault="005A5AA0" w:rsidP="005A5AA0">
      <w:pPr>
        <w:spacing w:line="480" w:lineRule="auto"/>
        <w:rPr>
          <w:rFonts w:ascii="Times New Roman" w:hAnsi="Times New Roman" w:cs="Times New Roman"/>
        </w:rPr>
      </w:pPr>
      <w:bookmarkStart w:id="0" w:name="_GoBack"/>
      <w:bookmarkEnd w:id="0"/>
      <w:r w:rsidRPr="005A5AA0">
        <w:rPr>
          <w:rFonts w:ascii="Times New Roman" w:hAnsi="Times New Roman" w:cs="Times New Roman"/>
        </w:rPr>
        <w:t>The assignments entailed analyzing the investor given his profile. The profile helps answer the questions about the investor's risk behavior. Risk is a factor in the investor's investment statement and needs to be carefully analyzed and constructed according to the investor's risk characteristic. One surprising element is that the investor appeared to be risk-averse, contrary to the belief that those who have more resources tend to be risk-takers as they can always replace the loss. Specifically, the client seems to take less moderate risk requiring a return equaling the inflation rate plus a 5 percent increase. As such, it looks the investor is only maintaining the purchasing power of the investment principal or a return equal to the risk-free rate, which is treasury bill rates. We can therefore conclude the client is not taking any risk at all.</w:t>
      </w:r>
    </w:p>
    <w:sectPr w:rsidR="00DD164E" w:rsidRPr="005A5AA0" w:rsidSect="00DD164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AA0"/>
    <w:rsid w:val="005A5AA0"/>
    <w:rsid w:val="00DD1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A7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Macintosh Word</Application>
  <DocSecurity>0</DocSecurity>
  <Lines>6</Lines>
  <Paragraphs>1</Paragraphs>
  <ScaleCrop>false</ScaleCrop>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2021-03-27T18:28:00Z</dcterms:created>
  <dcterms:modified xsi:type="dcterms:W3CDTF">2021-03-27T18:29:00Z</dcterms:modified>
</cp:coreProperties>
</file>