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jc w:val="center"/>
        <w:rPr>
          <w:rFonts w:ascii="Times New Roman" w:hAnsi="Times New Roman" w:cs="Times New Roman"/>
          <w:b/>
          <w:sz w:val="24"/>
          <w:szCs w:val="24"/>
          <w:lang w:val="en-AU"/>
        </w:rPr>
      </w:pPr>
      <w:r w:rsidRPr="005977A4">
        <w:rPr>
          <w:rFonts w:ascii="Times New Roman" w:hAnsi="Times New Roman" w:cs="Times New Roman"/>
          <w:b/>
          <w:sz w:val="24"/>
          <w:szCs w:val="24"/>
          <w:lang w:val="en-AU"/>
        </w:rPr>
        <w:t>Tax</w:t>
      </w:r>
    </w:p>
    <w:p w:rsidR="005977A4" w:rsidRPr="005977A4" w:rsidRDefault="005977A4" w:rsidP="005977A4">
      <w:pPr>
        <w:spacing w:line="480" w:lineRule="auto"/>
        <w:jc w:val="center"/>
        <w:rPr>
          <w:rFonts w:ascii="Times New Roman" w:hAnsi="Times New Roman" w:cs="Times New Roman"/>
          <w:sz w:val="24"/>
          <w:szCs w:val="24"/>
          <w:lang w:val="en-AU"/>
        </w:rPr>
      </w:pPr>
      <w:r w:rsidRPr="005977A4">
        <w:rPr>
          <w:rFonts w:ascii="Times New Roman" w:hAnsi="Times New Roman" w:cs="Times New Roman"/>
          <w:sz w:val="24"/>
          <w:szCs w:val="24"/>
          <w:lang w:val="en-AU"/>
        </w:rPr>
        <w:t>Name</w:t>
      </w:r>
    </w:p>
    <w:p w:rsidR="005977A4" w:rsidRPr="005977A4" w:rsidRDefault="005977A4" w:rsidP="005977A4">
      <w:pPr>
        <w:spacing w:line="480" w:lineRule="auto"/>
        <w:jc w:val="center"/>
        <w:rPr>
          <w:rFonts w:ascii="Times New Roman" w:hAnsi="Times New Roman" w:cs="Times New Roman"/>
          <w:sz w:val="24"/>
          <w:szCs w:val="24"/>
          <w:lang w:val="en-AU"/>
        </w:rPr>
      </w:pPr>
      <w:r w:rsidRPr="005977A4">
        <w:rPr>
          <w:rFonts w:ascii="Times New Roman" w:hAnsi="Times New Roman" w:cs="Times New Roman"/>
          <w:sz w:val="24"/>
          <w:szCs w:val="24"/>
          <w:lang w:val="en-AU"/>
        </w:rPr>
        <w:t>Professor</w:t>
      </w:r>
    </w:p>
    <w:p w:rsidR="005977A4" w:rsidRPr="005977A4" w:rsidRDefault="005977A4" w:rsidP="005977A4">
      <w:pPr>
        <w:spacing w:line="480" w:lineRule="auto"/>
        <w:jc w:val="center"/>
        <w:rPr>
          <w:rFonts w:ascii="Times New Roman" w:hAnsi="Times New Roman" w:cs="Times New Roman"/>
          <w:sz w:val="24"/>
          <w:szCs w:val="24"/>
          <w:lang w:val="en-AU"/>
        </w:rPr>
      </w:pPr>
      <w:r w:rsidRPr="005977A4">
        <w:rPr>
          <w:rFonts w:ascii="Times New Roman" w:hAnsi="Times New Roman" w:cs="Times New Roman"/>
          <w:sz w:val="24"/>
          <w:szCs w:val="24"/>
          <w:lang w:val="en-AU"/>
        </w:rPr>
        <w:t>Institutional affiliation</w:t>
      </w:r>
    </w:p>
    <w:p w:rsidR="005977A4" w:rsidRPr="005977A4" w:rsidRDefault="005977A4" w:rsidP="005977A4">
      <w:pPr>
        <w:spacing w:line="480" w:lineRule="auto"/>
        <w:jc w:val="center"/>
        <w:rPr>
          <w:rFonts w:ascii="Times New Roman" w:hAnsi="Times New Roman" w:cs="Times New Roman"/>
          <w:sz w:val="24"/>
          <w:szCs w:val="24"/>
          <w:lang w:val="en-AU"/>
        </w:rPr>
      </w:pPr>
      <w:r w:rsidRPr="005977A4">
        <w:rPr>
          <w:rFonts w:ascii="Times New Roman" w:hAnsi="Times New Roman" w:cs="Times New Roman"/>
          <w:sz w:val="24"/>
          <w:szCs w:val="24"/>
          <w:lang w:val="en-AU"/>
        </w:rPr>
        <w:t>Date</w:t>
      </w: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b/>
          <w:sz w:val="24"/>
          <w:szCs w:val="24"/>
          <w:lang w:val="en-AU"/>
        </w:rPr>
      </w:pPr>
      <w:r w:rsidRPr="005977A4">
        <w:rPr>
          <w:rFonts w:ascii="Times New Roman" w:hAnsi="Times New Roman" w:cs="Times New Roman"/>
          <w:b/>
          <w:sz w:val="24"/>
          <w:szCs w:val="24"/>
          <w:lang w:val="en-AU"/>
        </w:rPr>
        <w:lastRenderedPageBreak/>
        <w:t>Types of pronouncements issued by the IRS</w:t>
      </w:r>
    </w:p>
    <w:p w:rsidR="005977A4" w:rsidRPr="005977A4" w:rsidRDefault="005977A4" w:rsidP="005977A4">
      <w:pPr>
        <w:spacing w:line="480" w:lineRule="auto"/>
        <w:rPr>
          <w:rFonts w:ascii="Times New Roman" w:hAnsi="Times New Roman" w:cs="Times New Roman"/>
          <w:sz w:val="24"/>
          <w:szCs w:val="24"/>
          <w:lang w:val="en-AU"/>
        </w:rPr>
      </w:pPr>
      <w:r w:rsidRPr="005977A4">
        <w:rPr>
          <w:rFonts w:ascii="Times New Roman" w:hAnsi="Times New Roman" w:cs="Times New Roman"/>
          <w:sz w:val="24"/>
          <w:szCs w:val="24"/>
          <w:lang w:val="en-AU"/>
        </w:rPr>
        <w:t>The IRS pronouncement that will be used for this study is IRB 2018-14. The ruling was on the rates that are applicable for the overpayment or underpayment of taxes (www.irs.gov). The IRS is a revenue service agency for the federal government in the United States. The agency is a bureau for the department of treasury. The agency falls under the supervision of the commissioner of internal revenue. The responsibility of the IRS includes the collection of taxes and the administration of the internal revenue code. The IRS is responsible for the provision of tax assistance to the taxpayers who pursue the resolution on erroneous tax fillings</w:t>
      </w:r>
    </w:p>
    <w:p w:rsidR="005977A4" w:rsidRPr="005977A4" w:rsidRDefault="005977A4" w:rsidP="005977A4">
      <w:pPr>
        <w:spacing w:line="480" w:lineRule="auto"/>
        <w:rPr>
          <w:rFonts w:ascii="Times New Roman" w:hAnsi="Times New Roman" w:cs="Times New Roman"/>
          <w:sz w:val="24"/>
          <w:szCs w:val="24"/>
          <w:lang w:val="en-AU"/>
        </w:rPr>
      </w:pPr>
      <w:r w:rsidRPr="005977A4">
        <w:rPr>
          <w:rFonts w:ascii="Times New Roman" w:hAnsi="Times New Roman" w:cs="Times New Roman"/>
          <w:sz w:val="24"/>
          <w:szCs w:val="24"/>
          <w:lang w:val="en-AU"/>
        </w:rPr>
        <w:t>In the course of its duties, the IRS has been able to make pronouncements. The pronouncements by the IRS are made as a law to ensure that people are law-abiding on revenue matters. The IRS has the jurisdiction of ensuring that the citizens of the United States are law-abiding. The agency can provide a pronouncement that would be a precedent on different revenue issues. The revenue ruling by the agency is published in the agency's bulletin and republished in the cumulative bulletin. The ruling is usually not conclusive, but it is stated as a precedent for future reference. The revenue procedure is a statement that shows the procedures and practices of the agency.</w:t>
      </w:r>
    </w:p>
    <w:p w:rsidR="005977A4" w:rsidRPr="005977A4" w:rsidRDefault="005977A4" w:rsidP="005977A4">
      <w:pPr>
        <w:spacing w:line="480" w:lineRule="auto"/>
        <w:rPr>
          <w:rFonts w:ascii="Times New Roman" w:hAnsi="Times New Roman" w:cs="Times New Roman"/>
          <w:b/>
          <w:sz w:val="24"/>
          <w:szCs w:val="24"/>
          <w:lang w:val="en-AU"/>
        </w:rPr>
      </w:pPr>
      <w:r w:rsidRPr="005977A4">
        <w:rPr>
          <w:rFonts w:ascii="Times New Roman" w:hAnsi="Times New Roman" w:cs="Times New Roman"/>
          <w:b/>
          <w:sz w:val="24"/>
          <w:szCs w:val="24"/>
          <w:lang w:val="en-AU"/>
        </w:rPr>
        <w:t>How binding are the IRS pronouncements to the American citizens</w:t>
      </w:r>
    </w:p>
    <w:p w:rsidR="005977A4" w:rsidRPr="005977A4" w:rsidRDefault="005977A4" w:rsidP="005977A4">
      <w:pPr>
        <w:spacing w:line="480" w:lineRule="auto"/>
        <w:rPr>
          <w:rFonts w:ascii="Times New Roman" w:hAnsi="Times New Roman" w:cs="Times New Roman"/>
          <w:sz w:val="24"/>
          <w:szCs w:val="24"/>
          <w:lang w:val="en-AU"/>
        </w:rPr>
      </w:pPr>
      <w:r w:rsidRPr="005977A4">
        <w:rPr>
          <w:rFonts w:ascii="Times New Roman" w:hAnsi="Times New Roman" w:cs="Times New Roman"/>
          <w:sz w:val="24"/>
          <w:szCs w:val="24"/>
          <w:lang w:val="en-AU"/>
        </w:rPr>
        <w:t>The pronouncements passed by the IRS are legally binding. The American citizens are obliged to adhere to the pronouncements that are made by the IRS. However, the citizen can appeal the decisions made by the IRS in the appellate court. The IRS, however, has a mandate of passing a law against the people who are in breach of the revenue policies in the country.</w:t>
      </w:r>
    </w:p>
    <w:p w:rsidR="005977A4" w:rsidRDefault="005977A4" w:rsidP="005977A4">
      <w:pPr>
        <w:spacing w:line="480" w:lineRule="auto"/>
        <w:jc w:val="center"/>
        <w:rPr>
          <w:rFonts w:ascii="Times New Roman" w:hAnsi="Times New Roman" w:cs="Times New Roman"/>
          <w:b/>
          <w:sz w:val="24"/>
          <w:szCs w:val="24"/>
          <w:lang w:val="en-AU"/>
        </w:rPr>
      </w:pPr>
    </w:p>
    <w:p w:rsidR="005977A4" w:rsidRPr="005977A4" w:rsidRDefault="005977A4" w:rsidP="005977A4">
      <w:pPr>
        <w:spacing w:line="480" w:lineRule="auto"/>
        <w:jc w:val="center"/>
        <w:rPr>
          <w:rFonts w:ascii="Times New Roman" w:hAnsi="Times New Roman" w:cs="Times New Roman"/>
          <w:b/>
          <w:sz w:val="24"/>
          <w:szCs w:val="24"/>
          <w:lang w:val="en-AU"/>
        </w:rPr>
      </w:pPr>
      <w:r w:rsidRPr="005977A4">
        <w:rPr>
          <w:rFonts w:ascii="Times New Roman" w:hAnsi="Times New Roman" w:cs="Times New Roman"/>
          <w:b/>
          <w:sz w:val="24"/>
          <w:szCs w:val="24"/>
          <w:lang w:val="en-AU"/>
        </w:rPr>
        <w:lastRenderedPageBreak/>
        <w:t>References</w:t>
      </w:r>
    </w:p>
    <w:p w:rsidR="0061746C" w:rsidRDefault="005977A4" w:rsidP="005977A4">
      <w:pPr>
        <w:spacing w:line="480" w:lineRule="auto"/>
        <w:rPr>
          <w:rFonts w:ascii="Times New Roman" w:hAnsi="Times New Roman" w:cs="Times New Roman"/>
          <w:sz w:val="24"/>
          <w:szCs w:val="24"/>
          <w:lang w:val="en-AU"/>
        </w:rPr>
      </w:pPr>
      <w:proofErr w:type="gramStart"/>
      <w:r w:rsidRPr="005977A4">
        <w:rPr>
          <w:rFonts w:ascii="Times New Roman" w:hAnsi="Times New Roman" w:cs="Times New Roman"/>
          <w:sz w:val="24"/>
          <w:szCs w:val="24"/>
          <w:lang w:val="en-AU"/>
        </w:rPr>
        <w:t>IRS.</w:t>
      </w:r>
      <w:proofErr w:type="gramEnd"/>
      <w:r w:rsidRPr="005977A4">
        <w:rPr>
          <w:rFonts w:ascii="Times New Roman" w:hAnsi="Times New Roman" w:cs="Times New Roman"/>
          <w:sz w:val="24"/>
          <w:szCs w:val="24"/>
          <w:lang w:val="en-AU"/>
        </w:rPr>
        <w:t xml:space="preserve"> Resources for Tax professionals. Retrieved on 30th July 2018. </w:t>
      </w:r>
    </w:p>
    <w:p w:rsidR="005977A4" w:rsidRPr="005977A4" w:rsidRDefault="005977A4" w:rsidP="005977A4">
      <w:pPr>
        <w:spacing w:line="480" w:lineRule="auto"/>
        <w:rPr>
          <w:rFonts w:ascii="Times New Roman" w:hAnsi="Times New Roman" w:cs="Times New Roman"/>
          <w:sz w:val="24"/>
          <w:szCs w:val="24"/>
          <w:lang w:val="en-AU"/>
        </w:rPr>
      </w:pPr>
      <w:proofErr w:type="gramStart"/>
      <w:r w:rsidRPr="005977A4">
        <w:rPr>
          <w:rFonts w:ascii="Times New Roman" w:hAnsi="Times New Roman" w:cs="Times New Roman"/>
          <w:sz w:val="24"/>
          <w:szCs w:val="24"/>
          <w:lang w:val="en-AU"/>
        </w:rPr>
        <w:t>From  https</w:t>
      </w:r>
      <w:proofErr w:type="gramEnd"/>
      <w:r w:rsidRPr="005977A4">
        <w:rPr>
          <w:rFonts w:ascii="Times New Roman" w:hAnsi="Times New Roman" w:cs="Times New Roman"/>
          <w:sz w:val="24"/>
          <w:szCs w:val="24"/>
          <w:lang w:val="en-AU"/>
        </w:rPr>
        <w:t>://www.irs.gov/tax-professionals/resources-for-tax-professionals</w:t>
      </w:r>
    </w:p>
    <w:p w:rsidR="005977A4" w:rsidRPr="005977A4" w:rsidRDefault="005977A4" w:rsidP="005977A4">
      <w:pPr>
        <w:spacing w:line="480" w:lineRule="auto"/>
        <w:rPr>
          <w:rFonts w:ascii="Times New Roman" w:hAnsi="Times New Roman" w:cs="Times New Roman"/>
          <w:sz w:val="24"/>
          <w:szCs w:val="24"/>
          <w:lang w:val="en-AU"/>
        </w:rPr>
      </w:pPr>
    </w:p>
    <w:p w:rsidR="005977A4" w:rsidRPr="005977A4" w:rsidRDefault="005977A4" w:rsidP="005977A4">
      <w:pPr>
        <w:spacing w:line="480" w:lineRule="auto"/>
        <w:rPr>
          <w:rFonts w:ascii="Times New Roman" w:hAnsi="Times New Roman" w:cs="Times New Roman"/>
          <w:sz w:val="24"/>
          <w:szCs w:val="24"/>
          <w:lang w:val="en-AU"/>
        </w:rPr>
      </w:pPr>
    </w:p>
    <w:p w:rsidR="009A28A6" w:rsidRPr="005977A4" w:rsidRDefault="009A28A6" w:rsidP="005977A4">
      <w:pPr>
        <w:spacing w:line="480" w:lineRule="auto"/>
        <w:rPr>
          <w:rFonts w:ascii="Times New Roman" w:hAnsi="Times New Roman" w:cs="Times New Roman"/>
          <w:sz w:val="24"/>
          <w:szCs w:val="24"/>
          <w:lang w:val="en-AU"/>
        </w:rPr>
      </w:pPr>
    </w:p>
    <w:sectPr w:rsidR="009A28A6" w:rsidRPr="005977A4" w:rsidSect="009A28A6">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9BA" w:rsidRDefault="00EE19BA" w:rsidP="009A28A6">
      <w:pPr>
        <w:spacing w:after="0" w:line="240" w:lineRule="auto"/>
      </w:pPr>
      <w:r>
        <w:separator/>
      </w:r>
    </w:p>
  </w:endnote>
  <w:endnote w:type="continuationSeparator" w:id="0">
    <w:p w:rsidR="00EE19BA" w:rsidRDefault="00EE19BA" w:rsidP="009A28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9BA" w:rsidRDefault="00EE19BA" w:rsidP="009A28A6">
      <w:pPr>
        <w:spacing w:after="0" w:line="240" w:lineRule="auto"/>
      </w:pPr>
      <w:r>
        <w:separator/>
      </w:r>
    </w:p>
  </w:footnote>
  <w:footnote w:type="continuationSeparator" w:id="0">
    <w:p w:rsidR="00EE19BA" w:rsidRDefault="00EE19BA" w:rsidP="009A28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8F" w:rsidRPr="009A28A6" w:rsidRDefault="00EB318F">
    <w:pPr>
      <w:pStyle w:val="Header"/>
      <w:jc w:val="right"/>
      <w:rPr>
        <w:rFonts w:ascii="Times New Roman" w:hAnsi="Times New Roman" w:cs="Times New Roman"/>
        <w:sz w:val="24"/>
        <w:szCs w:val="24"/>
      </w:rPr>
    </w:pPr>
    <w:r w:rsidRPr="009A28A6">
      <w:rPr>
        <w:rFonts w:ascii="Times New Roman" w:hAnsi="Times New Roman" w:cs="Times New Roman"/>
        <w:sz w:val="24"/>
        <w:szCs w:val="24"/>
      </w:rPr>
      <w:t>TAX</w:t>
    </w:r>
    <w:r>
      <w:rPr>
        <w:rFonts w:ascii="Times New Roman" w:hAnsi="Times New Roman" w:cs="Times New Roman"/>
        <w:sz w:val="24"/>
        <w:szCs w:val="24"/>
      </w:rPr>
      <w:t xml:space="preserve">                                                                                                                                                </w:t>
    </w:r>
    <w:r w:rsidRPr="009A28A6">
      <w:rPr>
        <w:rFonts w:ascii="Times New Roman" w:hAnsi="Times New Roman" w:cs="Times New Roman"/>
        <w:sz w:val="24"/>
        <w:szCs w:val="24"/>
      </w:rPr>
      <w:t xml:space="preserve"> </w:t>
    </w:r>
    <w:sdt>
      <w:sdtPr>
        <w:rPr>
          <w:rFonts w:ascii="Times New Roman" w:hAnsi="Times New Roman" w:cs="Times New Roman"/>
          <w:sz w:val="24"/>
          <w:szCs w:val="24"/>
        </w:rPr>
        <w:id w:val="101303457"/>
        <w:docPartObj>
          <w:docPartGallery w:val="Page Numbers (Top of Page)"/>
          <w:docPartUnique/>
        </w:docPartObj>
      </w:sdtPr>
      <w:sdtEndPr>
        <w:rPr>
          <w:noProof/>
        </w:rPr>
      </w:sdtEndPr>
      <w:sdtContent>
        <w:r w:rsidR="002C2952" w:rsidRPr="009A28A6">
          <w:rPr>
            <w:rFonts w:ascii="Times New Roman" w:hAnsi="Times New Roman" w:cs="Times New Roman"/>
            <w:sz w:val="24"/>
            <w:szCs w:val="24"/>
          </w:rPr>
          <w:fldChar w:fldCharType="begin"/>
        </w:r>
        <w:r w:rsidRPr="009A28A6">
          <w:rPr>
            <w:rFonts w:ascii="Times New Roman" w:hAnsi="Times New Roman" w:cs="Times New Roman"/>
            <w:sz w:val="24"/>
            <w:szCs w:val="24"/>
          </w:rPr>
          <w:instrText xml:space="preserve"> PAGE   \* MERGEFORMAT </w:instrText>
        </w:r>
        <w:r w:rsidR="002C2952" w:rsidRPr="009A28A6">
          <w:rPr>
            <w:rFonts w:ascii="Times New Roman" w:hAnsi="Times New Roman" w:cs="Times New Roman"/>
            <w:sz w:val="24"/>
            <w:szCs w:val="24"/>
          </w:rPr>
          <w:fldChar w:fldCharType="separate"/>
        </w:r>
        <w:r w:rsidR="0061746C">
          <w:rPr>
            <w:rFonts w:ascii="Times New Roman" w:hAnsi="Times New Roman" w:cs="Times New Roman"/>
            <w:noProof/>
            <w:sz w:val="24"/>
            <w:szCs w:val="24"/>
          </w:rPr>
          <w:t>2</w:t>
        </w:r>
        <w:r w:rsidR="002C2952" w:rsidRPr="009A28A6">
          <w:rPr>
            <w:rFonts w:ascii="Times New Roman" w:hAnsi="Times New Roman" w:cs="Times New Roman"/>
            <w:noProof/>
            <w:sz w:val="24"/>
            <w:szCs w:val="24"/>
          </w:rPr>
          <w:fldChar w:fldCharType="end"/>
        </w:r>
      </w:sdtContent>
    </w:sdt>
  </w:p>
  <w:p w:rsidR="00EB318F" w:rsidRPr="009A28A6" w:rsidRDefault="00EB318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8F" w:rsidRPr="009A28A6" w:rsidRDefault="00EB318F">
    <w:pPr>
      <w:pStyle w:val="Header"/>
      <w:jc w:val="right"/>
      <w:rPr>
        <w:rFonts w:ascii="Times New Roman" w:hAnsi="Times New Roman" w:cs="Times New Roman"/>
        <w:sz w:val="24"/>
        <w:szCs w:val="24"/>
      </w:rPr>
    </w:pPr>
    <w:r w:rsidRPr="009A28A6">
      <w:rPr>
        <w:rFonts w:ascii="Times New Roman" w:hAnsi="Times New Roman" w:cs="Times New Roman"/>
        <w:sz w:val="24"/>
        <w:szCs w:val="24"/>
      </w:rPr>
      <w:t>Running head: TAX</w:t>
    </w:r>
    <w:r>
      <w:rPr>
        <w:rFonts w:ascii="Times New Roman" w:hAnsi="Times New Roman" w:cs="Times New Roman"/>
        <w:sz w:val="24"/>
        <w:szCs w:val="24"/>
      </w:rPr>
      <w:t xml:space="preserve">                                                                                                                        </w:t>
    </w:r>
    <w:r w:rsidRPr="009A28A6">
      <w:rPr>
        <w:rFonts w:ascii="Times New Roman" w:hAnsi="Times New Roman" w:cs="Times New Roman"/>
        <w:sz w:val="24"/>
        <w:szCs w:val="24"/>
      </w:rPr>
      <w:t xml:space="preserve"> </w:t>
    </w:r>
    <w:sdt>
      <w:sdtPr>
        <w:rPr>
          <w:rFonts w:ascii="Times New Roman" w:hAnsi="Times New Roman" w:cs="Times New Roman"/>
          <w:sz w:val="24"/>
          <w:szCs w:val="24"/>
        </w:rPr>
        <w:id w:val="-1698772727"/>
        <w:docPartObj>
          <w:docPartGallery w:val="Page Numbers (Top of Page)"/>
          <w:docPartUnique/>
        </w:docPartObj>
      </w:sdtPr>
      <w:sdtEndPr>
        <w:rPr>
          <w:noProof/>
        </w:rPr>
      </w:sdtEndPr>
      <w:sdtContent>
        <w:r w:rsidR="002C2952" w:rsidRPr="009A28A6">
          <w:rPr>
            <w:rFonts w:ascii="Times New Roman" w:hAnsi="Times New Roman" w:cs="Times New Roman"/>
            <w:sz w:val="24"/>
            <w:szCs w:val="24"/>
          </w:rPr>
          <w:fldChar w:fldCharType="begin"/>
        </w:r>
        <w:r w:rsidRPr="009A28A6">
          <w:rPr>
            <w:rFonts w:ascii="Times New Roman" w:hAnsi="Times New Roman" w:cs="Times New Roman"/>
            <w:sz w:val="24"/>
            <w:szCs w:val="24"/>
          </w:rPr>
          <w:instrText xml:space="preserve"> PAGE   \* MERGEFORMAT </w:instrText>
        </w:r>
        <w:r w:rsidR="002C2952" w:rsidRPr="009A28A6">
          <w:rPr>
            <w:rFonts w:ascii="Times New Roman" w:hAnsi="Times New Roman" w:cs="Times New Roman"/>
            <w:sz w:val="24"/>
            <w:szCs w:val="24"/>
          </w:rPr>
          <w:fldChar w:fldCharType="separate"/>
        </w:r>
        <w:r w:rsidR="0061746C">
          <w:rPr>
            <w:rFonts w:ascii="Times New Roman" w:hAnsi="Times New Roman" w:cs="Times New Roman"/>
            <w:noProof/>
            <w:sz w:val="24"/>
            <w:szCs w:val="24"/>
          </w:rPr>
          <w:t>1</w:t>
        </w:r>
        <w:r w:rsidR="002C2952" w:rsidRPr="009A28A6">
          <w:rPr>
            <w:rFonts w:ascii="Times New Roman" w:hAnsi="Times New Roman" w:cs="Times New Roman"/>
            <w:noProof/>
            <w:sz w:val="24"/>
            <w:szCs w:val="24"/>
          </w:rPr>
          <w:fldChar w:fldCharType="end"/>
        </w:r>
      </w:sdtContent>
    </w:sdt>
  </w:p>
  <w:p w:rsidR="00EB318F" w:rsidRDefault="00EB31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9A28A6"/>
    <w:rsid w:val="002C2952"/>
    <w:rsid w:val="0037111C"/>
    <w:rsid w:val="003F0FBC"/>
    <w:rsid w:val="005055DB"/>
    <w:rsid w:val="005977A4"/>
    <w:rsid w:val="0061746C"/>
    <w:rsid w:val="00686081"/>
    <w:rsid w:val="009A28A6"/>
    <w:rsid w:val="00BC07FB"/>
    <w:rsid w:val="00EB318F"/>
    <w:rsid w:val="00EE19B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9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8A6"/>
  </w:style>
  <w:style w:type="paragraph" w:styleId="Footer">
    <w:name w:val="footer"/>
    <w:basedOn w:val="Normal"/>
    <w:link w:val="FooterChar"/>
    <w:uiPriority w:val="99"/>
    <w:unhideWhenUsed/>
    <w:rsid w:val="009A2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8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8A6"/>
  </w:style>
  <w:style w:type="paragraph" w:styleId="Footer">
    <w:name w:val="footer"/>
    <w:basedOn w:val="Normal"/>
    <w:link w:val="FooterChar"/>
    <w:uiPriority w:val="99"/>
    <w:unhideWhenUsed/>
    <w:rsid w:val="009A2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8A6"/>
  </w:style>
</w:styles>
</file>

<file path=word/webSettings.xml><?xml version="1.0" encoding="utf-8"?>
<w:webSettings xmlns:r="http://schemas.openxmlformats.org/officeDocument/2006/relationships" xmlns:w="http://schemas.openxmlformats.org/wordprocessingml/2006/main">
  <w:divs>
    <w:div w:id="119691155">
      <w:bodyDiv w:val="1"/>
      <w:marLeft w:val="0"/>
      <w:marRight w:val="0"/>
      <w:marTop w:val="0"/>
      <w:marBottom w:val="0"/>
      <w:divBdr>
        <w:top w:val="none" w:sz="0" w:space="0" w:color="auto"/>
        <w:left w:val="none" w:sz="0" w:space="0" w:color="auto"/>
        <w:bottom w:val="none" w:sz="0" w:space="0" w:color="auto"/>
        <w:right w:val="none" w:sz="0" w:space="0" w:color="auto"/>
      </w:divBdr>
      <w:divsChild>
        <w:div w:id="2126340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4</cp:revision>
  <dcterms:created xsi:type="dcterms:W3CDTF">2018-07-30T12:45:00Z</dcterms:created>
  <dcterms:modified xsi:type="dcterms:W3CDTF">2018-07-30T12:53:00Z</dcterms:modified>
</cp:coreProperties>
</file>