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D972"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Name of student</w:t>
      </w:r>
    </w:p>
    <w:p w14:paraId="7C57B869"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Name of tutor</w:t>
      </w:r>
    </w:p>
    <w:p w14:paraId="4C4A97B8"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The institution of affiliation</w:t>
      </w:r>
    </w:p>
    <w:p w14:paraId="64AB462F"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 xml:space="preserve">Date </w:t>
      </w:r>
    </w:p>
    <w:p w14:paraId="19B058D6" w14:textId="77777777" w:rsidR="00AA780E" w:rsidRPr="001F2DE8" w:rsidRDefault="001F2DE8" w:rsidP="001F2DE8">
      <w:pPr>
        <w:spacing w:line="480" w:lineRule="auto"/>
        <w:jc w:val="center"/>
        <w:rPr>
          <w:rFonts w:ascii="Times New Roman" w:hAnsi="Times New Roman"/>
          <w:sz w:val="24"/>
          <w:szCs w:val="24"/>
        </w:rPr>
      </w:pPr>
      <w:r w:rsidRPr="001F2DE8">
        <w:rPr>
          <w:rFonts w:ascii="Times New Roman" w:hAnsi="Times New Roman"/>
          <w:sz w:val="24"/>
          <w:szCs w:val="24"/>
        </w:rPr>
        <w:t>Cybersecurity</w:t>
      </w:r>
    </w:p>
    <w:p w14:paraId="1D4CC277" w14:textId="77777777" w:rsidR="00AA780E" w:rsidRPr="001F2DE8" w:rsidRDefault="001F2DE8" w:rsidP="001F2DE8">
      <w:pPr>
        <w:spacing w:line="480" w:lineRule="auto"/>
        <w:jc w:val="center"/>
        <w:rPr>
          <w:rFonts w:ascii="Times New Roman" w:hAnsi="Times New Roman"/>
          <w:sz w:val="24"/>
          <w:szCs w:val="24"/>
        </w:rPr>
      </w:pPr>
      <w:r w:rsidRPr="001F2DE8">
        <w:rPr>
          <w:rFonts w:ascii="Times New Roman" w:hAnsi="Times New Roman"/>
          <w:sz w:val="24"/>
          <w:szCs w:val="24"/>
        </w:rPr>
        <w:t>Part One</w:t>
      </w:r>
    </w:p>
    <w:p w14:paraId="24CD15F7"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 xml:space="preserve">Today, the environment in work places poses different challenges to workers. And for this reason, accidents are bound to happen. Many governments today have recognized the presence of accidents happening in organizations and therefore have created avenues </w:t>
      </w:r>
      <w:r w:rsidRPr="001F2DE8">
        <w:rPr>
          <w:rFonts w:ascii="Times New Roman" w:hAnsi="Times New Roman"/>
          <w:sz w:val="24"/>
          <w:szCs w:val="24"/>
        </w:rPr>
        <w:t>through which the incidences can be investigated and addressed. Perhaps the investigative bodies that many governments have created deal with incidence investigation in the transport industry. But recent incidences in the IT sector show the need for govern</w:t>
      </w:r>
      <w:r w:rsidRPr="001F2DE8">
        <w:rPr>
          <w:rFonts w:ascii="Times New Roman" w:hAnsi="Times New Roman"/>
          <w:sz w:val="24"/>
          <w:szCs w:val="24"/>
        </w:rPr>
        <w:t xml:space="preserve">ments to create an IT incidence investigation body. There are various ethical and legal reasons as to why governments need to consider creating IT incidence investigative bodies. </w:t>
      </w:r>
    </w:p>
    <w:p w14:paraId="6AD06A30"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The main reason why IT incident investigative bodies need to be created is f</w:t>
      </w:r>
      <w:r w:rsidRPr="001F2DE8">
        <w:rPr>
          <w:rFonts w:ascii="Times New Roman" w:hAnsi="Times New Roman"/>
          <w:sz w:val="24"/>
          <w:szCs w:val="24"/>
        </w:rPr>
        <w:t>or them to identify what went wrong and how to prevent that from ever happening again. Incident investigation and reporting can act as a "heads up" to organizations that helps to identify potential problem areas that need to be addressed. IT incidence inve</w:t>
      </w:r>
      <w:r w:rsidRPr="001F2DE8">
        <w:rPr>
          <w:rFonts w:ascii="Times New Roman" w:hAnsi="Times New Roman"/>
          <w:sz w:val="24"/>
          <w:szCs w:val="24"/>
        </w:rPr>
        <w:t>stigation can help to identify the barriers that prevent adverse situations happening and leading to catastrophic results. A recent case of Boeing 737 Max aircraft accidents can shed light into why there is need for an IT incident investigative body. Inves</w:t>
      </w:r>
      <w:r w:rsidRPr="001F2DE8">
        <w:rPr>
          <w:rFonts w:ascii="Times New Roman" w:hAnsi="Times New Roman"/>
          <w:sz w:val="24"/>
          <w:szCs w:val="24"/>
        </w:rPr>
        <w:t xml:space="preserve">tigations have resulted in the fixing of IT errors that had previously led to the crashing of </w:t>
      </w:r>
      <w:r w:rsidRPr="001F2DE8">
        <w:rPr>
          <w:rFonts w:ascii="Times New Roman" w:hAnsi="Times New Roman"/>
          <w:sz w:val="24"/>
          <w:szCs w:val="24"/>
        </w:rPr>
        <w:lastRenderedPageBreak/>
        <w:t>two Boeing 837 Max aircrafts. Also, the results can help to enforce a safety culture in an organization. Employees will be determined to implement new safety prec</w:t>
      </w:r>
      <w:r w:rsidRPr="001F2DE8">
        <w:rPr>
          <w:rFonts w:ascii="Times New Roman" w:hAnsi="Times New Roman"/>
          <w:sz w:val="24"/>
          <w:szCs w:val="24"/>
        </w:rPr>
        <w:t xml:space="preserve">autions to prevent incidences from happening again. This is the same case scenario at Boeing currently because the Boeing 737 Max aircrafts are back in operation after a safe culture has been embraced in the company. </w:t>
      </w:r>
    </w:p>
    <w:p w14:paraId="58869BE3"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Another reason why there is need for I</w:t>
      </w:r>
      <w:r w:rsidRPr="001F2DE8">
        <w:rPr>
          <w:rFonts w:ascii="Times New Roman" w:hAnsi="Times New Roman"/>
          <w:sz w:val="24"/>
          <w:szCs w:val="24"/>
        </w:rPr>
        <w:t xml:space="preserve">T incidence investigative body is to protect personal information. A report by </w:t>
      </w:r>
      <w:proofErr w:type="spellStart"/>
      <w:r w:rsidRPr="001F2DE8">
        <w:rPr>
          <w:rFonts w:ascii="Times New Roman" w:hAnsi="Times New Roman"/>
          <w:sz w:val="24"/>
          <w:szCs w:val="24"/>
        </w:rPr>
        <w:t>Poul</w:t>
      </w:r>
      <w:proofErr w:type="spellEnd"/>
      <w:r w:rsidRPr="001F2DE8">
        <w:rPr>
          <w:rFonts w:ascii="Times New Roman" w:hAnsi="Times New Roman"/>
          <w:sz w:val="24"/>
          <w:szCs w:val="24"/>
        </w:rPr>
        <w:t>-Henning Kamp on how people's personal information was licked by an IT system installed in U.K Post Office sheds light to why there is need for an IT incidence investigation</w:t>
      </w:r>
      <w:r w:rsidRPr="001F2DE8">
        <w:rPr>
          <w:rFonts w:ascii="Times New Roman" w:hAnsi="Times New Roman"/>
          <w:sz w:val="24"/>
          <w:szCs w:val="24"/>
        </w:rPr>
        <w:t xml:space="preserve"> body. IT systems today raise debates on how well they can protect the privacy of users. Advanced information technology has exposed so much personal information online. People are storing their passwords, financial information, and other important informa</w:t>
      </w:r>
      <w:r w:rsidRPr="001F2DE8">
        <w:rPr>
          <w:rFonts w:ascii="Times New Roman" w:hAnsi="Times New Roman"/>
          <w:sz w:val="24"/>
          <w:szCs w:val="24"/>
        </w:rPr>
        <w:t xml:space="preserve">tion online. In the midst of this is malicious individuals online who want to use this information for personal benefits. And many organizations today don't have advanced systems to protect people's personal information from being accessed by hackers. As </w:t>
      </w:r>
      <w:proofErr w:type="spellStart"/>
      <w:r w:rsidRPr="001F2DE8">
        <w:rPr>
          <w:rFonts w:ascii="Times New Roman" w:hAnsi="Times New Roman"/>
          <w:sz w:val="24"/>
          <w:szCs w:val="24"/>
        </w:rPr>
        <w:t>P</w:t>
      </w:r>
      <w:r w:rsidRPr="001F2DE8">
        <w:rPr>
          <w:rFonts w:ascii="Times New Roman" w:hAnsi="Times New Roman"/>
          <w:sz w:val="24"/>
          <w:szCs w:val="24"/>
        </w:rPr>
        <w:t>oul</w:t>
      </w:r>
      <w:proofErr w:type="spellEnd"/>
      <w:r w:rsidRPr="001F2DE8">
        <w:rPr>
          <w:rFonts w:ascii="Times New Roman" w:hAnsi="Times New Roman"/>
          <w:sz w:val="24"/>
          <w:szCs w:val="24"/>
        </w:rPr>
        <w:t>-Henning Kamp notes, the leaking of people's personal information online is a subclass of "loss of liberty".</w:t>
      </w:r>
    </w:p>
    <w:p w14:paraId="3F173566" w14:textId="4163882F"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 xml:space="preserve"> IT incidence investigation body would help to enact tough measures meant to protect people's information in organizations. Organizations will b</w:t>
      </w:r>
      <w:r w:rsidRPr="001F2DE8">
        <w:rPr>
          <w:rFonts w:ascii="Times New Roman" w:hAnsi="Times New Roman"/>
          <w:sz w:val="24"/>
          <w:szCs w:val="24"/>
        </w:rPr>
        <w:t>e keener</w:t>
      </w:r>
      <w:r w:rsidRPr="001F2DE8">
        <w:rPr>
          <w:rFonts w:ascii="Times New Roman" w:hAnsi="Times New Roman"/>
          <w:sz w:val="24"/>
          <w:szCs w:val="24"/>
        </w:rPr>
        <w:t xml:space="preserve"> at enhancing their IT system in order to ensure the safety of data. Also, there is need for IT incidence investigation body in order to ensure organizations are operating or performing in compliance with the statutory requirements. This can be </w:t>
      </w:r>
      <w:r w:rsidRPr="001F2DE8">
        <w:rPr>
          <w:rFonts w:ascii="Times New Roman" w:hAnsi="Times New Roman"/>
          <w:sz w:val="24"/>
          <w:szCs w:val="24"/>
        </w:rPr>
        <w:t>viewed in terms of expenses used to maintain effective IT systems. It is with no doubt that</w:t>
      </w:r>
      <w:r w:rsidRPr="001F2DE8">
        <w:rPr>
          <w:rFonts w:ascii="Times New Roman" w:hAnsi="Times New Roman"/>
          <w:sz w:val="24"/>
          <w:szCs w:val="24"/>
        </w:rPr>
        <w:t xml:space="preserve"> governments are using a lot</w:t>
      </w:r>
      <w:r w:rsidRPr="001F2DE8">
        <w:rPr>
          <w:rFonts w:ascii="Times New Roman" w:hAnsi="Times New Roman"/>
          <w:sz w:val="24"/>
          <w:szCs w:val="24"/>
        </w:rPr>
        <w:t xml:space="preserve"> of resources including monetary expenses to maintain proper functioning IT systems. The expenses are incurred by the public. These IT pro</w:t>
      </w:r>
      <w:r w:rsidRPr="001F2DE8">
        <w:rPr>
          <w:rFonts w:ascii="Times New Roman" w:hAnsi="Times New Roman"/>
          <w:sz w:val="24"/>
          <w:szCs w:val="24"/>
        </w:rPr>
        <w:t>jects sometimes may be a failure</w:t>
      </w:r>
      <w:r w:rsidRPr="001F2DE8">
        <w:rPr>
          <w:rFonts w:ascii="Times New Roman" w:hAnsi="Times New Roman"/>
          <w:sz w:val="24"/>
          <w:szCs w:val="24"/>
        </w:rPr>
        <w:t xml:space="preserve"> or bring about problems in organizations. But in many cases, like the </w:t>
      </w:r>
      <w:r w:rsidRPr="001F2DE8">
        <w:rPr>
          <w:rFonts w:ascii="Times New Roman" w:hAnsi="Times New Roman"/>
          <w:sz w:val="24"/>
          <w:szCs w:val="24"/>
        </w:rPr>
        <w:lastRenderedPageBreak/>
        <w:t>case of IT problems in U.K Post Office, no one is tasked with finding out what happened. But in case of there is an IT incidence investigation body, recomme</w:t>
      </w:r>
      <w:r w:rsidRPr="001F2DE8">
        <w:rPr>
          <w:rFonts w:ascii="Times New Roman" w:hAnsi="Times New Roman"/>
          <w:sz w:val="24"/>
          <w:szCs w:val="24"/>
        </w:rPr>
        <w:t xml:space="preserve">ndations by the investigative agency will help organizations to use this platform in making changes to their future operations. Statutory requirements would guide organizations in dealing with IT issues. </w:t>
      </w:r>
    </w:p>
    <w:p w14:paraId="78684D0A"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Part Two</w:t>
      </w:r>
    </w:p>
    <w:p w14:paraId="5460614F"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For me, I think the creation of Cybersecur</w:t>
      </w:r>
      <w:r w:rsidRPr="001F2DE8">
        <w:rPr>
          <w:rFonts w:ascii="Times New Roman" w:hAnsi="Times New Roman"/>
          <w:sz w:val="24"/>
          <w:szCs w:val="24"/>
        </w:rPr>
        <w:t>ity Safety Review Board in the United States is a significant first step towards ensuring our data is protected online. Just like in the transport system, this IT incidence investigation body will help to analyze problems when they happen and make concrete</w:t>
      </w:r>
      <w:r w:rsidRPr="001F2DE8">
        <w:rPr>
          <w:rFonts w:ascii="Times New Roman" w:hAnsi="Times New Roman"/>
          <w:sz w:val="24"/>
          <w:szCs w:val="24"/>
        </w:rPr>
        <w:t xml:space="preserve"> recommendations that may help to prevent the occurrence of problems in future. Even though this is the right step to counter cybersecurity going forward, I think additional action is needed to reinforce the effectiveness of the board. This is because some</w:t>
      </w:r>
      <w:r w:rsidRPr="001F2DE8">
        <w:rPr>
          <w:rFonts w:ascii="Times New Roman" w:hAnsi="Times New Roman"/>
          <w:sz w:val="24"/>
          <w:szCs w:val="24"/>
        </w:rPr>
        <w:t xml:space="preserve"> important things are missing in the section and need to be addressed. </w:t>
      </w:r>
    </w:p>
    <w:p w14:paraId="1081E41A" w14:textId="77777777"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Perhaps the most important information that is missing is the requirement for public reports on problems found and what happened. An envisioned in the section, the board is only mandat</w:t>
      </w:r>
      <w:r w:rsidRPr="001F2DE8">
        <w:rPr>
          <w:rFonts w:ascii="Times New Roman" w:hAnsi="Times New Roman"/>
          <w:sz w:val="24"/>
          <w:szCs w:val="24"/>
        </w:rPr>
        <w:t>ed to be answerable to the Secretary of Homeland Security. This implies that the board should make recommendations to this department in order to find ways of improving cybersecurity in the context of particular incidents. I think this is not enough. Today</w:t>
      </w:r>
      <w:r w:rsidRPr="001F2DE8">
        <w:rPr>
          <w:rFonts w:ascii="Times New Roman" w:hAnsi="Times New Roman"/>
          <w:sz w:val="24"/>
          <w:szCs w:val="24"/>
        </w:rPr>
        <w:t>, we can learn a lot from the air transport industry. Air transport has embraced safety standards today because players in this industry have learned and continue to learn from detailed accident reports. They have made adjustments to their procedures and t</w:t>
      </w:r>
      <w:r w:rsidRPr="001F2DE8">
        <w:rPr>
          <w:rFonts w:ascii="Times New Roman" w:hAnsi="Times New Roman"/>
          <w:sz w:val="24"/>
          <w:szCs w:val="24"/>
        </w:rPr>
        <w:t xml:space="preserve">echnologies in order to enact safety standards in their operations. If the new board restricts itself to developing an incident-handling playbook, it will not address fully the safety needs of IT systems than if it publishes its reports regularly. </w:t>
      </w:r>
    </w:p>
    <w:p w14:paraId="62186919" w14:textId="2EDE098B"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lastRenderedPageBreak/>
        <w:t>Moreove</w:t>
      </w:r>
      <w:r w:rsidRPr="001F2DE8">
        <w:rPr>
          <w:rFonts w:ascii="Times New Roman" w:hAnsi="Times New Roman"/>
          <w:sz w:val="24"/>
          <w:szCs w:val="24"/>
        </w:rPr>
        <w:t>r, the contents of the investigative reports must be objective by spelling out facts and recommendations made from the facts. The information should not be gathered only as evidence to be used in pointing out figures</w:t>
      </w:r>
      <w:r w:rsidRPr="001F2DE8">
        <w:rPr>
          <w:rFonts w:ascii="Times New Roman" w:hAnsi="Times New Roman"/>
          <w:sz w:val="24"/>
          <w:szCs w:val="24"/>
        </w:rPr>
        <w:t xml:space="preserve"> and prosecution. The NTSB is a good ex</w:t>
      </w:r>
      <w:r w:rsidRPr="001F2DE8">
        <w:rPr>
          <w:rFonts w:ascii="Times New Roman" w:hAnsi="Times New Roman"/>
          <w:sz w:val="24"/>
          <w:szCs w:val="24"/>
        </w:rPr>
        <w:t xml:space="preserve">ample because evidence gathered cannot by it cannot be used in any disciplinary case or civil proceedings. This is crucial in obtaining cooperation from parties involved in the investigation. </w:t>
      </w:r>
    </w:p>
    <w:p w14:paraId="5D84D200" w14:textId="232A94BE" w:rsidR="00AA780E" w:rsidRPr="001F2DE8" w:rsidRDefault="001F2DE8">
      <w:pPr>
        <w:spacing w:line="480" w:lineRule="auto"/>
        <w:rPr>
          <w:rFonts w:ascii="Times New Roman" w:hAnsi="Times New Roman"/>
          <w:sz w:val="24"/>
          <w:szCs w:val="24"/>
        </w:rPr>
      </w:pPr>
      <w:r w:rsidRPr="001F2DE8">
        <w:rPr>
          <w:rFonts w:ascii="Times New Roman" w:hAnsi="Times New Roman"/>
          <w:sz w:val="24"/>
          <w:szCs w:val="24"/>
        </w:rPr>
        <w:t xml:space="preserve">Another important aspect is that it might be better if CSRB is </w:t>
      </w:r>
      <w:r w:rsidRPr="001F2DE8">
        <w:rPr>
          <w:rFonts w:ascii="Times New Roman" w:hAnsi="Times New Roman"/>
          <w:sz w:val="24"/>
          <w:szCs w:val="24"/>
        </w:rPr>
        <w:t>not put under a regulatory agency. In that sense, CSRB should not have been placed under the Department of Homeland Security. This can be a lesson learned from the transport industry where National Transport Safety Board is not part of Federal Aviation Adm</w:t>
      </w:r>
      <w:r w:rsidRPr="001F2DE8">
        <w:rPr>
          <w:rFonts w:ascii="Times New Roman" w:hAnsi="Times New Roman"/>
          <w:sz w:val="24"/>
          <w:szCs w:val="24"/>
        </w:rPr>
        <w:t>inistration. In some investigations, NTSB can establish that some regulations enacted in FAA partially address how to go about an accident. That would be awkward</w:t>
      </w:r>
      <w:r w:rsidRPr="001F2DE8">
        <w:rPr>
          <w:rFonts w:ascii="Times New Roman" w:hAnsi="Times New Roman"/>
          <w:sz w:val="24"/>
          <w:szCs w:val="24"/>
        </w:rPr>
        <w:t xml:space="preserve"> for NTSB. CSRB should do this as well. The board should independently investigate individual in</w:t>
      </w:r>
      <w:r w:rsidRPr="001F2DE8">
        <w:rPr>
          <w:rFonts w:ascii="Times New Roman" w:hAnsi="Times New Roman"/>
          <w:sz w:val="24"/>
          <w:szCs w:val="24"/>
        </w:rPr>
        <w:t xml:space="preserve">cidences and make recommendations for change based on its accumulated experience. </w:t>
      </w:r>
    </w:p>
    <w:sectPr w:rsidR="00AA780E" w:rsidRPr="001F2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0E"/>
    <w:rsid w:val="001F2DE8"/>
    <w:rsid w:val="00AA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FC1DF"/>
  <w15:docId w15:val="{BB151DAF-4661-4CD8-8747-AAF2730E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CPH1923</dc:creator>
  <cp:lastModifiedBy>Vincent Katithi</cp:lastModifiedBy>
  <cp:revision>2</cp:revision>
  <dcterms:created xsi:type="dcterms:W3CDTF">2021-11-13T08:07:00Z</dcterms:created>
  <dcterms:modified xsi:type="dcterms:W3CDTF">2021-11-13T08:07:00Z</dcterms:modified>
</cp:coreProperties>
</file>