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13865310"/>
        <w:docPartObj>
          <w:docPartGallery w:val="Cover Pages"/>
          <w:docPartUnique/>
        </w:docPartObj>
      </w:sdtPr>
      <w:sdtContent>
        <w:p w:rsidR="00CA4CB7" w:rsidRDefault="00CA4CB7"/>
        <w:p w:rsidR="00B15FF5" w:rsidRDefault="008771A1" w:rsidP="00345338">
          <w:pPr>
            <w:jc w:val="center"/>
            <w:rPr>
              <w:sz w:val="32"/>
              <w:szCs w:val="32"/>
            </w:rPr>
          </w:pPr>
          <w:sdt>
            <w:sdtPr>
              <w:rPr>
                <w:sz w:val="32"/>
                <w:szCs w:val="32"/>
              </w:rPr>
              <w:alias w:val="Title"/>
              <w:tag w:val=""/>
              <w:id w:val="151731938"/>
              <w:showingPlcHdr/>
              <w:dataBinding w:prefixMappings="xmlns:ns0='http://purl.org/dc/elements/1.1/' xmlns:ns1='http://schemas.openxmlformats.org/package/2006/metadata/core-properties' " w:xpath="/ns1:coreProperties[1]/ns0:title[1]" w:storeItemID="{6C3C8BC8-F283-45AE-878A-BAB7291924A1}"/>
              <w:text/>
            </w:sdtPr>
            <w:sdtContent>
              <w:r w:rsidR="00B15FF5" w:rsidRPr="00B15FF5">
                <w:rPr>
                  <w:sz w:val="32"/>
                  <w:szCs w:val="32"/>
                </w:rPr>
                <w:t xml:space="preserve">     </w:t>
              </w:r>
            </w:sdtContent>
          </w:sdt>
          <w:r w:rsidR="00B15FF5" w:rsidRPr="00B15FF5">
            <w:rPr>
              <w:sz w:val="32"/>
              <w:szCs w:val="32"/>
            </w:rPr>
            <w:t xml:space="preserve"> </w:t>
          </w:r>
        </w:p>
        <w:p w:rsidR="00B15FF5" w:rsidRDefault="00B15FF5" w:rsidP="00B15FF5">
          <w:pPr>
            <w:jc w:val="center"/>
            <w:rPr>
              <w:sz w:val="32"/>
              <w:szCs w:val="32"/>
            </w:rPr>
          </w:pPr>
        </w:p>
        <w:p w:rsidR="00B15FF5" w:rsidRDefault="00B15FF5" w:rsidP="00B15FF5">
          <w:pPr>
            <w:jc w:val="center"/>
            <w:rPr>
              <w:sz w:val="32"/>
              <w:szCs w:val="32"/>
            </w:rPr>
          </w:pPr>
          <w:r w:rsidRPr="00B15FF5">
            <w:rPr>
              <w:sz w:val="32"/>
              <w:szCs w:val="32"/>
            </w:rPr>
            <w:t>The Internet Spyware Prevention Act</w:t>
          </w:r>
        </w:p>
        <w:p w:rsidR="00345338" w:rsidRDefault="00345338" w:rsidP="00B15FF5">
          <w:pPr>
            <w:jc w:val="center"/>
            <w:rPr>
              <w:sz w:val="32"/>
              <w:szCs w:val="32"/>
            </w:rPr>
          </w:pPr>
        </w:p>
        <w:p w:rsidR="00A32ACD" w:rsidRDefault="00A32ACD" w:rsidP="00B15FF5">
          <w:pPr>
            <w:jc w:val="center"/>
            <w:rPr>
              <w:sz w:val="32"/>
              <w:szCs w:val="32"/>
            </w:rPr>
          </w:pPr>
        </w:p>
        <w:p w:rsidR="00A32ACD" w:rsidRDefault="00A32ACD" w:rsidP="00B15FF5">
          <w:pPr>
            <w:jc w:val="center"/>
            <w:rPr>
              <w:sz w:val="32"/>
              <w:szCs w:val="32"/>
            </w:rPr>
          </w:pPr>
        </w:p>
        <w:p w:rsidR="00B15FF5" w:rsidRDefault="00B15FF5" w:rsidP="00B15FF5">
          <w:pPr>
            <w:jc w:val="center"/>
            <w:rPr>
              <w:sz w:val="32"/>
              <w:szCs w:val="32"/>
            </w:rPr>
          </w:pPr>
          <w:r>
            <w:rPr>
              <w:sz w:val="32"/>
              <w:szCs w:val="32"/>
            </w:rPr>
            <w:t>Student Name</w:t>
          </w:r>
        </w:p>
        <w:p w:rsidR="00345338" w:rsidRDefault="00345338" w:rsidP="00B15FF5">
          <w:pPr>
            <w:jc w:val="center"/>
            <w:rPr>
              <w:sz w:val="32"/>
              <w:szCs w:val="32"/>
            </w:rPr>
          </w:pPr>
        </w:p>
        <w:p w:rsidR="00345338" w:rsidRDefault="00345338" w:rsidP="00B15FF5">
          <w:pPr>
            <w:jc w:val="center"/>
            <w:rPr>
              <w:sz w:val="32"/>
              <w:szCs w:val="32"/>
            </w:rPr>
          </w:pPr>
        </w:p>
        <w:p w:rsidR="00B15FF5" w:rsidRDefault="00B15FF5" w:rsidP="00B15FF5">
          <w:pPr>
            <w:jc w:val="center"/>
            <w:rPr>
              <w:sz w:val="32"/>
              <w:szCs w:val="32"/>
            </w:rPr>
          </w:pPr>
          <w:r>
            <w:rPr>
              <w:sz w:val="32"/>
              <w:szCs w:val="32"/>
            </w:rPr>
            <w:t>Institution affiliation</w:t>
          </w:r>
        </w:p>
        <w:p w:rsidR="00B15FF5" w:rsidRPr="00B15FF5" w:rsidRDefault="00B15FF5" w:rsidP="00B15FF5">
          <w:pPr>
            <w:jc w:val="center"/>
            <w:rPr>
              <w:sz w:val="32"/>
              <w:szCs w:val="32"/>
            </w:rPr>
          </w:pPr>
        </w:p>
        <w:p w:rsidR="00CA4CB7" w:rsidRDefault="00CA4CB7" w:rsidP="00B15FF5">
          <w:r>
            <w:br w:type="page"/>
          </w:r>
        </w:p>
      </w:sdtContent>
    </w:sdt>
    <w:p w:rsidR="008742E6" w:rsidRDefault="008742E6" w:rsidP="008742E6">
      <w:pPr>
        <w:jc w:val="center"/>
      </w:pPr>
      <w:r>
        <w:lastRenderedPageBreak/>
        <w:t>The Internet Spyware Prevention Act</w:t>
      </w:r>
    </w:p>
    <w:p w:rsidR="00E94641" w:rsidRPr="001056D7" w:rsidRDefault="00E6347D" w:rsidP="00F835B4">
      <w:pPr>
        <w:jc w:val="center"/>
        <w:rPr>
          <w:i/>
          <w:iCs/>
        </w:rPr>
      </w:pPr>
      <w:r w:rsidRPr="001056D7">
        <w:rPr>
          <w:i/>
          <w:iCs/>
        </w:rPr>
        <w:t>Introduction</w:t>
      </w:r>
    </w:p>
    <w:p w:rsidR="00F835B4" w:rsidRDefault="00F835B4" w:rsidP="00F835B4">
      <w:r>
        <w:t>Position: In support of I-Spy as a</w:t>
      </w:r>
      <w:r w:rsidR="00D425DC">
        <w:t xml:space="preserve"> beneficial law that imposes restrictions on spyware creators</w:t>
      </w:r>
      <w:r>
        <w:t>.</w:t>
      </w:r>
      <w:r w:rsidR="00D425DC">
        <w:t xml:space="preserve"> </w:t>
      </w:r>
    </w:p>
    <w:p w:rsidR="00F835B4" w:rsidRDefault="00F835B4" w:rsidP="00F835B4">
      <w:pPr>
        <w:ind w:firstLine="720"/>
      </w:pPr>
      <w:r>
        <w:t>Thesis Statement</w:t>
      </w:r>
    </w:p>
    <w:p w:rsidR="00E6347D" w:rsidRDefault="00D425DC" w:rsidP="009B59F5">
      <w:pPr>
        <w:ind w:left="1440"/>
      </w:pPr>
      <w:r>
        <w:t xml:space="preserve">The creation of this law is beneficial toward </w:t>
      </w:r>
      <w:r w:rsidR="00614F28">
        <w:t xml:space="preserve">the </w:t>
      </w:r>
      <w:r>
        <w:t>current and future security of the U</w:t>
      </w:r>
      <w:r w:rsidR="00F835B4">
        <w:t xml:space="preserve">nited </w:t>
      </w:r>
      <w:r>
        <w:t>S</w:t>
      </w:r>
      <w:r w:rsidR="00F835B4">
        <w:t>tates</w:t>
      </w:r>
      <w:r>
        <w:t xml:space="preserve"> and </w:t>
      </w:r>
      <w:r w:rsidR="00614F28">
        <w:t>its</w:t>
      </w:r>
      <w:r>
        <w:t xml:space="preserve"> citizens, enforcing this law prohibits </w:t>
      </w:r>
      <w:r w:rsidR="0033191C">
        <w:t>excessive</w:t>
      </w:r>
      <w:r>
        <w:t xml:space="preserve"> information </w:t>
      </w:r>
      <w:r w:rsidR="0033191C">
        <w:t>cataloging</w:t>
      </w:r>
      <w:r w:rsidR="00616560">
        <w:t xml:space="preserve"> and</w:t>
      </w:r>
      <w:r w:rsidR="0033191C">
        <w:t xml:space="preserve"> manipulation, </w:t>
      </w:r>
      <w:r>
        <w:t>as well as preserve limitations against malicious foreign actors posing as citizens.</w:t>
      </w:r>
    </w:p>
    <w:p w:rsidR="00EE6822" w:rsidRDefault="00EE6822" w:rsidP="00A90045">
      <w:pPr>
        <w:ind w:firstLine="360"/>
      </w:pPr>
      <w:r>
        <w:t xml:space="preserve">The digital age brought </w:t>
      </w:r>
      <w:r w:rsidR="00614F28">
        <w:t xml:space="preserve">a </w:t>
      </w:r>
      <w:r>
        <w:t>new meaning of surveillance and observation, before the era, it meant having agents or private investigators hold a close observation of someone physically to observe their expenditure of time and money. However, this has changed over the year, now surveillance involves smart devices interconnected to form the internet. The kind of surveillance experienced in the new era of technology is a nuisance and causes a lot of privacy breach</w:t>
      </w:r>
      <w:r w:rsidR="00614F28">
        <w:t>es</w:t>
      </w:r>
      <w:r>
        <w:t xml:space="preserve">. </w:t>
      </w:r>
      <w:r w:rsidR="00677635">
        <w:t>According to Lofgren (2007), 90 percent of computers that are used in the United States of America are infected with a form of spyware with malicious intent. With an approximate expenditure of $2.6 billion in trying to block the spyware. It was with this in mind that in 2007 the honorable Zoe Lofgren representative of California district 19, honorable Bob Goodlatte who was a lobbyist by then, and honorable Lamar Seeligson Smith who was a representative of Texas district 16 came up with</w:t>
      </w:r>
      <w:r w:rsidR="00A90045">
        <w:t xml:space="preserve"> the I-SPY act of 2007 as an amendment to </w:t>
      </w:r>
      <w:r w:rsidR="00614F28">
        <w:t>T</w:t>
      </w:r>
      <w:r w:rsidR="00A90045">
        <w:t xml:space="preserve">itle 18 of the USA code. </w:t>
      </w:r>
      <w:r w:rsidR="008221E3">
        <w:t>The intentions of the act were to safeguard the American People against internet spyware of all kind</w:t>
      </w:r>
      <w:r w:rsidR="00614F28">
        <w:t>s</w:t>
      </w:r>
      <w:r w:rsidR="008221E3">
        <w:t xml:space="preserve"> and from spending so much money on trying to prevent the spyware from taking their information.</w:t>
      </w:r>
    </w:p>
    <w:p w:rsidR="008221E3" w:rsidRDefault="00A90045" w:rsidP="00EE6822">
      <w:r>
        <w:lastRenderedPageBreak/>
        <w:tab/>
        <w:t>The act was intended to prevent malicious behavior of individuals and not the technology used in the process</w:t>
      </w:r>
      <w:r w:rsidR="008221E3">
        <w:t xml:space="preserve">, however, the specific act had major loopholes.  The act could be used by intelligence bodies such </w:t>
      </w:r>
      <w:r w:rsidR="00614F28">
        <w:t xml:space="preserve">as </w:t>
      </w:r>
      <w:r w:rsidR="008221E3">
        <w:t>the FBI and NSA to access personal data from the users without any repercussions as it would be deemed examining the conversations and online histories to determine the malicious actors. The process of doing th</w:t>
      </w:r>
      <w:r w:rsidR="00614F28">
        <w:t>ese</w:t>
      </w:r>
      <w:r w:rsidR="008221E3">
        <w:t xml:space="preserve"> observations and examination</w:t>
      </w:r>
      <w:r w:rsidR="00614F28">
        <w:t>s</w:t>
      </w:r>
      <w:r w:rsidR="008221E3">
        <w:t xml:space="preserve"> was called “backdoor” surveillance. </w:t>
      </w:r>
    </w:p>
    <w:p w:rsidR="00A90045" w:rsidRDefault="008221E3" w:rsidP="00EE6822">
      <w:r>
        <w:tab/>
        <w:t>Another loophole will be to enable warrantless surveillance of users from other territories who are not in any relationship with the United States of America. It was to be implemented using information collected from huge telecom companies such as Google and Microsoft. Once the data is obtained, its use was not in any</w:t>
      </w:r>
      <w:r w:rsidR="00614F28">
        <w:t xml:space="preserve"> </w:t>
      </w:r>
      <w:r>
        <w:t xml:space="preserve">way specified in the act even if the intention of gathering such information were to get to determine malicious actors. </w:t>
      </w:r>
      <w:r w:rsidR="00AE7194">
        <w:t xml:space="preserve">A great danger lied in this provision. </w:t>
      </w:r>
    </w:p>
    <w:p w:rsidR="008B2318" w:rsidRDefault="005F78DF" w:rsidP="003721F4">
      <w:pPr>
        <w:ind w:firstLine="720"/>
        <w:jc w:val="both"/>
      </w:pPr>
      <w:r>
        <w:t>According to Gross (2007), the major target of this law is the people behind the technology that steals information, in essence</w:t>
      </w:r>
      <w:r w:rsidR="00614F28">
        <w:t>,</w:t>
      </w:r>
      <w:r>
        <w:t xml:space="preserve"> there is no way the technology can steal the information without users. </w:t>
      </w:r>
      <w:r w:rsidR="00721F7F">
        <w:t>The people behind the spyware include the advertisement corporations in order to acquire information that is actionable in the market, they do so by obtaining usage patterns of device users, search history, purchase history</w:t>
      </w:r>
      <w:r w:rsidR="00614F28">
        <w:t>,</w:t>
      </w:r>
      <w:r w:rsidR="00721F7F">
        <w:t xml:space="preserve"> and among other things</w:t>
      </w:r>
      <w:r w:rsidR="00C913C9">
        <w:t xml:space="preserve"> example of such corporation include Google Inc., Microsoft Inc., and others</w:t>
      </w:r>
      <w:r w:rsidR="00721F7F">
        <w:t xml:space="preserve">. The other class of people who the law targets </w:t>
      </w:r>
      <w:r w:rsidR="00614F28">
        <w:t>are</w:t>
      </w:r>
      <w:r w:rsidR="00721F7F">
        <w:t xml:space="preserve"> the malicious actors or as they are commonly known, the hackers. Hackers obtain information from protected computers with the intention of using it to arm the user financially or physically or in </w:t>
      </w:r>
      <w:r w:rsidR="00614F28">
        <w:t>an</w:t>
      </w:r>
      <w:r w:rsidR="00721F7F">
        <w:t xml:space="preserve">other form. They can use various methods to obtain data including spyware that can take screenshots of the opened screen or a small video of the activities of your screen while using it without the user consent or knowledge, as stated by Super </w:t>
      </w:r>
      <w:r w:rsidR="00721F7F">
        <w:lastRenderedPageBreak/>
        <w:t xml:space="preserve">Admin (2005). Their acts amount to </w:t>
      </w:r>
      <w:r w:rsidR="00614F28">
        <w:t xml:space="preserve">a </w:t>
      </w:r>
      <w:r w:rsidR="00721F7F">
        <w:t xml:space="preserve">violation of the law. The third group of people who will be affected by this law is the spy network, there exists a different law on spying but the kind of spying intended here is the spy through the internet. Most spies act in the interest of foreign countries and may steal important information to give it to their country or sell it </w:t>
      </w:r>
      <w:r w:rsidR="00614F28">
        <w:t>o</w:t>
      </w:r>
      <w:r w:rsidR="00721F7F">
        <w:t>n the black market. Definitely</w:t>
      </w:r>
      <w:r w:rsidR="00614F28">
        <w:t>,</w:t>
      </w:r>
      <w:r w:rsidR="00721F7F">
        <w:t xml:space="preserve"> they access this data from protected computers without permission. </w:t>
      </w:r>
    </w:p>
    <w:p w:rsidR="003E6546" w:rsidRDefault="00614F28" w:rsidP="003721F4">
      <w:pPr>
        <w:ind w:firstLine="720"/>
      </w:pPr>
      <w:r>
        <w:t>The p</w:t>
      </w:r>
      <w:r w:rsidR="003E6546">
        <w:t>enalty for breaking the law is jail time and fines to corporations, individuals</w:t>
      </w:r>
      <w:r>
        <w:t>,</w:t>
      </w:r>
      <w:r w:rsidR="003E6546">
        <w:t xml:space="preserve"> or companies. The penalty is for anyone who gathers information illegally which is protected information. The protected information includes credit card numbers, addres</w:t>
      </w:r>
      <w:r>
        <w:t>se</w:t>
      </w:r>
      <w:r w:rsidR="003E6546">
        <w:t>s, bank data</w:t>
      </w:r>
      <w:r>
        <w:t>,</w:t>
      </w:r>
      <w:r w:rsidR="003E6546">
        <w:t xml:space="preserve"> and personal numbers, social security numbers</w:t>
      </w:r>
      <w:r>
        <w:t>,</w:t>
      </w:r>
      <w:r w:rsidR="003E6546">
        <w:t xml:space="preserve"> and other personal data such as passwords (Rouse, 2010). </w:t>
      </w:r>
      <w:r w:rsidR="00C913C9">
        <w:t xml:space="preserve">The maximum jail term for breaking the law is 10 years. </w:t>
      </w:r>
    </w:p>
    <w:p w:rsidR="00C913C9" w:rsidRDefault="00614F28" w:rsidP="003721F4">
      <w:pPr>
        <w:ind w:firstLine="360"/>
      </w:pPr>
      <w:r>
        <w:t>The c</w:t>
      </w:r>
      <w:r w:rsidR="003721F4">
        <w:t xml:space="preserve">onstitutionality of intruding </w:t>
      </w:r>
      <w:r>
        <w:t xml:space="preserve">on </w:t>
      </w:r>
      <w:r w:rsidR="003721F4">
        <w:t>the privacy of citizens by the government has been challenged</w:t>
      </w:r>
      <w:r w:rsidR="00C913C9">
        <w:t xml:space="preserve"> in court by </w:t>
      </w:r>
      <w:r w:rsidR="003721F4">
        <w:t xml:space="preserve">quoting the fourth amendment and how it is relevant to surveillance. </w:t>
      </w:r>
      <w:r>
        <w:t>S</w:t>
      </w:r>
      <w:r w:rsidR="003721F4">
        <w:t xml:space="preserve">uch cases include the case of </w:t>
      </w:r>
      <w:r w:rsidR="003721F4">
        <w:rPr>
          <w:i/>
          <w:iCs/>
        </w:rPr>
        <w:t xml:space="preserve">Olmstead v. </w:t>
      </w:r>
      <w:r>
        <w:rPr>
          <w:i/>
          <w:iCs/>
        </w:rPr>
        <w:t xml:space="preserve">the </w:t>
      </w:r>
      <w:r w:rsidR="003721F4">
        <w:rPr>
          <w:i/>
          <w:iCs/>
        </w:rPr>
        <w:t xml:space="preserve">United States, </w:t>
      </w:r>
      <w:r w:rsidR="003721F4">
        <w:t xml:space="preserve">where the supreme court </w:t>
      </w:r>
      <w:r>
        <w:t xml:space="preserve">was </w:t>
      </w:r>
      <w:r w:rsidR="003721F4">
        <w:t xml:space="preserve">supposed to determine the constitutionality of wiretapping, other cases include the case of </w:t>
      </w:r>
      <w:r w:rsidR="003721F4">
        <w:rPr>
          <w:i/>
          <w:iCs/>
        </w:rPr>
        <w:t xml:space="preserve">Keith v. </w:t>
      </w:r>
      <w:r>
        <w:rPr>
          <w:i/>
          <w:iCs/>
        </w:rPr>
        <w:t xml:space="preserve">the </w:t>
      </w:r>
      <w:r w:rsidR="003721F4">
        <w:rPr>
          <w:i/>
          <w:iCs/>
        </w:rPr>
        <w:t>United States</w:t>
      </w:r>
      <w:r w:rsidR="003721F4">
        <w:t xml:space="preserve">. The court found that the fourth amendment did not cover protection from electronic surveillance. On the other hand, companies that rely on JavaScript to run their applications and websites have also challenged this law by arguing that they require cookies in order for JavaScript to run smoothly. Obtaining such cookies can amount to </w:t>
      </w:r>
      <w:r>
        <w:t xml:space="preserve">the </w:t>
      </w:r>
      <w:r w:rsidR="003721F4">
        <w:t xml:space="preserve">breaking of the I-SPY act. </w:t>
      </w:r>
      <w:r w:rsidR="004B2ED6">
        <w:t xml:space="preserve">The organizations and individuals opposing the act do so out of lack of the appropriate knowledge of spyware and how much they can impact their online usage, however, some do so because their business will run down. </w:t>
      </w:r>
    </w:p>
    <w:p w:rsidR="008742E6" w:rsidRDefault="008742E6" w:rsidP="00DA2DCF">
      <w:pPr>
        <w:ind w:firstLine="360"/>
      </w:pPr>
      <w:r>
        <w:t xml:space="preserve">Before the I-SPY act was a law, there were acts before it that had been brought to the senate with a similar agenda, such laws include the computer fraud and abuse act which was enacted in </w:t>
      </w:r>
      <w:r>
        <w:lastRenderedPageBreak/>
        <w:t xml:space="preserve">the year 1986 as a modification of the already existed computer fraud law of 1984, which prohibited accessing of a computer without proper authorization. </w:t>
      </w:r>
      <w:r w:rsidR="004B2ED6">
        <w:t>The act is similar to the I-SPY in that it was intended to curb the illegal access of user information but w</w:t>
      </w:r>
      <w:r w:rsidR="00614F28">
        <w:t>as</w:t>
      </w:r>
      <w:r w:rsidR="004B2ED6">
        <w:t xml:space="preserve"> different in that the 1986 act was to curb illegal access to unauthorized computers while the spyware firms might argue that they are not the ones accessing the computer but their software and that gave birth to the I-SPY to cover this weakness and loophole in the act. </w:t>
      </w:r>
    </w:p>
    <w:p w:rsidR="004B2ED6" w:rsidRDefault="004B2ED6" w:rsidP="004B2ED6">
      <w:pPr>
        <w:ind w:firstLine="360"/>
      </w:pPr>
      <w:r>
        <w:t>The I-SPY act</w:t>
      </w:r>
      <w:r w:rsidR="00614F28">
        <w:t>,</w:t>
      </w:r>
      <w:r>
        <w:t xml:space="preserve"> however, has its own weaknesses too, it defines the access of unauthorized information and illegal use through mainly spyware terms. In 2005, Intermix Media Inc. was successfully sued for the use of spyware and settled with the New York </w:t>
      </w:r>
      <w:r w:rsidR="00DA2DCF">
        <w:t>A</w:t>
      </w:r>
      <w:r>
        <w:t xml:space="preserve">ttorney General with a huge sum of </w:t>
      </w:r>
      <w:r w:rsidR="00DA2DCF">
        <w:t xml:space="preserve">money, but after that most companies have distanced themselves from calling their programs spyware. In 2003, PC Pitstop was sued by the Gator for defamation by referring </w:t>
      </w:r>
      <w:r w:rsidR="00614F28">
        <w:t xml:space="preserve">to </w:t>
      </w:r>
      <w:r w:rsidR="00DA2DCF">
        <w:t xml:space="preserve">their programs </w:t>
      </w:r>
      <w:r w:rsidR="00614F28">
        <w:t>like</w:t>
      </w:r>
      <w:r w:rsidR="00DA2DCF">
        <w:t xml:space="preserve"> spyware. They settled outside court and PC Pitstop agreed to stop using the name spyware. This can present a challenge as technically, most spyware used today do</w:t>
      </w:r>
      <w:r w:rsidR="00614F28">
        <w:t>es</w:t>
      </w:r>
      <w:r w:rsidR="00DA2DCF">
        <w:t xml:space="preserve"> not fit the description given by the act. They are, in fact, adware and the perpet</w:t>
      </w:r>
      <w:r w:rsidR="00614F28">
        <w:t>r</w:t>
      </w:r>
      <w:r w:rsidR="00DA2DCF">
        <w:t xml:space="preserve">ators do not acquire any information making it hard for this act to be used against them. </w:t>
      </w:r>
    </w:p>
    <w:p w:rsidR="00DA2DCF" w:rsidRDefault="00DA2DCF" w:rsidP="004B2ED6">
      <w:pPr>
        <w:ind w:firstLine="360"/>
      </w:pPr>
      <w:r>
        <w:t>In the future, the act might need to be changed to cover most aspects of illegally accessing information either remotely or physical</w:t>
      </w:r>
      <w:r w:rsidR="00614F28">
        <w:t>ly</w:t>
      </w:r>
      <w:r>
        <w:t xml:space="preserve">. Also, it should be improved to cover adware on programs, which do not take any information but uses what they gather to present relevant ads to users. </w:t>
      </w:r>
    </w:p>
    <w:p w:rsidR="00DA2DCF" w:rsidRPr="00DA2DCF" w:rsidRDefault="00DA2DCF" w:rsidP="004B2ED6">
      <w:pPr>
        <w:ind w:firstLine="360"/>
      </w:pPr>
      <w:r>
        <w:t xml:space="preserve">The I-SPY act serves to protect the citizens of </w:t>
      </w:r>
      <w:r w:rsidR="00614F28">
        <w:t xml:space="preserve">the </w:t>
      </w:r>
      <w:r>
        <w:t>United States from manipulation, acquiring</w:t>
      </w:r>
      <w:r w:rsidR="00614F28">
        <w:t>,</w:t>
      </w:r>
      <w:r>
        <w:t xml:space="preserve"> or cataloging of information by organizations or individuals. The citizens might feel safer being online because of this law, in the case of </w:t>
      </w:r>
      <w:r>
        <w:rPr>
          <w:i/>
          <w:iCs/>
        </w:rPr>
        <w:t xml:space="preserve">Robbins v. Lower Merion School District, </w:t>
      </w:r>
      <w:r>
        <w:t xml:space="preserve">it was determined that the school used webcams to acquire very private photos of students, in the </w:t>
      </w:r>
      <w:r>
        <w:lastRenderedPageBreak/>
        <w:t>future, because of this act, people might rest assured this won’t repeat itself</w:t>
      </w:r>
      <w:r w:rsidR="00614F28">
        <w:t xml:space="preserve"> without interfering with their freedom as it does not fight the technology used but the people behind it. </w:t>
      </w:r>
    </w:p>
    <w:p w:rsidR="00792535" w:rsidRDefault="00792535"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614F28" w:rsidRDefault="00614F28" w:rsidP="00614F28"/>
    <w:p w:rsidR="00DB38BC" w:rsidRDefault="00DB38BC" w:rsidP="00614F28"/>
    <w:p w:rsidR="00DB38BC" w:rsidRDefault="00DB38BC" w:rsidP="00614F28"/>
    <w:p w:rsidR="00DB38BC" w:rsidRDefault="00DB38BC" w:rsidP="00614F28"/>
    <w:p w:rsidR="00DB38BC" w:rsidRDefault="00DB38BC" w:rsidP="00614F28"/>
    <w:p w:rsidR="00DB38BC" w:rsidRDefault="00DB38BC" w:rsidP="00DB38BC"/>
    <w:p w:rsidR="00DB38BC" w:rsidRDefault="00DB38BC" w:rsidP="00DB38BC">
      <w:pPr>
        <w:jc w:val="center"/>
      </w:pPr>
      <w:r>
        <w:t>References</w:t>
      </w:r>
    </w:p>
    <w:p w:rsidR="00DB38BC" w:rsidRDefault="00DB38BC" w:rsidP="00DB38BC">
      <w:pPr>
        <w:ind w:left="720" w:hanging="720"/>
      </w:pPr>
      <w:r w:rsidRPr="00614F28">
        <w:t xml:space="preserve">Gross, G. (2007, March 16). US lawmakers introduce I-Spy bill. Retrieved on December 27, 2015, from </w:t>
      </w:r>
      <w:hyperlink r:id="rId9" w:history="1">
        <w:r w:rsidRPr="00D36914">
          <w:rPr>
            <w:rStyle w:val="Hyperlink"/>
          </w:rPr>
          <w:t>http://www.infoworld.com/article/2661283/security/us-lawmakers-introduce-i-spy-bill.htm</w:t>
        </w:r>
      </w:hyperlink>
    </w:p>
    <w:p w:rsidR="00DB38BC" w:rsidRDefault="00DB38BC" w:rsidP="00DB38BC">
      <w:pPr>
        <w:ind w:left="720" w:hanging="720"/>
      </w:pPr>
      <w:r w:rsidRPr="00614F28">
        <w:t xml:space="preserve">Rouse, M. (2010). I-SPY Act -- Internet Spyware Prevention Act of 2005 (H.R. 744) definition. Retrieved on December 27, 2015, from </w:t>
      </w:r>
      <w:hyperlink r:id="rId10" w:history="1">
        <w:r w:rsidRPr="00D36914">
          <w:rPr>
            <w:rStyle w:val="Hyperlink"/>
          </w:rPr>
          <w:t>http://searchsecurity.techtarget.com/definition/I-SPY-Act</w:t>
        </w:r>
      </w:hyperlink>
    </w:p>
    <w:p w:rsidR="00DB38BC" w:rsidRDefault="00DB38BC" w:rsidP="00DB38BC">
      <w:pPr>
        <w:ind w:left="720" w:hanging="720"/>
      </w:pPr>
      <w:r w:rsidRPr="00614F28">
        <w:t>United States, &amp; United States. Congress. House. Committee on the Judiciary. Subcommittee on Crime; Terrorism; and Homeland Security. (2008). </w:t>
      </w:r>
      <w:r w:rsidRPr="00614F28">
        <w:rPr>
          <w:b/>
          <w:i/>
          <w:iCs/>
        </w:rPr>
        <w:t>Internet Spyware (I-SPY) prevention Act of 2007, and the securing aircraft cockpits against lasers Act of 2007: Hearing before the subcommittee on crime, terrorism, and Homeland Security of the committee on the judiciary, House of Representatives, one hundred tenth Congress, first session, on H.R. 1525 and H.R. 1615, May 1, 2007</w:t>
      </w:r>
      <w:r w:rsidRPr="00614F28">
        <w:t>.</w:t>
      </w:r>
    </w:p>
    <w:p w:rsidR="00DB38BC" w:rsidRDefault="00DB38BC" w:rsidP="00DB38BC">
      <w:pPr>
        <w:ind w:left="720" w:hanging="720"/>
      </w:pPr>
      <w:r w:rsidRPr="00614F28">
        <w:t>Yang, J. S. (2005). </w:t>
      </w:r>
      <w:r w:rsidRPr="00614F28">
        <w:rPr>
          <w:b/>
          <w:i/>
          <w:iCs/>
        </w:rPr>
        <w:t>Spyware</w:t>
      </w:r>
      <w:r w:rsidRPr="00614F28">
        <w:t>. Nova Novinka</w:t>
      </w:r>
    </w:p>
    <w:p w:rsidR="00DB38BC" w:rsidRDefault="00DB38BC" w:rsidP="00614F28"/>
    <w:p w:rsidR="00614F28" w:rsidRDefault="00614F28" w:rsidP="00614F28"/>
    <w:p w:rsidR="00614F28" w:rsidRDefault="00614F28" w:rsidP="00614F28"/>
    <w:p w:rsidR="00614F28" w:rsidRDefault="00614F28" w:rsidP="00614F28"/>
    <w:sectPr w:rsidR="00614F28" w:rsidSect="00614F28">
      <w:headerReference w:type="default" r:id="rId11"/>
      <w:head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886" w:rsidRDefault="00070886" w:rsidP="00614F28">
      <w:pPr>
        <w:spacing w:line="240" w:lineRule="auto"/>
      </w:pPr>
      <w:r>
        <w:separator/>
      </w:r>
    </w:p>
  </w:endnote>
  <w:endnote w:type="continuationSeparator" w:id="0">
    <w:p w:rsidR="00070886" w:rsidRDefault="00070886" w:rsidP="00614F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886" w:rsidRDefault="00070886" w:rsidP="00614F28">
      <w:pPr>
        <w:spacing w:line="240" w:lineRule="auto"/>
      </w:pPr>
      <w:r>
        <w:separator/>
      </w:r>
    </w:p>
  </w:footnote>
  <w:footnote w:type="continuationSeparator" w:id="0">
    <w:p w:rsidR="00070886" w:rsidRDefault="00070886" w:rsidP="00614F2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28" w:rsidRDefault="00614F28">
    <w:pPr>
      <w:pStyle w:val="Header"/>
      <w:jc w:val="right"/>
    </w:pPr>
    <w:r>
      <w:t xml:space="preserve">Running Head: </w:t>
    </w:r>
    <w:r w:rsidR="00B15FF5">
      <w:t xml:space="preserve">The Internet Spyware Prevention Act  </w:t>
    </w:r>
    <w:sdt>
      <w:sdtPr>
        <w:id w:val="-781803846"/>
        <w:docPartObj>
          <w:docPartGallery w:val="Page Numbers (Top of Page)"/>
          <w:docPartUnique/>
        </w:docPartObj>
      </w:sdtPr>
      <w:sdtEndPr>
        <w:rPr>
          <w:noProof/>
        </w:rPr>
      </w:sdtEndPr>
      <w:sdtContent>
        <w:r w:rsidR="008771A1">
          <w:fldChar w:fldCharType="begin"/>
        </w:r>
        <w:r>
          <w:instrText xml:space="preserve"> PAGE   \* MERGEFORMAT </w:instrText>
        </w:r>
        <w:r w:rsidR="008771A1">
          <w:fldChar w:fldCharType="separate"/>
        </w:r>
        <w:r w:rsidR="00A32ACD">
          <w:rPr>
            <w:noProof/>
          </w:rPr>
          <w:t>1</w:t>
        </w:r>
        <w:r w:rsidR="008771A1">
          <w:rPr>
            <w:noProof/>
          </w:rPr>
          <w:fldChar w:fldCharType="end"/>
        </w:r>
      </w:sdtContent>
    </w:sdt>
  </w:p>
  <w:p w:rsidR="00614F28" w:rsidRDefault="00614F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F5" w:rsidRDefault="00B15FF5" w:rsidP="00B15FF5">
    <w:pPr>
      <w:pStyle w:val="Header"/>
      <w:jc w:val="right"/>
    </w:pPr>
    <w:r>
      <w:t>Running Head: The Internet Spyware Prevent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54DA40"/>
    <w:lvl w:ilvl="0">
      <w:start w:val="1"/>
      <w:numFmt w:val="decimal"/>
      <w:lvlText w:val="%1."/>
      <w:lvlJc w:val="left"/>
      <w:pPr>
        <w:tabs>
          <w:tab w:val="num" w:pos="1800"/>
        </w:tabs>
        <w:ind w:left="1800" w:hanging="360"/>
      </w:pPr>
    </w:lvl>
  </w:abstractNum>
  <w:abstractNum w:abstractNumId="1">
    <w:nsid w:val="FFFFFF7D"/>
    <w:multiLevelType w:val="singleLevel"/>
    <w:tmpl w:val="6D9C6C68"/>
    <w:lvl w:ilvl="0">
      <w:start w:val="1"/>
      <w:numFmt w:val="decimal"/>
      <w:lvlText w:val="%1."/>
      <w:lvlJc w:val="left"/>
      <w:pPr>
        <w:tabs>
          <w:tab w:val="num" w:pos="1440"/>
        </w:tabs>
        <w:ind w:left="1440" w:hanging="360"/>
      </w:pPr>
    </w:lvl>
  </w:abstractNum>
  <w:abstractNum w:abstractNumId="2">
    <w:nsid w:val="FFFFFF7E"/>
    <w:multiLevelType w:val="singleLevel"/>
    <w:tmpl w:val="C0586744"/>
    <w:lvl w:ilvl="0">
      <w:start w:val="1"/>
      <w:numFmt w:val="decimal"/>
      <w:lvlText w:val="%1."/>
      <w:lvlJc w:val="left"/>
      <w:pPr>
        <w:tabs>
          <w:tab w:val="num" w:pos="1080"/>
        </w:tabs>
        <w:ind w:left="1080" w:hanging="360"/>
      </w:pPr>
    </w:lvl>
  </w:abstractNum>
  <w:abstractNum w:abstractNumId="3">
    <w:nsid w:val="FFFFFF7F"/>
    <w:multiLevelType w:val="singleLevel"/>
    <w:tmpl w:val="6630D372"/>
    <w:lvl w:ilvl="0">
      <w:start w:val="1"/>
      <w:numFmt w:val="decimal"/>
      <w:lvlText w:val="%1."/>
      <w:lvlJc w:val="left"/>
      <w:pPr>
        <w:tabs>
          <w:tab w:val="num" w:pos="720"/>
        </w:tabs>
        <w:ind w:left="720" w:hanging="360"/>
      </w:pPr>
    </w:lvl>
  </w:abstractNum>
  <w:abstractNum w:abstractNumId="4">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A6B22"/>
    <w:lvl w:ilvl="0">
      <w:start w:val="1"/>
      <w:numFmt w:val="decimal"/>
      <w:lvlText w:val="%1."/>
      <w:lvlJc w:val="left"/>
      <w:pPr>
        <w:tabs>
          <w:tab w:val="num" w:pos="360"/>
        </w:tabs>
        <w:ind w:left="360" w:hanging="360"/>
      </w:pPr>
    </w:lvl>
  </w:abstractNum>
  <w:abstractNum w:abstractNumId="9">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nsid w:val="07CB3000"/>
    <w:multiLevelType w:val="hybridMultilevel"/>
    <w:tmpl w:val="6A98D1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87F1C1E"/>
    <w:multiLevelType w:val="hybridMultilevel"/>
    <w:tmpl w:val="DE18FE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8F5E9D"/>
    <w:multiLevelType w:val="hybridMultilevel"/>
    <w:tmpl w:val="82FEAB4C"/>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EBD51B3"/>
    <w:multiLevelType w:val="hybridMultilevel"/>
    <w:tmpl w:val="F77CEAC6"/>
    <w:lvl w:ilvl="0" w:tplc="0409000B">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9">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357378"/>
    <w:multiLevelType w:val="hybridMultilevel"/>
    <w:tmpl w:val="D874779A"/>
    <w:lvl w:ilvl="0" w:tplc="04090009">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8">
    <w:nsid w:val="549B7FA0"/>
    <w:multiLevelType w:val="hybridMultilevel"/>
    <w:tmpl w:val="C484AD3A"/>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590312BF"/>
    <w:multiLevelType w:val="hybridMultilevel"/>
    <w:tmpl w:val="C15EB22E"/>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68974BC"/>
    <w:multiLevelType w:val="hybridMultilevel"/>
    <w:tmpl w:val="4DF4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7ED930D8"/>
    <w:multiLevelType w:val="hybridMultilevel"/>
    <w:tmpl w:val="84B8102E"/>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3"/>
  </w:num>
  <w:num w:numId="2">
    <w:abstractNumId w:val="12"/>
  </w:num>
  <w:num w:numId="3">
    <w:abstractNumId w:val="21"/>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10"/>
  </w:num>
  <w:num w:numId="18">
    <w:abstractNumId w:val="14"/>
  </w:num>
  <w:num w:numId="19">
    <w:abstractNumId w:val="18"/>
  </w:num>
  <w:num w:numId="20">
    <w:abstractNumId w:val="22"/>
  </w:num>
  <w:num w:numId="21">
    <w:abstractNumId w:val="19"/>
  </w:num>
  <w:num w:numId="22">
    <w:abstractNumId w:val="11"/>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zY3tDAxMTa2MDG2NLNU0lEKTi0uzszPAykwrgUA7Kid4CwAAAA="/>
  </w:docVars>
  <w:rsids>
    <w:rsidRoot w:val="00E6347D"/>
    <w:rsid w:val="000005E5"/>
    <w:rsid w:val="00070886"/>
    <w:rsid w:val="000B51F9"/>
    <w:rsid w:val="001056D7"/>
    <w:rsid w:val="0033191C"/>
    <w:rsid w:val="00345338"/>
    <w:rsid w:val="003721F4"/>
    <w:rsid w:val="003E6546"/>
    <w:rsid w:val="00442B3C"/>
    <w:rsid w:val="004B2ED6"/>
    <w:rsid w:val="005F78DF"/>
    <w:rsid w:val="00614F28"/>
    <w:rsid w:val="00616560"/>
    <w:rsid w:val="00677635"/>
    <w:rsid w:val="00721F7F"/>
    <w:rsid w:val="00792535"/>
    <w:rsid w:val="007E48DD"/>
    <w:rsid w:val="008221E3"/>
    <w:rsid w:val="008742E6"/>
    <w:rsid w:val="008771A1"/>
    <w:rsid w:val="008B2318"/>
    <w:rsid w:val="008E77B8"/>
    <w:rsid w:val="009B59F5"/>
    <w:rsid w:val="00A32ACD"/>
    <w:rsid w:val="00A90045"/>
    <w:rsid w:val="00AE7194"/>
    <w:rsid w:val="00B15FF5"/>
    <w:rsid w:val="00B97F4C"/>
    <w:rsid w:val="00C913C9"/>
    <w:rsid w:val="00CA4CB7"/>
    <w:rsid w:val="00D37136"/>
    <w:rsid w:val="00D425DC"/>
    <w:rsid w:val="00D579DD"/>
    <w:rsid w:val="00D87780"/>
    <w:rsid w:val="00DA2DCF"/>
    <w:rsid w:val="00DB38BC"/>
    <w:rsid w:val="00E6347D"/>
    <w:rsid w:val="00E94641"/>
    <w:rsid w:val="00EB4251"/>
    <w:rsid w:val="00EE6822"/>
    <w:rsid w:val="00F835B4"/>
    <w:rsid w:val="00FC6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7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7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771A1"/>
    <w:rPr>
      <w:b/>
      <w:bCs/>
      <w:sz w:val="28"/>
      <w:szCs w:val="28"/>
    </w:rPr>
  </w:style>
  <w:style w:type="character" w:customStyle="1" w:styleId="Heading5Char">
    <w:name w:val="Heading 5 Char"/>
    <w:basedOn w:val="DefaultParagraphFont"/>
    <w:link w:val="Heading5"/>
    <w:uiPriority w:val="9"/>
    <w:semiHidden/>
    <w:rsid w:val="008771A1"/>
    <w:rPr>
      <w:b/>
      <w:bCs/>
      <w:i/>
      <w:iCs/>
      <w:sz w:val="26"/>
      <w:szCs w:val="26"/>
    </w:rPr>
  </w:style>
  <w:style w:type="character" w:customStyle="1" w:styleId="Heading6Char">
    <w:name w:val="Heading 6 Char"/>
    <w:basedOn w:val="DefaultParagraphFont"/>
    <w:link w:val="Heading6"/>
    <w:uiPriority w:val="9"/>
    <w:semiHidden/>
    <w:rsid w:val="008771A1"/>
    <w:rPr>
      <w:b/>
      <w:bCs/>
    </w:rPr>
  </w:style>
  <w:style w:type="character" w:customStyle="1" w:styleId="Heading7Char">
    <w:name w:val="Heading 7 Char"/>
    <w:basedOn w:val="DefaultParagraphFont"/>
    <w:link w:val="Heading7"/>
    <w:uiPriority w:val="9"/>
    <w:semiHidden/>
    <w:rsid w:val="008771A1"/>
    <w:rPr>
      <w:sz w:val="24"/>
      <w:szCs w:val="24"/>
    </w:rPr>
  </w:style>
  <w:style w:type="character" w:customStyle="1" w:styleId="Heading8Char">
    <w:name w:val="Heading 8 Char"/>
    <w:basedOn w:val="DefaultParagraphFont"/>
    <w:link w:val="Heading8"/>
    <w:uiPriority w:val="9"/>
    <w:semiHidden/>
    <w:rsid w:val="008771A1"/>
    <w:rPr>
      <w:i/>
      <w:iCs/>
      <w:sz w:val="24"/>
      <w:szCs w:val="24"/>
    </w:rPr>
  </w:style>
  <w:style w:type="character" w:customStyle="1" w:styleId="Heading9Char">
    <w:name w:val="Heading 9 Char"/>
    <w:basedOn w:val="DefaultParagraphFont"/>
    <w:link w:val="Heading9"/>
    <w:uiPriority w:val="9"/>
    <w:semiHidden/>
    <w:rsid w:val="008771A1"/>
    <w:rPr>
      <w:rFonts w:asciiTheme="majorHAnsi" w:eastAsiaTheme="majorEastAsia" w:hAnsiTheme="majorHAnsi"/>
    </w:rPr>
  </w:style>
  <w:style w:type="paragraph" w:styleId="Title">
    <w:name w:val="Title"/>
    <w:basedOn w:val="Normal"/>
    <w:next w:val="Normal"/>
    <w:link w:val="TitleChar"/>
    <w:uiPriority w:val="10"/>
    <w:qFormat/>
    <w:rsid w:val="0087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7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7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771A1"/>
    <w:rPr>
      <w:rFonts w:asciiTheme="majorHAnsi" w:eastAsiaTheme="majorEastAsia" w:hAnsiTheme="majorHAnsi"/>
      <w:sz w:val="24"/>
      <w:szCs w:val="24"/>
    </w:rPr>
  </w:style>
  <w:style w:type="character" w:styleId="Strong">
    <w:name w:val="Strong"/>
    <w:basedOn w:val="DefaultParagraphFont"/>
    <w:uiPriority w:val="22"/>
    <w:qFormat/>
    <w:rsid w:val="008771A1"/>
    <w:rPr>
      <w:b/>
      <w:bCs/>
    </w:rPr>
  </w:style>
  <w:style w:type="character" w:styleId="Emphasis">
    <w:name w:val="Emphasis"/>
    <w:basedOn w:val="DefaultParagraphFont"/>
    <w:uiPriority w:val="20"/>
    <w:qFormat/>
    <w:rsid w:val="008771A1"/>
    <w:rPr>
      <w:rFonts w:asciiTheme="minorHAnsi" w:hAnsiTheme="minorHAnsi"/>
      <w:b/>
      <w:i/>
      <w:iCs/>
    </w:rPr>
  </w:style>
  <w:style w:type="paragraph" w:styleId="NoSpacing">
    <w:name w:val="No Spacing"/>
    <w:basedOn w:val="Normal"/>
    <w:link w:val="NoSpacingChar"/>
    <w:uiPriority w:val="1"/>
    <w:qFormat/>
    <w:rsid w:val="008771A1"/>
    <w:rPr>
      <w:szCs w:val="32"/>
    </w:rPr>
  </w:style>
  <w:style w:type="paragraph" w:styleId="Quote">
    <w:name w:val="Quote"/>
    <w:basedOn w:val="Normal"/>
    <w:next w:val="Normal"/>
    <w:link w:val="QuoteChar"/>
    <w:uiPriority w:val="29"/>
    <w:qFormat/>
    <w:rsid w:val="008771A1"/>
    <w:rPr>
      <w:i/>
    </w:rPr>
  </w:style>
  <w:style w:type="character" w:customStyle="1" w:styleId="QuoteChar">
    <w:name w:val="Quote Char"/>
    <w:basedOn w:val="DefaultParagraphFont"/>
    <w:link w:val="Quote"/>
    <w:uiPriority w:val="29"/>
    <w:rsid w:val="008771A1"/>
    <w:rPr>
      <w:i/>
      <w:sz w:val="24"/>
      <w:szCs w:val="24"/>
    </w:rPr>
  </w:style>
  <w:style w:type="paragraph" w:styleId="IntenseQuote">
    <w:name w:val="Intense Quote"/>
    <w:basedOn w:val="Normal"/>
    <w:next w:val="Normal"/>
    <w:link w:val="IntenseQuoteChar"/>
    <w:uiPriority w:val="30"/>
    <w:qFormat/>
    <w:rsid w:val="008771A1"/>
    <w:pPr>
      <w:ind w:left="720" w:right="720"/>
    </w:pPr>
    <w:rPr>
      <w:b/>
      <w:i/>
      <w:szCs w:val="22"/>
    </w:rPr>
  </w:style>
  <w:style w:type="character" w:customStyle="1" w:styleId="IntenseQuoteChar">
    <w:name w:val="Intense Quote Char"/>
    <w:basedOn w:val="DefaultParagraphFont"/>
    <w:link w:val="IntenseQuote"/>
    <w:uiPriority w:val="30"/>
    <w:rsid w:val="008771A1"/>
    <w:rPr>
      <w:b/>
      <w:i/>
      <w:sz w:val="24"/>
    </w:rPr>
  </w:style>
  <w:style w:type="character" w:styleId="SubtleEmphasis">
    <w:name w:val="Subtle Emphasis"/>
    <w:uiPriority w:val="19"/>
    <w:qFormat/>
    <w:rsid w:val="008771A1"/>
    <w:rPr>
      <w:i/>
      <w:color w:val="5A5A5A" w:themeColor="text1" w:themeTint="A5"/>
    </w:rPr>
  </w:style>
  <w:style w:type="character" w:styleId="IntenseEmphasis">
    <w:name w:val="Intense Emphasis"/>
    <w:basedOn w:val="DefaultParagraphFont"/>
    <w:uiPriority w:val="21"/>
    <w:qFormat/>
    <w:rsid w:val="008771A1"/>
    <w:rPr>
      <w:b/>
      <w:i/>
      <w:sz w:val="24"/>
      <w:szCs w:val="24"/>
      <w:u w:val="single"/>
    </w:rPr>
  </w:style>
  <w:style w:type="character" w:styleId="SubtleReference">
    <w:name w:val="Subtle Reference"/>
    <w:basedOn w:val="DefaultParagraphFont"/>
    <w:uiPriority w:val="31"/>
    <w:qFormat/>
    <w:rsid w:val="008771A1"/>
    <w:rPr>
      <w:sz w:val="24"/>
      <w:szCs w:val="24"/>
      <w:u w:val="single"/>
    </w:rPr>
  </w:style>
  <w:style w:type="character" w:styleId="IntenseReference">
    <w:name w:val="Intense Reference"/>
    <w:basedOn w:val="DefaultParagraphFont"/>
    <w:uiPriority w:val="32"/>
    <w:qFormat/>
    <w:rsid w:val="008771A1"/>
    <w:rPr>
      <w:b/>
      <w:sz w:val="24"/>
      <w:u w:val="single"/>
    </w:rPr>
  </w:style>
  <w:style w:type="character" w:styleId="BookTitle">
    <w:name w:val="Book Title"/>
    <w:basedOn w:val="DefaultParagraphFont"/>
    <w:uiPriority w:val="33"/>
    <w:qFormat/>
    <w:rsid w:val="0087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771A1"/>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character" w:customStyle="1" w:styleId="NoSpacingChar">
    <w:name w:val="No Spacing Char"/>
    <w:basedOn w:val="DefaultParagraphFont"/>
    <w:link w:val="NoSpacing"/>
    <w:uiPriority w:val="1"/>
    <w:rsid w:val="00CA4CB7"/>
    <w:rPr>
      <w:szCs w:val="32"/>
    </w:rPr>
  </w:style>
  <w:style w:type="paragraph" w:styleId="ListParagraph">
    <w:name w:val="List Paragraph"/>
    <w:basedOn w:val="Normal"/>
    <w:uiPriority w:val="34"/>
    <w:unhideWhenUsed/>
    <w:qFormat/>
    <w:rsid w:val="008E77B8"/>
    <w:pPr>
      <w:ind w:left="720"/>
      <w:contextualSpacing/>
    </w:pPr>
  </w:style>
  <w:style w:type="paragraph" w:styleId="Header">
    <w:name w:val="header"/>
    <w:basedOn w:val="Normal"/>
    <w:link w:val="HeaderChar"/>
    <w:uiPriority w:val="99"/>
    <w:unhideWhenUsed/>
    <w:rsid w:val="00614F28"/>
    <w:pPr>
      <w:tabs>
        <w:tab w:val="center" w:pos="4680"/>
        <w:tab w:val="right" w:pos="9360"/>
      </w:tabs>
      <w:spacing w:line="240" w:lineRule="auto"/>
    </w:pPr>
  </w:style>
  <w:style w:type="character" w:customStyle="1" w:styleId="HeaderChar">
    <w:name w:val="Header Char"/>
    <w:basedOn w:val="DefaultParagraphFont"/>
    <w:link w:val="Header"/>
    <w:uiPriority w:val="99"/>
    <w:rsid w:val="00614F28"/>
  </w:style>
  <w:style w:type="paragraph" w:styleId="Footer">
    <w:name w:val="footer"/>
    <w:basedOn w:val="Normal"/>
    <w:link w:val="FooterChar"/>
    <w:uiPriority w:val="99"/>
    <w:unhideWhenUsed/>
    <w:rsid w:val="00614F28"/>
    <w:pPr>
      <w:tabs>
        <w:tab w:val="center" w:pos="4680"/>
        <w:tab w:val="right" w:pos="9360"/>
      </w:tabs>
      <w:spacing w:line="240" w:lineRule="auto"/>
    </w:pPr>
  </w:style>
  <w:style w:type="character" w:customStyle="1" w:styleId="FooterChar">
    <w:name w:val="Footer Char"/>
    <w:basedOn w:val="DefaultParagraphFont"/>
    <w:link w:val="Footer"/>
    <w:uiPriority w:val="99"/>
    <w:rsid w:val="00614F28"/>
  </w:style>
  <w:style w:type="character" w:customStyle="1" w:styleId="UnresolvedMention">
    <w:name w:val="Unresolved Mention"/>
    <w:basedOn w:val="DefaultParagraphFont"/>
    <w:uiPriority w:val="99"/>
    <w:semiHidden/>
    <w:unhideWhenUsed/>
    <w:rsid w:val="00614F2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archsecurity.techtarget.com/definition/I-SPY-Act" TargetMode="External"/><Relationship Id="rId4" Type="http://schemas.openxmlformats.org/officeDocument/2006/relationships/styles" Target="styles.xml"/><Relationship Id="rId9" Type="http://schemas.openxmlformats.org/officeDocument/2006/relationships/hyperlink" Target="http://www.infoworld.com/article/2661283/security/us-lawmakers-introduce-i-spy-bill.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a\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2AFDED-E79C-4148-922D-E5DBAF73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Classic double spaced (blank)</Template>
  <TotalTime>440</TotalTime>
  <Pages>7</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Term Paper Outline</vt:lpstr>
    </vt:vector>
  </TitlesOfParts>
  <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Dr. Greg Gleghorn</dc:subject>
  <dc:creator>Brandon Walker</dc:creator>
  <cp:lastModifiedBy>user</cp:lastModifiedBy>
  <cp:revision>14</cp:revision>
  <dcterms:created xsi:type="dcterms:W3CDTF">2021-03-17T23:19:00Z</dcterms:created>
  <dcterms:modified xsi:type="dcterms:W3CDTF">2021-04-24T11:41:00Z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