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B18B5" w14:textId="77777777" w:rsidR="00C507F2" w:rsidRPr="00C507F2" w:rsidRDefault="00C507F2" w:rsidP="00C507F2">
      <w:pPr>
        <w:spacing w:before="100" w:beforeAutospacing="1" w:after="100" w:afterAutospacing="1"/>
        <w:jc w:val="center"/>
        <w:rPr>
          <w:rFonts w:cs="Times New Roman"/>
          <w:b/>
          <w:szCs w:val="24"/>
        </w:rPr>
      </w:pPr>
    </w:p>
    <w:p w14:paraId="04AE348F" w14:textId="77777777" w:rsidR="00C507F2" w:rsidRPr="00C507F2" w:rsidRDefault="00C507F2" w:rsidP="00C507F2">
      <w:pPr>
        <w:spacing w:before="100" w:beforeAutospacing="1" w:after="100" w:afterAutospacing="1"/>
        <w:jc w:val="center"/>
        <w:rPr>
          <w:rFonts w:cs="Times New Roman"/>
          <w:b/>
          <w:szCs w:val="24"/>
        </w:rPr>
      </w:pPr>
    </w:p>
    <w:p w14:paraId="037A8539" w14:textId="77777777" w:rsidR="00C507F2" w:rsidRPr="00C507F2" w:rsidRDefault="00C507F2" w:rsidP="00C507F2">
      <w:pPr>
        <w:spacing w:before="100" w:beforeAutospacing="1" w:after="100" w:afterAutospacing="1"/>
        <w:jc w:val="center"/>
        <w:rPr>
          <w:rFonts w:cs="Times New Roman"/>
          <w:b/>
          <w:szCs w:val="24"/>
        </w:rPr>
      </w:pPr>
    </w:p>
    <w:p w14:paraId="2AF1DFE4" w14:textId="77777777" w:rsidR="00C507F2" w:rsidRPr="00C507F2" w:rsidRDefault="00C507F2" w:rsidP="00C507F2">
      <w:pPr>
        <w:spacing w:before="100" w:beforeAutospacing="1" w:after="100" w:afterAutospacing="1"/>
        <w:jc w:val="center"/>
        <w:rPr>
          <w:rFonts w:cs="Times New Roman"/>
          <w:b/>
          <w:szCs w:val="24"/>
        </w:rPr>
      </w:pPr>
    </w:p>
    <w:p w14:paraId="38490586" w14:textId="77777777" w:rsidR="00C507F2" w:rsidRPr="00C507F2" w:rsidRDefault="00C507F2" w:rsidP="00C507F2">
      <w:pPr>
        <w:spacing w:before="100" w:beforeAutospacing="1" w:after="100" w:afterAutospacing="1"/>
        <w:jc w:val="center"/>
        <w:rPr>
          <w:rFonts w:cs="Times New Roman"/>
          <w:b/>
          <w:szCs w:val="24"/>
        </w:rPr>
      </w:pPr>
    </w:p>
    <w:p w14:paraId="634BCE47" w14:textId="3D26D3B4" w:rsidR="00B620B0" w:rsidRPr="00C507F2" w:rsidRDefault="0081584B" w:rsidP="00C507F2">
      <w:pPr>
        <w:spacing w:before="100" w:beforeAutospacing="1" w:after="100" w:afterAutospacing="1"/>
        <w:jc w:val="center"/>
        <w:rPr>
          <w:rFonts w:cs="Times New Roman"/>
          <w:b/>
          <w:szCs w:val="24"/>
        </w:rPr>
      </w:pPr>
      <w:bookmarkStart w:id="0" w:name="_GoBack"/>
      <w:r w:rsidRPr="00C507F2">
        <w:rPr>
          <w:rFonts w:cs="Times New Roman"/>
          <w:b/>
          <w:szCs w:val="24"/>
        </w:rPr>
        <w:t>Impacts</w:t>
      </w:r>
      <w:bookmarkEnd w:id="0"/>
      <w:r w:rsidRPr="00C507F2">
        <w:rPr>
          <w:rFonts w:cs="Times New Roman"/>
          <w:b/>
          <w:szCs w:val="24"/>
        </w:rPr>
        <w:t xml:space="preserve"> of COVID-19 on Cafes</w:t>
      </w:r>
    </w:p>
    <w:p w14:paraId="1594865F" w14:textId="5A7D77AD" w:rsidR="00C507F2" w:rsidRPr="00C507F2" w:rsidRDefault="00C507F2" w:rsidP="00C507F2">
      <w:pPr>
        <w:spacing w:before="100" w:beforeAutospacing="1" w:after="100" w:afterAutospacing="1"/>
        <w:jc w:val="center"/>
        <w:rPr>
          <w:rFonts w:cs="Times New Roman"/>
          <w:b/>
          <w:szCs w:val="24"/>
        </w:rPr>
      </w:pPr>
    </w:p>
    <w:p w14:paraId="1A64FF84" w14:textId="29476FBA" w:rsidR="00C507F2" w:rsidRPr="00C507F2" w:rsidRDefault="00C507F2" w:rsidP="00C507F2">
      <w:pPr>
        <w:spacing w:before="100" w:beforeAutospacing="1" w:after="100" w:afterAutospacing="1"/>
        <w:jc w:val="center"/>
        <w:rPr>
          <w:rFonts w:cs="Times New Roman"/>
          <w:b/>
          <w:szCs w:val="24"/>
        </w:rPr>
      </w:pPr>
    </w:p>
    <w:p w14:paraId="78F2824C" w14:textId="179D472C" w:rsidR="0081584B" w:rsidRPr="00C507F2" w:rsidRDefault="00C507F2" w:rsidP="00C507F2">
      <w:pPr>
        <w:spacing w:before="100" w:beforeAutospacing="1" w:after="100" w:afterAutospacing="1"/>
        <w:jc w:val="center"/>
        <w:rPr>
          <w:rFonts w:cs="Times New Roman"/>
          <w:szCs w:val="24"/>
        </w:rPr>
      </w:pPr>
      <w:r w:rsidRPr="00C507F2">
        <w:rPr>
          <w:rFonts w:cs="Times New Roman"/>
          <w:szCs w:val="24"/>
        </w:rPr>
        <w:t>Student’s Name</w:t>
      </w:r>
      <w:r w:rsidRPr="00C507F2">
        <w:rPr>
          <w:rFonts w:cs="Times New Roman"/>
          <w:szCs w:val="24"/>
        </w:rPr>
        <w:br/>
        <w:t>Department, University</w:t>
      </w:r>
      <w:r w:rsidRPr="00C507F2">
        <w:rPr>
          <w:rFonts w:cs="Times New Roman"/>
          <w:szCs w:val="24"/>
        </w:rPr>
        <w:br/>
        <w:t>Course Number and Name</w:t>
      </w:r>
      <w:r w:rsidRPr="00C507F2">
        <w:rPr>
          <w:rFonts w:cs="Times New Roman"/>
          <w:szCs w:val="24"/>
        </w:rPr>
        <w:br/>
        <w:t>Instructor’s Name</w:t>
      </w:r>
      <w:r w:rsidRPr="00C507F2">
        <w:rPr>
          <w:rFonts w:cs="Times New Roman"/>
          <w:szCs w:val="24"/>
        </w:rPr>
        <w:br/>
        <w:t>Date </w:t>
      </w:r>
      <w:r w:rsidR="0081584B" w:rsidRPr="00C507F2">
        <w:rPr>
          <w:rFonts w:cs="Times New Roman"/>
          <w:szCs w:val="24"/>
        </w:rPr>
        <w:br w:type="page"/>
      </w:r>
    </w:p>
    <w:p w14:paraId="0A7D8756" w14:textId="77777777" w:rsidR="0081584B" w:rsidRPr="00C507F2" w:rsidRDefault="0081584B" w:rsidP="00C507F2">
      <w:pPr>
        <w:spacing w:before="100" w:beforeAutospacing="1" w:after="100" w:afterAutospacing="1"/>
        <w:jc w:val="center"/>
        <w:rPr>
          <w:rFonts w:cs="Times New Roman"/>
          <w:szCs w:val="24"/>
        </w:rPr>
      </w:pPr>
      <w:r w:rsidRPr="00C507F2">
        <w:rPr>
          <w:rFonts w:cs="Times New Roman"/>
          <w:szCs w:val="24"/>
        </w:rPr>
        <w:lastRenderedPageBreak/>
        <w:t>Impacts of COVID-19 on Cafes</w:t>
      </w:r>
    </w:p>
    <w:p w14:paraId="0CBDAD1C" w14:textId="77777777" w:rsidR="0081584B" w:rsidRPr="00C507F2" w:rsidRDefault="0081584B" w:rsidP="00C507F2">
      <w:pPr>
        <w:spacing w:before="100" w:beforeAutospacing="1" w:after="100" w:afterAutospacing="1"/>
        <w:rPr>
          <w:rFonts w:cs="Times New Roman"/>
          <w:b/>
          <w:szCs w:val="24"/>
        </w:rPr>
      </w:pPr>
      <w:r w:rsidRPr="00C507F2">
        <w:rPr>
          <w:rFonts w:cs="Times New Roman"/>
          <w:b/>
          <w:szCs w:val="24"/>
        </w:rPr>
        <w:t>Introduction</w:t>
      </w:r>
    </w:p>
    <w:p w14:paraId="11CECA0B" w14:textId="77777777" w:rsidR="00C507F2" w:rsidRPr="00C507F2" w:rsidRDefault="00C507F2" w:rsidP="00C507F2">
      <w:pPr>
        <w:pStyle w:val="NormalWeb"/>
        <w:spacing w:line="480" w:lineRule="auto"/>
        <w:ind w:firstLine="720"/>
      </w:pPr>
      <w:r w:rsidRPr="00C507F2">
        <w:t>COVID-19 pandemic has wreaked havoc on various businesses globally. Coffee shops are among the worst hit by the unprecedented crisis brought forth by the spread of COVID-19. Since the emergence of the disease, many coffee shops have been forced to close down to prevent the virus from spreading further. Even though some countries have started to ease some protocols such as social distancing and Stay-At-Home measures installed to combat the disease's spreading, it is unknown when businesses will normally be operating as it used to be before the COVID-19 pandemic. Saint Frank Coffee shop is an example of a coffee shop that has immeasurably been affected by the virus. However, it has adhered to certain changes to face the current climate under COVID-19. The paper's thesis examines the impact of COVID-19 on cafés by focusing on Saint Frank Coffee and explaining how the store has coped with the pandemic's severe circumstance.</w:t>
      </w:r>
    </w:p>
    <w:p w14:paraId="4529C955" w14:textId="77777777" w:rsidR="00C507F2" w:rsidRPr="00C507F2" w:rsidRDefault="00C507F2" w:rsidP="00C507F2">
      <w:pPr>
        <w:pStyle w:val="NormalWeb"/>
        <w:spacing w:line="480" w:lineRule="auto"/>
        <w:ind w:firstLine="720"/>
      </w:pPr>
      <w:r w:rsidRPr="00C507F2">
        <w:t>Saint Frank Coffee has been affected by the current pandemic in various ways. Foremost, the various protocols recommended by the World Health Organization (WHO), such as social distancing, stay-at-home, and lockdown measures, have hampered operations in the coffee shop. The restrictions introduced by the government to prevent the spread of the virus have compelled many people to consider social distancing and to stay in their homes. Thus many coffee shops like Saint Frank Coffee have been grossly impacted. The amount of revenue collection has reduced astronomically.</w:t>
      </w:r>
    </w:p>
    <w:p w14:paraId="6F1DAAB3" w14:textId="77777777" w:rsidR="00C507F2" w:rsidRPr="00C507F2" w:rsidRDefault="00C507F2" w:rsidP="00C507F2">
      <w:pPr>
        <w:pStyle w:val="NormalWeb"/>
        <w:spacing w:line="480" w:lineRule="auto"/>
        <w:ind w:firstLine="720"/>
      </w:pPr>
      <w:r w:rsidRPr="00C507F2">
        <w:lastRenderedPageBreak/>
        <w:t>However, Saint Frank Coffee has introduced various changes within its operations, aiming to weather the storm brought about by the novel coronavirus. The café has also embraced the delivery of takeaways to its customers who purchase their order items via Uber Eats. Many customers who used to visit the café to consume coffee specialties have stayed at home to comply with the government's directives. Therefore, Saint Frank Coffee has emulated the new normal by ensuring that its loyal customers are still served with coffee products of their choice. The store has undertaken to ensure that it does not lose customers and sustain the business from crumbling.</w:t>
      </w:r>
    </w:p>
    <w:p w14:paraId="602A99A6" w14:textId="77777777" w:rsidR="00C507F2" w:rsidRPr="00C507F2" w:rsidRDefault="00C507F2" w:rsidP="00C507F2">
      <w:pPr>
        <w:pStyle w:val="NormalWeb"/>
        <w:spacing w:line="480" w:lineRule="auto"/>
        <w:ind w:firstLine="720"/>
      </w:pPr>
      <w:r w:rsidRPr="00C507F2">
        <w:t>Currently, Saint Frank Coffee has introduced contactless menus and payment systems to order their products and pay them. This had been inspired by the objective of preventing the spread of the virus. The coffee shop understands that it needs to abide and comply with the American government's protocols or measures that prevent consumers and staff members from being vulnerable to contracting coronavirus. Tellingly, the COVID-19 pandemic has irrefutably caused a ripple effect in the hospitality industry.</w:t>
      </w:r>
    </w:p>
    <w:p w14:paraId="5D5562A0" w14:textId="77777777" w:rsidR="00C507F2" w:rsidRPr="00C507F2" w:rsidRDefault="00C507F2" w:rsidP="00C507F2">
      <w:pPr>
        <w:pStyle w:val="NormalWeb"/>
        <w:spacing w:line="480" w:lineRule="auto"/>
        <w:ind w:firstLine="720"/>
      </w:pPr>
      <w:r w:rsidRPr="00C507F2">
        <w:t>Following the local mandates and public health guidance stipulated to offer protection to staff and consumers from coronavirus, Saint Frank Coffee has introduced safety policies requiring its employees and customers to wear masks, wash hands, sanitize and maintain physical distance. Additionally, the coffee shop has reopened on a drive-thru basis to ensure that customers are kept outside the coffee shop. Since Saint Frank Coffee has ardently complied with the government's directives, it has ensured that the staff and customers are safeguarded from coronavirus.</w:t>
      </w:r>
    </w:p>
    <w:p w14:paraId="2FB56E7D" w14:textId="77777777" w:rsidR="00C507F2" w:rsidRPr="00C507F2" w:rsidRDefault="00C507F2" w:rsidP="00C507F2">
      <w:pPr>
        <w:pStyle w:val="NormalWeb"/>
        <w:spacing w:line="480" w:lineRule="auto"/>
        <w:ind w:firstLine="720"/>
      </w:pPr>
      <w:r w:rsidRPr="00C507F2">
        <w:lastRenderedPageBreak/>
        <w:t>Besides, future cafes will shift towards digital platforms to increase their engagement and connection with customers. Lockdown restrictions and social distancing measures have compelled customers to stay home to prevent the virus's spread. It is undeniable that having a digital connection between the coffee store and its consumers is essential during such unprecedented times. Most customers will deploy social media to make orders for their coffee.</w:t>
      </w:r>
    </w:p>
    <w:p w14:paraId="5E5C8D7F" w14:textId="77777777" w:rsidR="00C507F2" w:rsidRPr="00C507F2" w:rsidRDefault="00C507F2" w:rsidP="00C507F2">
      <w:pPr>
        <w:pStyle w:val="NormalWeb"/>
        <w:spacing w:line="480" w:lineRule="auto"/>
        <w:ind w:firstLine="720"/>
      </w:pPr>
      <w:r w:rsidRPr="00C507F2">
        <w:t>Saint Frank has partnered with food delivery aggregators such as Uber Eats and Eat to produce coffee boxes to deliver coffee products to different consumers. Digital technologies have swiftly changed the food delivery industry. Many customers have embraced the use of apps to make orders for their food. Hence, customers can have their ordered food delivered to them at a click or push of a button. Partnering with the food delivery aggregators has helped Saint Frank Coffee reach an expansive customer base who have opted to stay at home due to coronavirus.</w:t>
      </w:r>
    </w:p>
    <w:p w14:paraId="1FAD240B" w14:textId="77777777" w:rsidR="00C507F2" w:rsidRPr="00C507F2" w:rsidRDefault="00C507F2" w:rsidP="00C507F2">
      <w:pPr>
        <w:pStyle w:val="NormalWeb"/>
        <w:spacing w:line="480" w:lineRule="auto"/>
        <w:ind w:firstLine="720"/>
      </w:pPr>
      <w:r w:rsidRPr="00C507F2">
        <w:t>Likewise, the coffee shop has introduced new products other than coffee, like frozen boxes of Mojito. The frozen Mojitos are provided in various cocktails such as sweetened coconut juices, limes and mint syrup. These frozen cocktails have ensured that the shop provides its consumers with various drinks apart from coffee products. They are fun, festive, refreshing as well as froth. This has provided consumers with the essential feeling when consuming.</w:t>
      </w:r>
    </w:p>
    <w:p w14:paraId="504C8AD8" w14:textId="77777777" w:rsidR="00C507F2" w:rsidRPr="00C507F2" w:rsidRDefault="00C507F2" w:rsidP="00C507F2">
      <w:pPr>
        <w:pStyle w:val="NormalWeb"/>
        <w:spacing w:line="480" w:lineRule="auto"/>
        <w:ind w:firstLine="720"/>
      </w:pPr>
      <w:r w:rsidRPr="00C507F2">
        <w:t xml:space="preserve">Moreover, Saint Frank Coffee will ponder selling items other than coffee in the future. COVID-19 has considerably affected hospitality. Lockdowns, closure, and alterations have dramatically impacted the normal operation of the café. Since cafes and restaurants lack robust cash sources, they have been hit hard by the COVID-19 pandemic. Hence Saint Frank Coffee uses this as an opportunity to begin offering products such as brewing equipment. With the government's various restrictions, many people have stayed at home to distance themselves from </w:t>
      </w:r>
      <w:r w:rsidRPr="00C507F2">
        <w:lastRenderedPageBreak/>
        <w:t>others socially. Offering brewing equipment to potential customers who prefer drinking coffee is a masterstroke. The business will have an expansive customer base by selling more than one product to customers.</w:t>
      </w:r>
    </w:p>
    <w:p w14:paraId="237759EF" w14:textId="77777777" w:rsidR="00C507F2" w:rsidRPr="00C507F2" w:rsidRDefault="00C507F2" w:rsidP="00C507F2">
      <w:pPr>
        <w:pStyle w:val="NormalWeb"/>
        <w:spacing w:line="480" w:lineRule="auto"/>
        <w:jc w:val="center"/>
      </w:pPr>
      <w:r w:rsidRPr="00C507F2">
        <w:rPr>
          <w:rStyle w:val="Strong"/>
        </w:rPr>
        <w:t>Conclusion</w:t>
      </w:r>
    </w:p>
    <w:p w14:paraId="34C1FB05" w14:textId="77777777" w:rsidR="00C507F2" w:rsidRPr="00C507F2" w:rsidRDefault="00C507F2" w:rsidP="00C507F2">
      <w:pPr>
        <w:pStyle w:val="NormalWeb"/>
        <w:spacing w:line="480" w:lineRule="auto"/>
        <w:ind w:firstLine="720"/>
      </w:pPr>
      <w:r w:rsidRPr="00C507F2">
        <w:t>undoubtedly, COVID-19 has adversely impacted the world. Some changes are believed to be permanent. For example, many consumers will begin seeing cafés in a different light. Even though coffee shops have long been considered places where people socialize, relax, and reflect, the COVID-19 has thwarted this perception. Several consumers have evaded frequenting the stores with various protocols such as lockdown restrictions and social distancing measures. However, coffee stores like Saint Frank ought to consider adopting new changes to cope with the gross impacts brought forth by a coronavirus. They have to embrace the new normal by using social media to increase engagement with their consumers. Also, they can opt for delivering takeaways to their consumers. Using the methods will be vital in the sale of the coffee products provided by the store.</w:t>
      </w:r>
    </w:p>
    <w:p w14:paraId="699CF9D7" w14:textId="77777777" w:rsidR="00C507F2" w:rsidRPr="00C507F2" w:rsidRDefault="00C507F2" w:rsidP="00C507F2">
      <w:pPr>
        <w:spacing w:before="100" w:beforeAutospacing="1" w:after="100" w:afterAutospacing="1"/>
        <w:rPr>
          <w:rFonts w:cs="Times New Roman"/>
          <w:b/>
          <w:szCs w:val="24"/>
        </w:rPr>
      </w:pPr>
      <w:r w:rsidRPr="00C507F2">
        <w:rPr>
          <w:rFonts w:cs="Times New Roman"/>
          <w:b/>
          <w:szCs w:val="24"/>
        </w:rPr>
        <w:br w:type="page"/>
      </w:r>
    </w:p>
    <w:p w14:paraId="4F04B22C" w14:textId="32B1C9F1" w:rsidR="00DE2326" w:rsidRPr="00C507F2" w:rsidRDefault="0081584B" w:rsidP="00C507F2">
      <w:pPr>
        <w:spacing w:before="100" w:beforeAutospacing="1" w:after="100" w:afterAutospacing="1"/>
        <w:jc w:val="center"/>
        <w:rPr>
          <w:rFonts w:cs="Times New Roman"/>
          <w:b/>
          <w:szCs w:val="24"/>
        </w:rPr>
      </w:pPr>
      <w:r w:rsidRPr="00C507F2">
        <w:rPr>
          <w:rFonts w:cs="Times New Roman"/>
          <w:b/>
          <w:szCs w:val="24"/>
        </w:rPr>
        <w:lastRenderedPageBreak/>
        <w:t>References</w:t>
      </w:r>
    </w:p>
    <w:p w14:paraId="023425B8" w14:textId="77777777" w:rsidR="00DE2326" w:rsidRPr="00C507F2" w:rsidRDefault="00DE2326" w:rsidP="00C507F2">
      <w:pPr>
        <w:spacing w:before="100" w:beforeAutospacing="1" w:after="100" w:afterAutospacing="1"/>
        <w:ind w:left="720" w:hanging="720"/>
        <w:rPr>
          <w:rFonts w:eastAsia="Times New Roman" w:cs="Times New Roman"/>
          <w:szCs w:val="24"/>
        </w:rPr>
      </w:pPr>
      <w:r w:rsidRPr="00C507F2">
        <w:rPr>
          <w:rFonts w:eastAsia="Times New Roman" w:cs="Times New Roman"/>
          <w:szCs w:val="24"/>
        </w:rPr>
        <w:t xml:space="preserve">Ammar, A., Chtourou, H., Boukhris, O., Trabelsi, K., Masmoudi, L., Brach, M., ... &amp; Mueller, P. (2020). COVID-19 home confinement negatively impacts social participation and life satisfaction: a worldwide multicenter study. </w:t>
      </w:r>
      <w:r w:rsidRPr="00C507F2">
        <w:rPr>
          <w:rFonts w:eastAsia="Times New Roman" w:cs="Times New Roman"/>
          <w:i/>
          <w:iCs/>
          <w:szCs w:val="24"/>
        </w:rPr>
        <w:t>International journal of environmental research and public health</w:t>
      </w:r>
      <w:r w:rsidRPr="00C507F2">
        <w:rPr>
          <w:rFonts w:eastAsia="Times New Roman" w:cs="Times New Roman"/>
          <w:szCs w:val="24"/>
        </w:rPr>
        <w:t xml:space="preserve">, </w:t>
      </w:r>
      <w:r w:rsidRPr="00C507F2">
        <w:rPr>
          <w:rFonts w:eastAsia="Times New Roman" w:cs="Times New Roman"/>
          <w:i/>
          <w:iCs/>
          <w:szCs w:val="24"/>
        </w:rPr>
        <w:t>17</w:t>
      </w:r>
      <w:r w:rsidRPr="00C507F2">
        <w:rPr>
          <w:rFonts w:eastAsia="Times New Roman" w:cs="Times New Roman"/>
          <w:szCs w:val="24"/>
        </w:rPr>
        <w:t>(17), 6237.</w:t>
      </w:r>
    </w:p>
    <w:p w14:paraId="2597AE41" w14:textId="77777777" w:rsidR="00DE2326" w:rsidRPr="00C507F2" w:rsidRDefault="00DE2326" w:rsidP="00C507F2">
      <w:pPr>
        <w:spacing w:before="100" w:beforeAutospacing="1" w:after="100" w:afterAutospacing="1"/>
        <w:ind w:left="720" w:hanging="720"/>
        <w:rPr>
          <w:rFonts w:eastAsia="Times New Roman" w:cs="Times New Roman"/>
          <w:szCs w:val="24"/>
        </w:rPr>
      </w:pPr>
      <w:r w:rsidRPr="00C507F2">
        <w:rPr>
          <w:rFonts w:eastAsia="Times New Roman" w:cs="Times New Roman"/>
          <w:szCs w:val="24"/>
        </w:rPr>
        <w:t xml:space="preserve">Baum, T., Mooney, S. K., Robinson, R. N., &amp; Solnet, D. (2020). COVID-19’s impact on the hospitality workforce–new crisis or amplification of the norm?. </w:t>
      </w:r>
      <w:r w:rsidRPr="00C507F2">
        <w:rPr>
          <w:rFonts w:eastAsia="Times New Roman" w:cs="Times New Roman"/>
          <w:i/>
          <w:iCs/>
          <w:szCs w:val="24"/>
        </w:rPr>
        <w:t>International Journal of Contemporary Hospitality Management</w:t>
      </w:r>
      <w:r w:rsidRPr="00C507F2">
        <w:rPr>
          <w:rFonts w:eastAsia="Times New Roman" w:cs="Times New Roman"/>
          <w:szCs w:val="24"/>
        </w:rPr>
        <w:t>.</w:t>
      </w:r>
    </w:p>
    <w:p w14:paraId="4704C61D" w14:textId="77777777" w:rsidR="00DE2326" w:rsidRPr="00C507F2" w:rsidRDefault="00DE2326" w:rsidP="00C507F2">
      <w:pPr>
        <w:spacing w:before="100" w:beforeAutospacing="1" w:after="100" w:afterAutospacing="1"/>
        <w:ind w:left="720" w:hanging="720"/>
        <w:rPr>
          <w:rFonts w:eastAsia="Times New Roman" w:cs="Times New Roman"/>
          <w:szCs w:val="24"/>
        </w:rPr>
      </w:pPr>
      <w:r w:rsidRPr="00C507F2">
        <w:rPr>
          <w:rFonts w:eastAsia="Times New Roman" w:cs="Times New Roman"/>
          <w:szCs w:val="24"/>
        </w:rPr>
        <w:t xml:space="preserve">Nhamo, G., Dube, K., &amp; Chikodzi, D. (2020). Restaurants and COVID-19: </w:t>
      </w:r>
      <w:r w:rsidR="001A79DB" w:rsidRPr="00C507F2">
        <w:rPr>
          <w:rFonts w:eastAsia="Times New Roman" w:cs="Times New Roman"/>
          <w:szCs w:val="24"/>
        </w:rPr>
        <w:t>A focus on sustainability and recovery pathways</w:t>
      </w:r>
      <w:r w:rsidRPr="00C507F2">
        <w:rPr>
          <w:rFonts w:eastAsia="Times New Roman" w:cs="Times New Roman"/>
          <w:szCs w:val="24"/>
        </w:rPr>
        <w:t xml:space="preserve">. In </w:t>
      </w:r>
      <w:r w:rsidRPr="00C507F2">
        <w:rPr>
          <w:rFonts w:eastAsia="Times New Roman" w:cs="Times New Roman"/>
          <w:i/>
          <w:iCs/>
          <w:szCs w:val="24"/>
        </w:rPr>
        <w:t>Counting the Cost of COVID-19 on the Global Tourism Industry</w:t>
      </w:r>
      <w:r w:rsidRPr="00C507F2">
        <w:rPr>
          <w:rFonts w:eastAsia="Times New Roman" w:cs="Times New Roman"/>
          <w:szCs w:val="24"/>
        </w:rPr>
        <w:t xml:space="preserve"> (pp. 205-224). Springer, Cham.</w:t>
      </w:r>
    </w:p>
    <w:p w14:paraId="1D31107E" w14:textId="77777777" w:rsidR="0081584B" w:rsidRPr="00C507F2" w:rsidRDefault="0081584B" w:rsidP="00C507F2">
      <w:pPr>
        <w:spacing w:before="100" w:beforeAutospacing="1" w:after="100" w:afterAutospacing="1"/>
        <w:jc w:val="center"/>
        <w:rPr>
          <w:rFonts w:cs="Times New Roman"/>
          <w:szCs w:val="24"/>
        </w:rPr>
      </w:pPr>
    </w:p>
    <w:p w14:paraId="7E526FF6" w14:textId="77777777" w:rsidR="0081584B" w:rsidRPr="00C507F2" w:rsidRDefault="0081584B" w:rsidP="00C507F2">
      <w:pPr>
        <w:spacing w:before="100" w:beforeAutospacing="1" w:after="100" w:afterAutospacing="1"/>
        <w:jc w:val="center"/>
        <w:rPr>
          <w:rFonts w:cs="Times New Roman"/>
          <w:szCs w:val="24"/>
        </w:rPr>
      </w:pPr>
    </w:p>
    <w:sectPr w:rsidR="0081584B" w:rsidRPr="00C507F2" w:rsidSect="00C507F2">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4B770" w14:textId="77777777" w:rsidR="00170C06" w:rsidRDefault="00170C06" w:rsidP="00B16B7F">
      <w:pPr>
        <w:spacing w:after="0" w:line="240" w:lineRule="auto"/>
      </w:pPr>
      <w:r>
        <w:separator/>
      </w:r>
    </w:p>
  </w:endnote>
  <w:endnote w:type="continuationSeparator" w:id="0">
    <w:p w14:paraId="667A07A2" w14:textId="77777777" w:rsidR="00170C06" w:rsidRDefault="00170C06" w:rsidP="00B1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488A25" w14:textId="77777777" w:rsidR="00170C06" w:rsidRDefault="00170C06" w:rsidP="00B16B7F">
      <w:pPr>
        <w:spacing w:after="0" w:line="240" w:lineRule="auto"/>
      </w:pPr>
      <w:r>
        <w:separator/>
      </w:r>
    </w:p>
  </w:footnote>
  <w:footnote w:type="continuationSeparator" w:id="0">
    <w:p w14:paraId="1B78AAEA" w14:textId="77777777" w:rsidR="00170C06" w:rsidRDefault="00170C06" w:rsidP="00B16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479164"/>
      <w:docPartObj>
        <w:docPartGallery w:val="Page Numbers (Top of Page)"/>
        <w:docPartUnique/>
      </w:docPartObj>
    </w:sdtPr>
    <w:sdtEndPr>
      <w:rPr>
        <w:noProof/>
      </w:rPr>
    </w:sdtEndPr>
    <w:sdtContent>
      <w:p w14:paraId="2BAF8134" w14:textId="67A88509" w:rsidR="0081584B" w:rsidRDefault="0081584B">
        <w:pPr>
          <w:pStyle w:val="Header"/>
          <w:jc w:val="right"/>
        </w:pPr>
        <w:r>
          <w:fldChar w:fldCharType="begin"/>
        </w:r>
        <w:r>
          <w:instrText xml:space="preserve"> PAGE   \* MERGEFORMAT </w:instrText>
        </w:r>
        <w:r>
          <w:fldChar w:fldCharType="separate"/>
        </w:r>
        <w:r w:rsidR="001E5C2F">
          <w:rPr>
            <w:noProof/>
          </w:rPr>
          <w:t>1</w:t>
        </w:r>
        <w:r>
          <w:rPr>
            <w:noProof/>
          </w:rPr>
          <w:fldChar w:fldCharType="end"/>
        </w:r>
      </w:p>
    </w:sdtContent>
  </w:sdt>
  <w:p w14:paraId="06FC72BF" w14:textId="77777777" w:rsidR="0081584B" w:rsidRDefault="0081584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FBD92" w14:textId="77777777" w:rsidR="0081584B" w:rsidRDefault="0081584B">
    <w:pPr>
      <w:pStyle w:val="Header"/>
    </w:pPr>
    <w:r>
      <w:t>Running Head: IMPACTS OF COVID-19 ON CAFES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B7F"/>
    <w:rsid w:val="000A263B"/>
    <w:rsid w:val="00170C06"/>
    <w:rsid w:val="001A79DB"/>
    <w:rsid w:val="001E5C2F"/>
    <w:rsid w:val="00257C8B"/>
    <w:rsid w:val="0036405F"/>
    <w:rsid w:val="003C3A6B"/>
    <w:rsid w:val="00661F9B"/>
    <w:rsid w:val="007665F5"/>
    <w:rsid w:val="00782831"/>
    <w:rsid w:val="007E3398"/>
    <w:rsid w:val="007F174C"/>
    <w:rsid w:val="0081584B"/>
    <w:rsid w:val="00867904"/>
    <w:rsid w:val="008B0223"/>
    <w:rsid w:val="009A1FEC"/>
    <w:rsid w:val="009D5A8C"/>
    <w:rsid w:val="00A60373"/>
    <w:rsid w:val="00AF4C8B"/>
    <w:rsid w:val="00B16B7F"/>
    <w:rsid w:val="00B620B0"/>
    <w:rsid w:val="00C507F2"/>
    <w:rsid w:val="00DE2326"/>
    <w:rsid w:val="00E16922"/>
    <w:rsid w:val="00E471F1"/>
    <w:rsid w:val="00E528E1"/>
    <w:rsid w:val="00E6551F"/>
    <w:rsid w:val="00EF1330"/>
    <w:rsid w:val="00F13B51"/>
    <w:rsid w:val="00F43ACE"/>
    <w:rsid w:val="00F96A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4849E"/>
  <w15:chartTrackingRefBased/>
  <w15:docId w15:val="{A9E9D011-0D06-4A9C-9972-086C6969D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05F"/>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B7F"/>
    <w:rPr>
      <w:rFonts w:ascii="Times New Roman" w:hAnsi="Times New Roman"/>
      <w:sz w:val="24"/>
    </w:rPr>
  </w:style>
  <w:style w:type="paragraph" w:styleId="Footer">
    <w:name w:val="footer"/>
    <w:basedOn w:val="Normal"/>
    <w:link w:val="FooterChar"/>
    <w:uiPriority w:val="99"/>
    <w:unhideWhenUsed/>
    <w:rsid w:val="00B16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B7F"/>
    <w:rPr>
      <w:rFonts w:ascii="Times New Roman" w:hAnsi="Times New Roman"/>
      <w:sz w:val="24"/>
    </w:rPr>
  </w:style>
  <w:style w:type="paragraph" w:styleId="NormalWeb">
    <w:name w:val="Normal (Web)"/>
    <w:basedOn w:val="Normal"/>
    <w:uiPriority w:val="99"/>
    <w:semiHidden/>
    <w:unhideWhenUsed/>
    <w:rsid w:val="00C507F2"/>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C507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795">
      <w:bodyDiv w:val="1"/>
      <w:marLeft w:val="0"/>
      <w:marRight w:val="0"/>
      <w:marTop w:val="0"/>
      <w:marBottom w:val="0"/>
      <w:divBdr>
        <w:top w:val="none" w:sz="0" w:space="0" w:color="auto"/>
        <w:left w:val="none" w:sz="0" w:space="0" w:color="auto"/>
        <w:bottom w:val="none" w:sz="0" w:space="0" w:color="auto"/>
        <w:right w:val="none" w:sz="0" w:space="0" w:color="auto"/>
      </w:divBdr>
      <w:divsChild>
        <w:div w:id="1435519281">
          <w:marLeft w:val="0"/>
          <w:marRight w:val="0"/>
          <w:marTop w:val="0"/>
          <w:marBottom w:val="0"/>
          <w:divBdr>
            <w:top w:val="none" w:sz="0" w:space="0" w:color="auto"/>
            <w:left w:val="none" w:sz="0" w:space="0" w:color="auto"/>
            <w:bottom w:val="none" w:sz="0" w:space="0" w:color="auto"/>
            <w:right w:val="none" w:sz="0" w:space="0" w:color="auto"/>
          </w:divBdr>
        </w:div>
      </w:divsChild>
    </w:div>
    <w:div w:id="423571132">
      <w:bodyDiv w:val="1"/>
      <w:marLeft w:val="0"/>
      <w:marRight w:val="0"/>
      <w:marTop w:val="0"/>
      <w:marBottom w:val="0"/>
      <w:divBdr>
        <w:top w:val="none" w:sz="0" w:space="0" w:color="auto"/>
        <w:left w:val="none" w:sz="0" w:space="0" w:color="auto"/>
        <w:bottom w:val="none" w:sz="0" w:space="0" w:color="auto"/>
        <w:right w:val="none" w:sz="0" w:space="0" w:color="auto"/>
      </w:divBdr>
    </w:div>
    <w:div w:id="668605125">
      <w:bodyDiv w:val="1"/>
      <w:marLeft w:val="0"/>
      <w:marRight w:val="0"/>
      <w:marTop w:val="0"/>
      <w:marBottom w:val="0"/>
      <w:divBdr>
        <w:top w:val="none" w:sz="0" w:space="0" w:color="auto"/>
        <w:left w:val="none" w:sz="0" w:space="0" w:color="auto"/>
        <w:bottom w:val="none" w:sz="0" w:space="0" w:color="auto"/>
        <w:right w:val="none" w:sz="0" w:space="0" w:color="auto"/>
      </w:divBdr>
      <w:divsChild>
        <w:div w:id="208566248">
          <w:marLeft w:val="0"/>
          <w:marRight w:val="0"/>
          <w:marTop w:val="0"/>
          <w:marBottom w:val="0"/>
          <w:divBdr>
            <w:top w:val="none" w:sz="0" w:space="0" w:color="auto"/>
            <w:left w:val="none" w:sz="0" w:space="0" w:color="auto"/>
            <w:bottom w:val="none" w:sz="0" w:space="0" w:color="auto"/>
            <w:right w:val="none" w:sz="0" w:space="0" w:color="auto"/>
          </w:divBdr>
        </w:div>
      </w:divsChild>
    </w:div>
    <w:div w:id="2078169561">
      <w:bodyDiv w:val="1"/>
      <w:marLeft w:val="0"/>
      <w:marRight w:val="0"/>
      <w:marTop w:val="0"/>
      <w:marBottom w:val="0"/>
      <w:divBdr>
        <w:top w:val="none" w:sz="0" w:space="0" w:color="auto"/>
        <w:left w:val="none" w:sz="0" w:space="0" w:color="auto"/>
        <w:bottom w:val="none" w:sz="0" w:space="0" w:color="auto"/>
        <w:right w:val="none" w:sz="0" w:space="0" w:color="auto"/>
      </w:divBdr>
      <w:divsChild>
        <w:div w:id="1660380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1081</Words>
  <Characters>6163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2020-11-27T19:10:00Z</dcterms:created>
  <dcterms:modified xsi:type="dcterms:W3CDTF">2020-11-27T19:10:00Z</dcterms:modified>
</cp:coreProperties>
</file>