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245BB" w14:textId="0DC56726" w:rsidR="00540EEC" w:rsidRDefault="00540EEC" w:rsidP="00F03F88">
      <w:pPr>
        <w:spacing w:after="0" w:line="480" w:lineRule="auto"/>
        <w:contextualSpacing/>
        <w:rPr>
          <w:rFonts w:ascii="Times New Roman" w:hAnsi="Times New Roman" w:cs="Times New Roman"/>
          <w:color w:val="000000" w:themeColor="text1"/>
          <w:sz w:val="24"/>
          <w:szCs w:val="24"/>
          <w:shd w:val="clear" w:color="auto" w:fill="FFFFFF"/>
        </w:rPr>
      </w:pPr>
    </w:p>
    <w:p w14:paraId="3DC90CD8"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12C66C51"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757F770F"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53FCB840"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14F6E0E2"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3F0E5DD3" w14:textId="77777777" w:rsidR="00540EEC" w:rsidRDefault="00540EE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p>
    <w:p w14:paraId="6B49344F" w14:textId="5E1DFA0B" w:rsidR="00540EEC" w:rsidRPr="00540EEC" w:rsidRDefault="00C13E1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Student’s Name</w:t>
      </w:r>
    </w:p>
    <w:p w14:paraId="529F0539" w14:textId="2455E014" w:rsidR="00540EEC" w:rsidRPr="00540EEC" w:rsidRDefault="00C13E1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Institutional Affiliation</w:t>
      </w:r>
    </w:p>
    <w:p w14:paraId="0D821392" w14:textId="4B662281" w:rsidR="00540EEC" w:rsidRPr="00540EEC" w:rsidRDefault="00C13E1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Importance of Obtaining and Calculating Data</w:t>
      </w:r>
    </w:p>
    <w:p w14:paraId="34D758B0" w14:textId="77777777" w:rsidR="00540EEC" w:rsidRPr="00540EEC" w:rsidRDefault="00C13E1C" w:rsidP="00F03F88">
      <w:pPr>
        <w:spacing w:after="0" w:line="480" w:lineRule="auto"/>
        <w:contextualSpacing/>
        <w:jc w:val="center"/>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br w:type="page"/>
      </w:r>
    </w:p>
    <w:p w14:paraId="18A2FC0D" w14:textId="7268AD90" w:rsidR="00B9537C" w:rsidRPr="00540EEC" w:rsidRDefault="00C13E1C" w:rsidP="00F03F88">
      <w:pPr>
        <w:spacing w:after="0" w:line="480" w:lineRule="auto"/>
        <w:contextualSpacing/>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lastRenderedPageBreak/>
        <w:t>The first step in formulating, reviewing, or implementing a new policy is collecting and analyzing data. When finding the most effective way of implementing the new policy, extensive research is carried out, and new implementation methods are established.</w:t>
      </w:r>
    </w:p>
    <w:p w14:paraId="4E29F81B" w14:textId="5CCE6AED" w:rsidR="00B9537C" w:rsidRPr="00540EEC" w:rsidRDefault="00C13E1C" w:rsidP="00F03F88">
      <w:pPr>
        <w:spacing w:after="0" w:line="480" w:lineRule="auto"/>
        <w:contextualSpacing/>
        <w:rPr>
          <w:rFonts w:ascii="Times New Roman" w:hAnsi="Times New Roman" w:cs="Times New Roman"/>
          <w:b/>
          <w:bCs/>
          <w:color w:val="000000" w:themeColor="text1"/>
          <w:sz w:val="24"/>
          <w:szCs w:val="24"/>
          <w:shd w:val="clear" w:color="auto" w:fill="FFFFFF"/>
        </w:rPr>
      </w:pPr>
      <w:r w:rsidRPr="00540EEC">
        <w:rPr>
          <w:rFonts w:ascii="Times New Roman" w:hAnsi="Times New Roman" w:cs="Times New Roman"/>
          <w:b/>
          <w:bCs/>
          <w:color w:val="000000" w:themeColor="text1"/>
          <w:sz w:val="24"/>
          <w:szCs w:val="24"/>
          <w:shd w:val="clear" w:color="auto" w:fill="FFFFFF"/>
        </w:rPr>
        <w:t xml:space="preserve">Importance of research </w:t>
      </w:r>
    </w:p>
    <w:p w14:paraId="75E90001" w14:textId="5B7829B8" w:rsidR="00B9537C" w:rsidRPr="00540EEC" w:rsidRDefault="00C13E1C" w:rsidP="00F03F88">
      <w:pPr>
        <w:spacing w:after="0" w:line="480" w:lineRule="auto"/>
        <w:contextualSpacing/>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According to Howlett et al. (2015), researching the effectiveness of previous policies has several benefits, as shown below;</w:t>
      </w:r>
    </w:p>
    <w:p w14:paraId="3D850EE1" w14:textId="756647FA" w:rsidR="00B9537C"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Avoidance of previous mistakes. Several attempts are made while implementing programs, and the chronology of events serves as a guide in leading researchers with plans. History gives us a chance to learn from other people's mistakes, hence the need to study precious experiences. Mistakes can lead to loss of money, time, and reputation. People are resistant to change; therefore, the chances to perform tests of programs are limited. By avoiding mistakes committed by the predecessors, the chances of a policy succeeding are high.</w:t>
      </w:r>
    </w:p>
    <w:p w14:paraId="2549C581" w14:textId="61865A75" w:rsidR="00577DC1"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Ensuring sustainable development</w:t>
      </w:r>
    </w:p>
    <w:p w14:paraId="296409E4" w14:textId="12AB7B74" w:rsidR="00577DC1" w:rsidRPr="00540EEC" w:rsidRDefault="00C13E1C" w:rsidP="00F03F88">
      <w:pPr>
        <w:pStyle w:val="ListParagraph"/>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Before implementing a policy, a lot of money is expended on research. Sometimes, an overhaul of previous systems is mandatory. Implementing a policy also requires the involvement of many stakeholder</w:t>
      </w:r>
      <w:r w:rsidR="00796B6B" w:rsidRPr="00540EEC">
        <w:rPr>
          <w:rFonts w:ascii="Times New Roman" w:hAnsi="Times New Roman" w:cs="Times New Roman"/>
          <w:color w:val="000000" w:themeColor="text1"/>
          <w:sz w:val="24"/>
          <w:szCs w:val="24"/>
        </w:rPr>
        <w:t>s</w:t>
      </w:r>
      <w:r w:rsidRPr="00540EEC">
        <w:rPr>
          <w:rFonts w:ascii="Times New Roman" w:hAnsi="Times New Roman" w:cs="Times New Roman"/>
          <w:color w:val="000000" w:themeColor="text1"/>
          <w:sz w:val="24"/>
          <w:szCs w:val="24"/>
        </w:rPr>
        <w:t xml:space="preserve">, which is costly. Therefore, a new policy is expected to last over a long period, with minimal need of changing </w:t>
      </w:r>
      <w:r w:rsidR="00796B6B" w:rsidRPr="00540EEC">
        <w:rPr>
          <w:rFonts w:ascii="Times New Roman" w:hAnsi="Times New Roman" w:cs="Times New Roman"/>
          <w:color w:val="000000" w:themeColor="text1"/>
          <w:sz w:val="24"/>
          <w:szCs w:val="24"/>
        </w:rPr>
        <w:t xml:space="preserve">them. Research helps attain sustainable development and implementation of policies. </w:t>
      </w:r>
    </w:p>
    <w:p w14:paraId="57ABDE9E" w14:textId="2FE89BC1" w:rsidR="00796B6B"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Involvement of stakeholders</w:t>
      </w:r>
    </w:p>
    <w:p w14:paraId="29BE234E" w14:textId="598095D8" w:rsidR="00796B6B" w:rsidRPr="00540EEC" w:rsidRDefault="00C13E1C" w:rsidP="00F03F88">
      <w:pPr>
        <w:pStyle w:val="ListParagraph"/>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A new policy is set to affect many people in different ways. It is therefore important to involve these people and incorporate their views and recommendations. Such a step makes the new policy more acceptable and eases the assimilation of the policies into existing others. Educating the public on the need for new policies and how new ones will solve existing problems is of great impact.</w:t>
      </w:r>
      <w:r w:rsidR="00F07C28" w:rsidRPr="00540EEC">
        <w:rPr>
          <w:rFonts w:ascii="Times New Roman" w:hAnsi="Times New Roman" w:cs="Times New Roman"/>
          <w:color w:val="000000" w:themeColor="text1"/>
          <w:sz w:val="24"/>
          <w:szCs w:val="24"/>
          <w:shd w:val="clear" w:color="auto" w:fill="FFFFFF"/>
        </w:rPr>
        <w:t xml:space="preserve"> (Sidney, 2017)</w:t>
      </w:r>
      <w:r w:rsidRPr="00540EEC">
        <w:rPr>
          <w:rFonts w:ascii="Times New Roman" w:hAnsi="Times New Roman" w:cs="Times New Roman"/>
          <w:color w:val="000000" w:themeColor="text1"/>
          <w:sz w:val="24"/>
          <w:szCs w:val="24"/>
        </w:rPr>
        <w:t xml:space="preserve"> Programs that skip the important process experience lots of difficulties, and others fail.</w:t>
      </w:r>
    </w:p>
    <w:p w14:paraId="7339F781" w14:textId="455FD8C1" w:rsidR="00796B6B"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Building trust</w:t>
      </w:r>
    </w:p>
    <w:p w14:paraId="090B3A82" w14:textId="2CF6420A" w:rsidR="00796B6B" w:rsidRPr="00540EEC" w:rsidRDefault="00C13E1C" w:rsidP="00F03F88">
      <w:pPr>
        <w:pStyle w:val="ListParagraph"/>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 xml:space="preserve">Trust is an important aspect of any </w:t>
      </w:r>
      <w:r w:rsidR="00172D9D" w:rsidRPr="00540EEC">
        <w:rPr>
          <w:rFonts w:ascii="Times New Roman" w:hAnsi="Times New Roman" w:cs="Times New Roman"/>
          <w:color w:val="000000" w:themeColor="text1"/>
          <w:sz w:val="24"/>
          <w:szCs w:val="24"/>
        </w:rPr>
        <w:t xml:space="preserve">activity that more than one person undertakes. When research is done, many parties are involved, </w:t>
      </w:r>
      <w:r w:rsidR="002E7359" w:rsidRPr="00540EEC">
        <w:rPr>
          <w:rFonts w:ascii="Times New Roman" w:hAnsi="Times New Roman" w:cs="Times New Roman"/>
          <w:color w:val="000000" w:themeColor="text1"/>
          <w:sz w:val="24"/>
          <w:szCs w:val="24"/>
        </w:rPr>
        <w:t>and a feeling of mutual interest is developed. The activities carried out during research, such as questionaries, suggestion boxes, public participation, and voting, involve the interaction of people. The result is mutual trust that develops into unity, thus increasing the chances of success of the new program.</w:t>
      </w:r>
    </w:p>
    <w:p w14:paraId="7E5035B9" w14:textId="5396FD00" w:rsidR="002E7359"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Feedback</w:t>
      </w:r>
    </w:p>
    <w:p w14:paraId="6274C0BD" w14:textId="6C73673E" w:rsidR="002E7359" w:rsidRPr="00540EEC" w:rsidRDefault="00C13E1C" w:rsidP="00F03F88">
      <w:pPr>
        <w:pStyle w:val="ListParagraph"/>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Formulation of policies is a continuous process. Feedback is of golden value when carrying out any significant process. Incorporating feedback at every stage increases the possibilities of developing the best policies. Failing to incorporate research is termed as narrow-minded focus, which many a time leads to frustration.</w:t>
      </w:r>
    </w:p>
    <w:p w14:paraId="224C94FC" w14:textId="2B3E0313" w:rsidR="00926B09" w:rsidRPr="00540EEC" w:rsidRDefault="00C13E1C" w:rsidP="00F03F88">
      <w:pPr>
        <w:pStyle w:val="ListParagraph"/>
        <w:numPr>
          <w:ilvl w:val="0"/>
          <w:numId w:val="1"/>
        </w:numPr>
        <w:spacing w:after="0" w:line="480" w:lineRule="auto"/>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Conformity with existing policies and regulations. Awareness of existing regulations determines the direction that new policies will take.</w:t>
      </w:r>
      <w:r w:rsidRPr="00540EEC">
        <w:rPr>
          <w:rFonts w:ascii="Times New Roman" w:hAnsi="Times New Roman" w:cs="Times New Roman"/>
          <w:color w:val="000000" w:themeColor="text1"/>
          <w:sz w:val="24"/>
          <w:szCs w:val="24"/>
          <w:shd w:val="clear" w:color="auto" w:fill="FFFFFF"/>
        </w:rPr>
        <w:t xml:space="preserve"> </w:t>
      </w:r>
      <w:r w:rsidR="00F07C28" w:rsidRPr="00540EEC">
        <w:rPr>
          <w:rFonts w:ascii="Times New Roman" w:hAnsi="Times New Roman" w:cs="Times New Roman"/>
          <w:color w:val="000000" w:themeColor="text1"/>
          <w:sz w:val="24"/>
          <w:szCs w:val="24"/>
          <w:shd w:val="clear" w:color="auto" w:fill="FFFFFF"/>
        </w:rPr>
        <w:t>(Béland, 2016).</w:t>
      </w:r>
      <w:r w:rsidRPr="00540EEC">
        <w:rPr>
          <w:rFonts w:ascii="Times New Roman" w:hAnsi="Times New Roman" w:cs="Times New Roman"/>
          <w:color w:val="000000" w:themeColor="text1"/>
          <w:sz w:val="24"/>
          <w:szCs w:val="24"/>
          <w:shd w:val="clear" w:color="auto" w:fill="FFFFFF"/>
        </w:rPr>
        <w:t xml:space="preserve"> </w:t>
      </w:r>
      <w:r w:rsidRPr="00540EEC">
        <w:rPr>
          <w:rFonts w:ascii="Times New Roman" w:hAnsi="Times New Roman" w:cs="Times New Roman"/>
          <w:color w:val="000000" w:themeColor="text1"/>
          <w:sz w:val="24"/>
          <w:szCs w:val="24"/>
        </w:rPr>
        <w:t xml:space="preserve"> There is a need for synchronization to avoid friction in the future and ensure the new policy's longevity. It is also important in incorporating diversity, for example, requirements by different religious, racial, and ethnic groups.</w:t>
      </w:r>
    </w:p>
    <w:p w14:paraId="6E2DFA28" w14:textId="1D6C2CF0" w:rsidR="002E7359" w:rsidRPr="00540EEC" w:rsidRDefault="00C13E1C" w:rsidP="00F03F88">
      <w:pPr>
        <w:spacing w:after="0" w:line="480" w:lineRule="auto"/>
        <w:contextualSpacing/>
        <w:rPr>
          <w:rFonts w:ascii="Times New Roman" w:hAnsi="Times New Roman" w:cs="Times New Roman"/>
          <w:color w:val="000000" w:themeColor="text1"/>
          <w:sz w:val="24"/>
          <w:szCs w:val="24"/>
        </w:rPr>
      </w:pPr>
      <w:r w:rsidRPr="00540EEC">
        <w:rPr>
          <w:rFonts w:ascii="Times New Roman" w:hAnsi="Times New Roman" w:cs="Times New Roman"/>
          <w:color w:val="000000" w:themeColor="text1"/>
          <w:sz w:val="24"/>
          <w:szCs w:val="24"/>
        </w:rPr>
        <w:t xml:space="preserve">In conclusion, research is the first step in formulating policies, and the results are pivotal in the entire implementation process. The quality of research is also a determinant of the impact on the formulation process. Experts should be involved in the process, owing to the </w:t>
      </w:r>
      <w:r w:rsidR="00926B09" w:rsidRPr="00540EEC">
        <w:rPr>
          <w:rFonts w:ascii="Times New Roman" w:hAnsi="Times New Roman" w:cs="Times New Roman"/>
          <w:color w:val="000000" w:themeColor="text1"/>
          <w:sz w:val="24"/>
          <w:szCs w:val="24"/>
        </w:rPr>
        <w:t xml:space="preserve">weight of research in policy formulation and implementation of new programs. </w:t>
      </w:r>
    </w:p>
    <w:p w14:paraId="5A04AB28" w14:textId="002711AD"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75DDBBCA" w14:textId="567A1916"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25214E04" w14:textId="09BAADF2"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59AFE31F" w14:textId="4BA8FDAB"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2D18680F" w14:textId="1C5CC03F"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2D47FE97" w14:textId="3DFEA832"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6D87489F" w14:textId="79FA0062"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06ED9CED" w14:textId="64A9E42C"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64A34F0A" w14:textId="681C116A"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17D50719" w14:textId="627DF9A9"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15DFAF59" w14:textId="4156B2D6"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36179CDA" w14:textId="42E91A42"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03A11F43" w14:textId="5738F32D"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3ED5FB23" w14:textId="321035DF"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32EF82C8" w14:textId="2978F32C" w:rsidR="00926B09" w:rsidRPr="00540EEC" w:rsidRDefault="00926B09" w:rsidP="00F03F88">
      <w:pPr>
        <w:spacing w:after="0" w:line="480" w:lineRule="auto"/>
        <w:contextualSpacing/>
        <w:rPr>
          <w:rFonts w:ascii="Times New Roman" w:hAnsi="Times New Roman" w:cs="Times New Roman"/>
          <w:color w:val="000000" w:themeColor="text1"/>
          <w:sz w:val="24"/>
          <w:szCs w:val="24"/>
        </w:rPr>
      </w:pPr>
    </w:p>
    <w:p w14:paraId="19A71BC9" w14:textId="77777777" w:rsidR="004F5E98" w:rsidRPr="00540EEC" w:rsidRDefault="004F5E98" w:rsidP="00F03F88">
      <w:pPr>
        <w:spacing w:after="0" w:line="480" w:lineRule="auto"/>
        <w:contextualSpacing/>
        <w:rPr>
          <w:rFonts w:ascii="Times New Roman" w:hAnsi="Times New Roman" w:cs="Times New Roman"/>
          <w:color w:val="000000" w:themeColor="text1"/>
          <w:sz w:val="24"/>
          <w:szCs w:val="24"/>
        </w:rPr>
      </w:pPr>
    </w:p>
    <w:p w14:paraId="4270D64D" w14:textId="77777777" w:rsidR="00F03F88" w:rsidRDefault="00F03F8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E1FB539" w14:textId="15A3A800" w:rsidR="00926B09" w:rsidRPr="00F03F88" w:rsidRDefault="00C13E1C" w:rsidP="00F03F88">
      <w:pPr>
        <w:spacing w:after="0" w:line="480" w:lineRule="auto"/>
        <w:ind w:left="720" w:hanging="720"/>
        <w:contextualSpacing/>
        <w:jc w:val="center"/>
        <w:rPr>
          <w:rFonts w:ascii="Times New Roman" w:hAnsi="Times New Roman" w:cs="Times New Roman"/>
          <w:bCs/>
          <w:color w:val="000000" w:themeColor="text1"/>
          <w:sz w:val="24"/>
          <w:szCs w:val="24"/>
        </w:rPr>
      </w:pPr>
      <w:bookmarkStart w:id="0" w:name="_GoBack"/>
      <w:r w:rsidRPr="00F03F88">
        <w:rPr>
          <w:rFonts w:ascii="Times New Roman" w:hAnsi="Times New Roman" w:cs="Times New Roman"/>
          <w:bCs/>
          <w:color w:val="000000" w:themeColor="text1"/>
          <w:sz w:val="24"/>
          <w:szCs w:val="24"/>
        </w:rPr>
        <w:t>References</w:t>
      </w:r>
    </w:p>
    <w:bookmarkEnd w:id="0"/>
    <w:p w14:paraId="1C3B7C3B" w14:textId="7B6155D9" w:rsidR="00926B09" w:rsidRPr="00540EEC" w:rsidRDefault="00C13E1C" w:rsidP="00F03F8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Howlett, M., Mukherjee, I., &amp; Woo, J. J. (2015). From tools to toolkits in policy design studies: The new design orientation towards policy formulation research. </w:t>
      </w:r>
      <w:r w:rsidRPr="00540EEC">
        <w:rPr>
          <w:rFonts w:ascii="Times New Roman" w:hAnsi="Times New Roman" w:cs="Times New Roman"/>
          <w:i/>
          <w:iCs/>
          <w:color w:val="000000" w:themeColor="text1"/>
          <w:sz w:val="24"/>
          <w:szCs w:val="24"/>
          <w:shd w:val="clear" w:color="auto" w:fill="FFFFFF"/>
        </w:rPr>
        <w:t>Policy &amp; Politics</w:t>
      </w:r>
      <w:r w:rsidRPr="00540EEC">
        <w:rPr>
          <w:rFonts w:ascii="Times New Roman" w:hAnsi="Times New Roman" w:cs="Times New Roman"/>
          <w:color w:val="000000" w:themeColor="text1"/>
          <w:sz w:val="24"/>
          <w:szCs w:val="24"/>
          <w:shd w:val="clear" w:color="auto" w:fill="FFFFFF"/>
        </w:rPr>
        <w:t>, </w:t>
      </w:r>
      <w:r w:rsidRPr="00540EEC">
        <w:rPr>
          <w:rFonts w:ascii="Times New Roman" w:hAnsi="Times New Roman" w:cs="Times New Roman"/>
          <w:i/>
          <w:iCs/>
          <w:color w:val="000000" w:themeColor="text1"/>
          <w:sz w:val="24"/>
          <w:szCs w:val="24"/>
          <w:shd w:val="clear" w:color="auto" w:fill="FFFFFF"/>
        </w:rPr>
        <w:t>43</w:t>
      </w:r>
      <w:r w:rsidRPr="00540EEC">
        <w:rPr>
          <w:rFonts w:ascii="Times New Roman" w:hAnsi="Times New Roman" w:cs="Times New Roman"/>
          <w:color w:val="000000" w:themeColor="text1"/>
          <w:sz w:val="24"/>
          <w:szCs w:val="24"/>
          <w:shd w:val="clear" w:color="auto" w:fill="FFFFFF"/>
        </w:rPr>
        <w:t>(2), 291-311.</w:t>
      </w:r>
    </w:p>
    <w:p w14:paraId="60276B0E" w14:textId="2B7FC621" w:rsidR="00926B09" w:rsidRPr="00540EEC" w:rsidRDefault="00C13E1C" w:rsidP="00F03F88">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Sidney, M. S. (2017). Policy formulation: design and tools. In </w:t>
      </w:r>
      <w:r w:rsidRPr="00540EEC">
        <w:rPr>
          <w:rFonts w:ascii="Times New Roman" w:hAnsi="Times New Roman" w:cs="Times New Roman"/>
          <w:i/>
          <w:iCs/>
          <w:color w:val="000000" w:themeColor="text1"/>
          <w:sz w:val="24"/>
          <w:szCs w:val="24"/>
          <w:shd w:val="clear" w:color="auto" w:fill="FFFFFF"/>
        </w:rPr>
        <w:t>Handbook of public policy analysis</w:t>
      </w:r>
      <w:r w:rsidRPr="00540EEC">
        <w:rPr>
          <w:rFonts w:ascii="Times New Roman" w:hAnsi="Times New Roman" w:cs="Times New Roman"/>
          <w:color w:val="000000" w:themeColor="text1"/>
          <w:sz w:val="24"/>
          <w:szCs w:val="24"/>
          <w:shd w:val="clear" w:color="auto" w:fill="FFFFFF"/>
        </w:rPr>
        <w:t> (pp. 105-114). Routledge.</w:t>
      </w:r>
    </w:p>
    <w:p w14:paraId="5FE0A273" w14:textId="739D17C9" w:rsidR="00926B09" w:rsidRPr="00540EEC" w:rsidRDefault="00C13E1C" w:rsidP="00F03F88">
      <w:pPr>
        <w:spacing w:after="0" w:line="480" w:lineRule="auto"/>
        <w:ind w:left="720" w:hanging="720"/>
        <w:contextualSpacing/>
        <w:rPr>
          <w:rFonts w:ascii="Times New Roman" w:hAnsi="Times New Roman" w:cs="Times New Roman"/>
          <w:b/>
          <w:bCs/>
          <w:color w:val="000000" w:themeColor="text1"/>
          <w:sz w:val="24"/>
          <w:szCs w:val="24"/>
        </w:rPr>
      </w:pPr>
      <w:r w:rsidRPr="00540EEC">
        <w:rPr>
          <w:rFonts w:ascii="Times New Roman" w:hAnsi="Times New Roman" w:cs="Times New Roman"/>
          <w:color w:val="000000" w:themeColor="text1"/>
          <w:sz w:val="24"/>
          <w:szCs w:val="24"/>
          <w:shd w:val="clear" w:color="auto" w:fill="FFFFFF"/>
        </w:rPr>
        <w:t>Béland, D., &amp; Howlett, M. (2016). The role and impact of the multiple-streams approach in comparative policy analysis.</w:t>
      </w:r>
    </w:p>
    <w:p w14:paraId="318B3B3F" w14:textId="77777777" w:rsidR="00577DC1" w:rsidRPr="00540EEC" w:rsidRDefault="00577DC1" w:rsidP="00F03F88">
      <w:pPr>
        <w:pStyle w:val="ListParagraph"/>
        <w:spacing w:after="0" w:line="480" w:lineRule="auto"/>
        <w:ind w:firstLine="720"/>
        <w:rPr>
          <w:rFonts w:ascii="Times New Roman" w:hAnsi="Times New Roman" w:cs="Times New Roman"/>
          <w:color w:val="000000" w:themeColor="text1"/>
          <w:sz w:val="24"/>
          <w:szCs w:val="24"/>
        </w:rPr>
      </w:pPr>
    </w:p>
    <w:sectPr w:rsidR="00577DC1" w:rsidRPr="00540EEC" w:rsidSect="00F64E7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E4BD8" w14:textId="77777777" w:rsidR="001818EF" w:rsidRDefault="001818EF">
      <w:pPr>
        <w:spacing w:after="0" w:line="240" w:lineRule="auto"/>
      </w:pPr>
      <w:r>
        <w:separator/>
      </w:r>
    </w:p>
  </w:endnote>
  <w:endnote w:type="continuationSeparator" w:id="0">
    <w:p w14:paraId="7DE6EECE" w14:textId="77777777" w:rsidR="001818EF" w:rsidRDefault="0018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63A2" w14:textId="77777777" w:rsidR="001818EF" w:rsidRDefault="001818EF">
      <w:pPr>
        <w:spacing w:after="0" w:line="240" w:lineRule="auto"/>
      </w:pPr>
      <w:r>
        <w:separator/>
      </w:r>
    </w:p>
  </w:footnote>
  <w:footnote w:type="continuationSeparator" w:id="0">
    <w:p w14:paraId="4753663E" w14:textId="77777777" w:rsidR="001818EF" w:rsidRDefault="00181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601AE" w14:textId="02AD189B" w:rsidR="00540EEC" w:rsidRPr="00F03F88" w:rsidRDefault="00C13E1C" w:rsidP="00F03F88">
    <w:pPr>
      <w:spacing w:line="480" w:lineRule="auto"/>
      <w:rPr>
        <w:rFonts w:ascii="Times New Roman" w:hAnsi="Times New Roman" w:cs="Times New Roman"/>
        <w:color w:val="000000" w:themeColor="text1"/>
        <w:sz w:val="24"/>
        <w:szCs w:val="24"/>
        <w:shd w:val="clear" w:color="auto" w:fill="FFFFFF"/>
      </w:rPr>
    </w:pPr>
    <w:r w:rsidRPr="00540EEC">
      <w:rPr>
        <w:rFonts w:ascii="Times New Roman" w:hAnsi="Times New Roman" w:cs="Times New Roman"/>
        <w:color w:val="000000" w:themeColor="text1"/>
        <w:sz w:val="24"/>
        <w:szCs w:val="24"/>
        <w:shd w:val="clear" w:color="auto" w:fill="FFFFFF"/>
      </w:rPr>
      <w:t>IMPORTANCE OF OBTAINING AND CALCULATING DATA</w:t>
    </w:r>
    <w:r>
      <w:rPr>
        <w:rFonts w:ascii="Times New Roman" w:hAnsi="Times New Roman" w:cs="Times New Roman"/>
        <w:color w:val="000000" w:themeColor="text1"/>
        <w:sz w:val="24"/>
        <w:szCs w:val="24"/>
        <w:shd w:val="clear" w:color="auto" w:fill="FFFFFF"/>
      </w:rPr>
      <w:t xml:space="preserve">       </w:t>
    </w:r>
    <w:r w:rsidR="00F64E7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sdt>
      <w:sdtPr>
        <w:id w:val="10494134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3F88">
          <w:rPr>
            <w:noProof/>
          </w:rPr>
          <w:t>2</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7F8DA" w14:textId="19B4E560" w:rsidR="00E73936" w:rsidRDefault="00F64E77">
    <w:pPr>
      <w:pStyle w:val="Header"/>
    </w:pPr>
    <w:r>
      <w:rPr>
        <w:rFonts w:ascii="Times New Roman" w:hAnsi="Times New Roman" w:cs="Times New Roman"/>
        <w:color w:val="000000" w:themeColor="text1"/>
        <w:sz w:val="24"/>
        <w:szCs w:val="24"/>
        <w:shd w:val="clear" w:color="auto" w:fill="FFFFFF"/>
      </w:rPr>
      <w:t xml:space="preserve">Running head: </w:t>
    </w:r>
    <w:r w:rsidRPr="00540EEC">
      <w:rPr>
        <w:rFonts w:ascii="Times New Roman" w:hAnsi="Times New Roman" w:cs="Times New Roman"/>
        <w:color w:val="000000" w:themeColor="text1"/>
        <w:sz w:val="24"/>
        <w:szCs w:val="24"/>
        <w:shd w:val="clear" w:color="auto" w:fill="FFFFFF"/>
      </w:rPr>
      <w:t>IMPORTANCE OF OBTAINING AND CALCULATING DATA</w:t>
    </w:r>
    <w:r>
      <w:rPr>
        <w:rFonts w:ascii="Times New Roman" w:hAnsi="Times New Roman" w:cs="Times New Roman"/>
        <w:color w:val="000000" w:themeColor="text1"/>
        <w:sz w:val="24"/>
        <w:szCs w:val="24"/>
        <w:shd w:val="clear" w:color="auto" w:fill="FFFFFF"/>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D53"/>
    <w:multiLevelType w:val="hybridMultilevel"/>
    <w:tmpl w:val="DF50A7A0"/>
    <w:lvl w:ilvl="0" w:tplc="60C62316">
      <w:start w:val="1"/>
      <w:numFmt w:val="decimal"/>
      <w:lvlText w:val="%1."/>
      <w:lvlJc w:val="left"/>
      <w:pPr>
        <w:ind w:left="720" w:hanging="360"/>
      </w:pPr>
      <w:rPr>
        <w:rFonts w:ascii="Roboto" w:hAnsi="Roboto" w:hint="default"/>
        <w:color w:val="73879C"/>
        <w:sz w:val="20"/>
      </w:rPr>
    </w:lvl>
    <w:lvl w:ilvl="1" w:tplc="9052251A" w:tentative="1">
      <w:start w:val="1"/>
      <w:numFmt w:val="lowerLetter"/>
      <w:lvlText w:val="%2."/>
      <w:lvlJc w:val="left"/>
      <w:pPr>
        <w:ind w:left="1440" w:hanging="360"/>
      </w:pPr>
    </w:lvl>
    <w:lvl w:ilvl="2" w:tplc="DFA4448E" w:tentative="1">
      <w:start w:val="1"/>
      <w:numFmt w:val="lowerRoman"/>
      <w:lvlText w:val="%3."/>
      <w:lvlJc w:val="right"/>
      <w:pPr>
        <w:ind w:left="2160" w:hanging="180"/>
      </w:pPr>
    </w:lvl>
    <w:lvl w:ilvl="3" w:tplc="86749592" w:tentative="1">
      <w:start w:val="1"/>
      <w:numFmt w:val="decimal"/>
      <w:lvlText w:val="%4."/>
      <w:lvlJc w:val="left"/>
      <w:pPr>
        <w:ind w:left="2880" w:hanging="360"/>
      </w:pPr>
    </w:lvl>
    <w:lvl w:ilvl="4" w:tplc="9A44942E" w:tentative="1">
      <w:start w:val="1"/>
      <w:numFmt w:val="lowerLetter"/>
      <w:lvlText w:val="%5."/>
      <w:lvlJc w:val="left"/>
      <w:pPr>
        <w:ind w:left="3600" w:hanging="360"/>
      </w:pPr>
    </w:lvl>
    <w:lvl w:ilvl="5" w:tplc="2D84AF80" w:tentative="1">
      <w:start w:val="1"/>
      <w:numFmt w:val="lowerRoman"/>
      <w:lvlText w:val="%6."/>
      <w:lvlJc w:val="right"/>
      <w:pPr>
        <w:ind w:left="4320" w:hanging="180"/>
      </w:pPr>
    </w:lvl>
    <w:lvl w:ilvl="6" w:tplc="40346FEA" w:tentative="1">
      <w:start w:val="1"/>
      <w:numFmt w:val="decimal"/>
      <w:lvlText w:val="%7."/>
      <w:lvlJc w:val="left"/>
      <w:pPr>
        <w:ind w:left="5040" w:hanging="360"/>
      </w:pPr>
    </w:lvl>
    <w:lvl w:ilvl="7" w:tplc="CAA6F0B0" w:tentative="1">
      <w:start w:val="1"/>
      <w:numFmt w:val="lowerLetter"/>
      <w:lvlText w:val="%8."/>
      <w:lvlJc w:val="left"/>
      <w:pPr>
        <w:ind w:left="5760" w:hanging="360"/>
      </w:pPr>
    </w:lvl>
    <w:lvl w:ilvl="8" w:tplc="4FFABCD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7A"/>
    <w:rsid w:val="00172D9D"/>
    <w:rsid w:val="001818EF"/>
    <w:rsid w:val="001C2C7A"/>
    <w:rsid w:val="001F4047"/>
    <w:rsid w:val="002E7359"/>
    <w:rsid w:val="004F5E98"/>
    <w:rsid w:val="00540EEC"/>
    <w:rsid w:val="00577DC1"/>
    <w:rsid w:val="00796B6B"/>
    <w:rsid w:val="00926B09"/>
    <w:rsid w:val="00B9537C"/>
    <w:rsid w:val="00BB31A1"/>
    <w:rsid w:val="00BB7B46"/>
    <w:rsid w:val="00C13E1C"/>
    <w:rsid w:val="00E60D55"/>
    <w:rsid w:val="00E73936"/>
    <w:rsid w:val="00F03F88"/>
    <w:rsid w:val="00F07C28"/>
    <w:rsid w:val="00F6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C1"/>
    <w:pPr>
      <w:ind w:left="720"/>
      <w:contextualSpacing/>
    </w:pPr>
  </w:style>
  <w:style w:type="paragraph" w:styleId="Header">
    <w:name w:val="header"/>
    <w:basedOn w:val="Normal"/>
    <w:link w:val="HeaderChar"/>
    <w:uiPriority w:val="99"/>
    <w:unhideWhenUsed/>
    <w:rsid w:val="0054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EC"/>
  </w:style>
  <w:style w:type="paragraph" w:styleId="Footer">
    <w:name w:val="footer"/>
    <w:basedOn w:val="Normal"/>
    <w:link w:val="FooterChar"/>
    <w:uiPriority w:val="99"/>
    <w:unhideWhenUsed/>
    <w:rsid w:val="0054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C1"/>
    <w:pPr>
      <w:ind w:left="720"/>
      <w:contextualSpacing/>
    </w:pPr>
  </w:style>
  <w:style w:type="paragraph" w:styleId="Header">
    <w:name w:val="header"/>
    <w:basedOn w:val="Normal"/>
    <w:link w:val="HeaderChar"/>
    <w:uiPriority w:val="99"/>
    <w:unhideWhenUsed/>
    <w:rsid w:val="0054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EC"/>
  </w:style>
  <w:style w:type="paragraph" w:styleId="Footer">
    <w:name w:val="footer"/>
    <w:basedOn w:val="Normal"/>
    <w:link w:val="FooterChar"/>
    <w:uiPriority w:val="99"/>
    <w:unhideWhenUsed/>
    <w:rsid w:val="0054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2021-07-21T03:13:00Z</dcterms:created>
  <dcterms:modified xsi:type="dcterms:W3CDTF">2021-07-21T03:13:00Z</dcterms:modified>
</cp:coreProperties>
</file>