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05E" w:rsidRPr="000C012E" w:rsidRDefault="002D3FDC" w:rsidP="006D5B27">
      <w:pPr>
        <w:spacing w:after="0" w:line="480" w:lineRule="auto"/>
        <w:rPr>
          <w:rFonts w:ascii="Times New Roman" w:hAnsi="Times New Roman" w:cs="Times New Roman"/>
          <w:b/>
          <w:sz w:val="24"/>
          <w:szCs w:val="24"/>
        </w:rPr>
      </w:pPr>
      <w:bookmarkStart w:id="0" w:name="_GoBack"/>
      <w:bookmarkEnd w:id="0"/>
      <w:r w:rsidRPr="000C012E">
        <w:rPr>
          <w:rFonts w:ascii="Times New Roman" w:hAnsi="Times New Roman" w:cs="Times New Roman"/>
          <w:b/>
          <w:sz w:val="24"/>
          <w:szCs w:val="24"/>
        </w:rPr>
        <w:t>Name</w:t>
      </w:r>
    </w:p>
    <w:p w:rsidR="000C012E" w:rsidRPr="000C012E" w:rsidRDefault="002D3FDC"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Professor</w:t>
      </w:r>
    </w:p>
    <w:p w:rsidR="000C012E" w:rsidRPr="000C012E" w:rsidRDefault="002D3FDC"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The Three Instances of Hegemony</w:t>
      </w:r>
      <w:r>
        <w:rPr>
          <w:rFonts w:ascii="Times New Roman" w:hAnsi="Times New Roman" w:cs="Times New Roman"/>
          <w:b/>
          <w:sz w:val="24"/>
          <w:szCs w:val="24"/>
        </w:rPr>
        <w:t xml:space="preserve"> in the History of the Capitalist World Economy </w:t>
      </w:r>
    </w:p>
    <w:p w:rsidR="000C012E" w:rsidRDefault="002D3FDC"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Data</w:t>
      </w:r>
    </w:p>
    <w:p w:rsidR="009821C8" w:rsidRDefault="002D3FDC"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reading, the author explores the three </w:t>
      </w:r>
      <w:r w:rsidR="009E0C20">
        <w:rPr>
          <w:rFonts w:ascii="Times New Roman" w:hAnsi="Times New Roman" w:cs="Times New Roman"/>
          <w:sz w:val="24"/>
          <w:szCs w:val="24"/>
        </w:rPr>
        <w:t xml:space="preserve">instances of hegemony which occurred in the history of the Capitalist World Economy. </w:t>
      </w:r>
      <w:r w:rsidR="00CE4B8E">
        <w:rPr>
          <w:rFonts w:ascii="Times New Roman" w:hAnsi="Times New Roman" w:cs="Times New Roman"/>
          <w:sz w:val="24"/>
          <w:szCs w:val="24"/>
        </w:rPr>
        <w:t xml:space="preserve">The author discusses the three cases by first explaining the origin of the occurrence of the instances. </w:t>
      </w:r>
      <w:r w:rsidR="00492816">
        <w:rPr>
          <w:rFonts w:ascii="Times New Roman" w:hAnsi="Times New Roman" w:cs="Times New Roman"/>
          <w:sz w:val="24"/>
          <w:szCs w:val="24"/>
        </w:rPr>
        <w:t>The creation of a modern sovereign state and the contemporary state interstate system was one of the essential elements of institutionalization. From institutionalization</w:t>
      </w:r>
      <w:r w:rsidR="008B2F8D">
        <w:rPr>
          <w:rFonts w:ascii="Times New Roman" w:hAnsi="Times New Roman" w:cs="Times New Roman"/>
          <w:sz w:val="24"/>
          <w:szCs w:val="24"/>
        </w:rPr>
        <w:t xml:space="preserve">, the combination of the two </w:t>
      </w:r>
      <w:r w:rsidR="00537F4C">
        <w:rPr>
          <w:rFonts w:ascii="Times New Roman" w:hAnsi="Times New Roman" w:cs="Times New Roman"/>
          <w:sz w:val="24"/>
          <w:szCs w:val="24"/>
        </w:rPr>
        <w:t xml:space="preserve">systems yielded a system that functioned with a cynical rhythm marked by the rise and fall of hegemonic powers within the system. The </w:t>
      </w:r>
      <w:r>
        <w:rPr>
          <w:rFonts w:ascii="Times New Roman" w:hAnsi="Times New Roman" w:cs="Times New Roman"/>
          <w:sz w:val="24"/>
          <w:szCs w:val="24"/>
        </w:rPr>
        <w:t>author presents</w:t>
      </w:r>
      <w:r w:rsidR="00537F4C">
        <w:rPr>
          <w:rFonts w:ascii="Times New Roman" w:hAnsi="Times New Roman" w:cs="Times New Roman"/>
          <w:sz w:val="24"/>
          <w:szCs w:val="24"/>
        </w:rPr>
        <w:t xml:space="preserve"> an argument of th</w:t>
      </w:r>
      <w:r>
        <w:rPr>
          <w:rFonts w:ascii="Times New Roman" w:hAnsi="Times New Roman" w:cs="Times New Roman"/>
          <w:sz w:val="24"/>
          <w:szCs w:val="24"/>
        </w:rPr>
        <w:t>ree</w:t>
      </w:r>
      <w:r w:rsidR="00537F4C">
        <w:rPr>
          <w:rFonts w:ascii="Times New Roman" w:hAnsi="Times New Roman" w:cs="Times New Roman"/>
          <w:sz w:val="24"/>
          <w:szCs w:val="24"/>
        </w:rPr>
        <w:t xml:space="preserve"> instances that the hegemonic powers</w:t>
      </w:r>
      <w:r>
        <w:rPr>
          <w:rFonts w:ascii="Times New Roman" w:hAnsi="Times New Roman" w:cs="Times New Roman"/>
          <w:sz w:val="24"/>
          <w:szCs w:val="24"/>
        </w:rPr>
        <w:t xml:space="preserve"> oc</w:t>
      </w:r>
      <w:r>
        <w:rPr>
          <w:rFonts w:ascii="Times New Roman" w:hAnsi="Times New Roman" w:cs="Times New Roman"/>
          <w:sz w:val="24"/>
          <w:szCs w:val="24"/>
        </w:rPr>
        <w:t>curred</w:t>
      </w:r>
      <w:r w:rsidR="00537F4C">
        <w:rPr>
          <w:rFonts w:ascii="Times New Roman" w:hAnsi="Times New Roman" w:cs="Times New Roman"/>
          <w:sz w:val="24"/>
          <w:szCs w:val="24"/>
        </w:rPr>
        <w:t>.</w:t>
      </w:r>
    </w:p>
    <w:p w:rsidR="00F84598" w:rsidRDefault="002D3FDC"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reading, the author has approached the concept by first defining his meaning of hegemony, secondly by describing the analogies in the three hegemony instances, thirdly </w:t>
      </w:r>
      <w:r w:rsidR="00966A29">
        <w:rPr>
          <w:rFonts w:ascii="Times New Roman" w:hAnsi="Times New Roman" w:cs="Times New Roman"/>
          <w:sz w:val="24"/>
          <w:szCs w:val="24"/>
        </w:rPr>
        <w:t xml:space="preserve">by evaluating </w:t>
      </w:r>
      <w:r w:rsidR="00E7714D">
        <w:rPr>
          <w:rFonts w:ascii="Times New Roman" w:hAnsi="Times New Roman" w:cs="Times New Roman"/>
          <w:sz w:val="24"/>
          <w:szCs w:val="24"/>
        </w:rPr>
        <w:t>to find</w:t>
      </w:r>
      <w:r w:rsidR="00966A29">
        <w:rPr>
          <w:rFonts w:ascii="Times New Roman" w:hAnsi="Times New Roman" w:cs="Times New Roman"/>
          <w:sz w:val="24"/>
          <w:szCs w:val="24"/>
        </w:rPr>
        <w:t xml:space="preserve"> the roots of the thrust to hegemony and make a suggestion on the reason behind the short term success of hegemony, and lastly by drawing inferences about future expectations. </w:t>
      </w:r>
      <w:r w:rsidR="001E7072">
        <w:rPr>
          <w:rFonts w:ascii="Times New Roman" w:hAnsi="Times New Roman" w:cs="Times New Roman"/>
          <w:sz w:val="24"/>
          <w:szCs w:val="24"/>
        </w:rPr>
        <w:t>The author defines hegemony as a situation in which the ongoing rivalry between the great powers is unbalanced such that one authority can broadly impose its rule and its wishes in the economic, political, military, diplomatic, and even uncultured arenas.</w:t>
      </w:r>
    </w:p>
    <w:p w:rsidR="001E7072" w:rsidRDefault="002D3FDC"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definition, the author concludes that the three instances were only in </w:t>
      </w:r>
      <w:r>
        <w:rPr>
          <w:rFonts w:ascii="Times New Roman" w:hAnsi="Times New Roman" w:cs="Times New Roman"/>
          <w:sz w:val="24"/>
          <w:szCs w:val="24"/>
        </w:rPr>
        <w:t>the United Provinces, in the United Kingdom and the United States. The hegemony instance in the United Provinces occurred in the mid-seventeenth century; the United Kingdom instance occurred in the mid-nineteenth. In contrast, the United States instance ha</w:t>
      </w:r>
      <w:r>
        <w:rPr>
          <w:rFonts w:ascii="Times New Roman" w:hAnsi="Times New Roman" w:cs="Times New Roman"/>
          <w:sz w:val="24"/>
          <w:szCs w:val="24"/>
        </w:rPr>
        <w:t xml:space="preserve">ppened in the mid-twentieth. </w:t>
      </w:r>
      <w:r w:rsidR="00E7714D">
        <w:rPr>
          <w:rFonts w:ascii="Times New Roman" w:hAnsi="Times New Roman" w:cs="Times New Roman"/>
          <w:sz w:val="24"/>
          <w:szCs w:val="24"/>
        </w:rPr>
        <w:t xml:space="preserve">From the </w:t>
      </w:r>
      <w:r w:rsidR="00E7714D">
        <w:rPr>
          <w:rFonts w:ascii="Times New Roman" w:hAnsi="Times New Roman" w:cs="Times New Roman"/>
          <w:sz w:val="24"/>
          <w:szCs w:val="24"/>
        </w:rPr>
        <w:lastRenderedPageBreak/>
        <w:t xml:space="preserve">definition and the discussion of the three cases of hegemony, the author has drawn inferences which he attributes for us in the contemporary world. </w:t>
      </w:r>
      <w:r w:rsidR="006375A6">
        <w:rPr>
          <w:rFonts w:ascii="Times New Roman" w:hAnsi="Times New Roman" w:cs="Times New Roman"/>
          <w:sz w:val="24"/>
          <w:szCs w:val="24"/>
        </w:rPr>
        <w:t xml:space="preserve">He suggests that people should shift their focus from investing in the concept of hegemony. The shift will </w:t>
      </w:r>
      <w:r w:rsidR="00E3001C">
        <w:rPr>
          <w:rFonts w:ascii="Times New Roman" w:hAnsi="Times New Roman" w:cs="Times New Roman"/>
          <w:sz w:val="24"/>
          <w:szCs w:val="24"/>
        </w:rPr>
        <w:t xml:space="preserve">help people to organize their perception of the process. The world-economy that is capitalist oriented cannot achieve </w:t>
      </w:r>
      <w:r w:rsidR="0095151E">
        <w:rPr>
          <w:rFonts w:ascii="Times New Roman" w:hAnsi="Times New Roman" w:cs="Times New Roman"/>
          <w:sz w:val="24"/>
          <w:szCs w:val="24"/>
        </w:rPr>
        <w:t>comprehensiveness unless they first analyze what the capitalist world-economy has endangered political forms and how the endangered forms are in connection to other realties.</w:t>
      </w: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42277F" w:rsidRDefault="0042277F" w:rsidP="0095151E">
      <w:pPr>
        <w:spacing w:after="0" w:line="480" w:lineRule="auto"/>
        <w:jc w:val="center"/>
        <w:rPr>
          <w:rFonts w:ascii="Times New Roman" w:hAnsi="Times New Roman" w:cs="Times New Roman"/>
          <w:sz w:val="24"/>
          <w:szCs w:val="24"/>
        </w:rPr>
      </w:pPr>
    </w:p>
    <w:p w:rsidR="0095151E" w:rsidRDefault="002D3FDC" w:rsidP="009515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95151E" w:rsidRPr="009C5050" w:rsidRDefault="002D3FDC" w:rsidP="009C5050">
      <w:pPr>
        <w:spacing w:after="0" w:line="480" w:lineRule="auto"/>
        <w:ind w:left="720" w:hanging="720"/>
        <w:rPr>
          <w:rFonts w:ascii="Times New Roman" w:hAnsi="Times New Roman" w:cs="Times New Roman"/>
          <w:sz w:val="24"/>
          <w:szCs w:val="24"/>
        </w:rPr>
      </w:pPr>
      <w:r w:rsidRPr="009C5050">
        <w:rPr>
          <w:rFonts w:ascii="Times New Roman" w:hAnsi="Times New Roman" w:cs="Times New Roman"/>
          <w:color w:val="222222"/>
          <w:sz w:val="24"/>
          <w:szCs w:val="24"/>
          <w:shd w:val="clear" w:color="auto" w:fill="FFFFFF"/>
        </w:rPr>
        <w:t>Wallerstein, Immanuel. "The three instances of hegemony in the history of the capitalist world-economy." </w:t>
      </w:r>
      <w:r w:rsidRPr="009C5050">
        <w:rPr>
          <w:rFonts w:ascii="Times New Roman" w:hAnsi="Times New Roman" w:cs="Times New Roman"/>
          <w:i/>
          <w:iCs/>
          <w:color w:val="222222"/>
          <w:sz w:val="24"/>
          <w:szCs w:val="24"/>
          <w:shd w:val="clear" w:color="auto" w:fill="FFFFFF"/>
        </w:rPr>
        <w:t>International Journal of Comparative Sociology</w:t>
      </w:r>
      <w:r w:rsidRPr="009C5050">
        <w:rPr>
          <w:rFonts w:ascii="Times New Roman" w:hAnsi="Times New Roman" w:cs="Times New Roman"/>
          <w:color w:val="222222"/>
          <w:sz w:val="24"/>
          <w:szCs w:val="24"/>
          <w:shd w:val="clear" w:color="auto" w:fill="FFFFFF"/>
        </w:rPr>
        <w:t xml:space="preserve"> 24.1-2 (1983): 100-108. </w:t>
      </w:r>
    </w:p>
    <w:p w:rsidR="0095151E" w:rsidRPr="00F84598" w:rsidRDefault="0095151E" w:rsidP="0095151E">
      <w:pPr>
        <w:spacing w:after="0" w:line="480" w:lineRule="auto"/>
        <w:rPr>
          <w:rFonts w:ascii="Times New Roman" w:hAnsi="Times New Roman" w:cs="Times New Roman"/>
          <w:sz w:val="24"/>
          <w:szCs w:val="24"/>
        </w:rPr>
      </w:pPr>
    </w:p>
    <w:sectPr w:rsidR="0095151E" w:rsidRPr="00F8459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FDC" w:rsidRDefault="002D3FDC">
      <w:pPr>
        <w:spacing w:after="0" w:line="240" w:lineRule="auto"/>
      </w:pPr>
      <w:r>
        <w:separator/>
      </w:r>
    </w:p>
  </w:endnote>
  <w:endnote w:type="continuationSeparator" w:id="0">
    <w:p w:rsidR="002D3FDC" w:rsidRDefault="002D3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FDC" w:rsidRDefault="002D3FDC">
      <w:pPr>
        <w:spacing w:after="0" w:line="240" w:lineRule="auto"/>
      </w:pPr>
      <w:r>
        <w:separator/>
      </w:r>
    </w:p>
  </w:footnote>
  <w:footnote w:type="continuationSeparator" w:id="0">
    <w:p w:rsidR="002D3FDC" w:rsidRDefault="002D3F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75A" w:rsidRPr="00FE475A" w:rsidRDefault="002D3FDC" w:rsidP="00FE475A">
    <w:pPr>
      <w:pStyle w:val="Header"/>
      <w:spacing w:line="480" w:lineRule="auto"/>
      <w:jc w:val="right"/>
      <w:rPr>
        <w:rFonts w:ascii="Times New Roman" w:hAnsi="Times New Roman" w:cs="Times New Roman"/>
        <w:sz w:val="24"/>
        <w:szCs w:val="24"/>
      </w:rPr>
    </w:pPr>
    <w:r w:rsidRPr="00FE475A">
      <w:rPr>
        <w:rFonts w:ascii="Times New Roman" w:hAnsi="Times New Roman" w:cs="Times New Roman"/>
        <w:sz w:val="24"/>
        <w:szCs w:val="24"/>
      </w:rPr>
      <w:t xml:space="preserve">Surname </w:t>
    </w:r>
    <w:sdt>
      <w:sdtPr>
        <w:rPr>
          <w:rFonts w:ascii="Times New Roman" w:hAnsi="Times New Roman" w:cs="Times New Roman"/>
          <w:sz w:val="24"/>
          <w:szCs w:val="24"/>
        </w:rPr>
        <w:id w:val="-335769144"/>
        <w:docPartObj>
          <w:docPartGallery w:val="Page Numbers (Top of Page)"/>
          <w:docPartUnique/>
        </w:docPartObj>
      </w:sdtPr>
      <w:sdtEndPr>
        <w:rPr>
          <w:noProof/>
        </w:rPr>
      </w:sdtEndPr>
      <w:sdtContent>
        <w:r w:rsidRPr="00FE475A">
          <w:rPr>
            <w:rFonts w:ascii="Times New Roman" w:hAnsi="Times New Roman" w:cs="Times New Roman"/>
            <w:sz w:val="24"/>
            <w:szCs w:val="24"/>
          </w:rPr>
          <w:fldChar w:fldCharType="begin"/>
        </w:r>
        <w:r w:rsidRPr="00FE475A">
          <w:rPr>
            <w:rFonts w:ascii="Times New Roman" w:hAnsi="Times New Roman" w:cs="Times New Roman"/>
            <w:sz w:val="24"/>
            <w:szCs w:val="24"/>
          </w:rPr>
          <w:instrText xml:space="preserve"> PAGE   \* MERGEFORMAT </w:instrText>
        </w:r>
        <w:r w:rsidRPr="00FE475A">
          <w:rPr>
            <w:rFonts w:ascii="Times New Roman" w:hAnsi="Times New Roman" w:cs="Times New Roman"/>
            <w:sz w:val="24"/>
            <w:szCs w:val="24"/>
          </w:rPr>
          <w:fldChar w:fldCharType="separate"/>
        </w:r>
        <w:r>
          <w:rPr>
            <w:rFonts w:ascii="Times New Roman" w:hAnsi="Times New Roman" w:cs="Times New Roman"/>
            <w:noProof/>
            <w:sz w:val="24"/>
            <w:szCs w:val="24"/>
          </w:rPr>
          <w:t>1</w:t>
        </w:r>
        <w:r w:rsidRPr="00FE475A">
          <w:rPr>
            <w:rFonts w:ascii="Times New Roman" w:hAnsi="Times New Roman" w:cs="Times New Roman"/>
            <w:noProof/>
            <w:sz w:val="24"/>
            <w:szCs w:val="24"/>
          </w:rPr>
          <w:fldChar w:fldCharType="end"/>
        </w:r>
      </w:sdtContent>
    </w:sdt>
  </w:p>
  <w:p w:rsidR="00FE475A" w:rsidRDefault="00FE4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B27"/>
    <w:rsid w:val="000C012E"/>
    <w:rsid w:val="001E7072"/>
    <w:rsid w:val="002D3FDC"/>
    <w:rsid w:val="002F1E1A"/>
    <w:rsid w:val="00390152"/>
    <w:rsid w:val="0042277F"/>
    <w:rsid w:val="00492816"/>
    <w:rsid w:val="00537F4C"/>
    <w:rsid w:val="00564D9C"/>
    <w:rsid w:val="006375A6"/>
    <w:rsid w:val="006D5B27"/>
    <w:rsid w:val="006E4D7C"/>
    <w:rsid w:val="0071391A"/>
    <w:rsid w:val="008B2F8D"/>
    <w:rsid w:val="008F1B66"/>
    <w:rsid w:val="0095151E"/>
    <w:rsid w:val="00966A29"/>
    <w:rsid w:val="009821C8"/>
    <w:rsid w:val="009C5050"/>
    <w:rsid w:val="009E0C20"/>
    <w:rsid w:val="00C85F6D"/>
    <w:rsid w:val="00CE4B8E"/>
    <w:rsid w:val="00D4305E"/>
    <w:rsid w:val="00E12A2B"/>
    <w:rsid w:val="00E3001C"/>
    <w:rsid w:val="00E7714D"/>
    <w:rsid w:val="00F84598"/>
    <w:rsid w:val="00F879DA"/>
    <w:rsid w:val="00FE4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75A"/>
  </w:style>
  <w:style w:type="paragraph" w:styleId="Footer">
    <w:name w:val="footer"/>
    <w:basedOn w:val="Normal"/>
    <w:link w:val="FooterChar"/>
    <w:uiPriority w:val="99"/>
    <w:unhideWhenUsed/>
    <w:rsid w:val="00FE4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75A"/>
  </w:style>
  <w:style w:type="paragraph" w:styleId="BalloonText">
    <w:name w:val="Balloon Text"/>
    <w:basedOn w:val="Normal"/>
    <w:link w:val="BalloonTextChar"/>
    <w:uiPriority w:val="99"/>
    <w:semiHidden/>
    <w:unhideWhenUsed/>
    <w:rsid w:val="00FE4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7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75A"/>
  </w:style>
  <w:style w:type="paragraph" w:styleId="Footer">
    <w:name w:val="footer"/>
    <w:basedOn w:val="Normal"/>
    <w:link w:val="FooterChar"/>
    <w:uiPriority w:val="99"/>
    <w:unhideWhenUsed/>
    <w:rsid w:val="00FE4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75A"/>
  </w:style>
  <w:style w:type="paragraph" w:styleId="BalloonText">
    <w:name w:val="Balloon Text"/>
    <w:basedOn w:val="Normal"/>
    <w:link w:val="BalloonTextChar"/>
    <w:uiPriority w:val="99"/>
    <w:semiHidden/>
    <w:unhideWhenUsed/>
    <w:rsid w:val="00FE4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7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2020-04-16T00:50:00Z</dcterms:created>
  <dcterms:modified xsi:type="dcterms:W3CDTF">2020-04-16T00:50:00Z</dcterms:modified>
</cp:coreProperties>
</file>