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BCF" w:rsidRDefault="00DD5BCF" w:rsidP="00DD5BCF">
      <w:pPr>
        <w:spacing w:line="480" w:lineRule="auto"/>
        <w:jc w:val="center"/>
        <w:rPr>
          <w:rFonts w:ascii="Times New Roman" w:hAnsi="Times New Roman" w:cs="Times New Roman"/>
          <w:sz w:val="24"/>
          <w:szCs w:val="24"/>
        </w:rPr>
      </w:pPr>
      <w:bookmarkStart w:id="0" w:name="_GoBack"/>
      <w:bookmarkEnd w:id="0"/>
    </w:p>
    <w:p w:rsidR="00DD5BCF" w:rsidRDefault="00DD5BCF" w:rsidP="00DD5BCF">
      <w:pPr>
        <w:spacing w:line="480" w:lineRule="auto"/>
        <w:jc w:val="center"/>
        <w:rPr>
          <w:rFonts w:ascii="Times New Roman" w:hAnsi="Times New Roman" w:cs="Times New Roman"/>
          <w:sz w:val="24"/>
          <w:szCs w:val="24"/>
        </w:rPr>
      </w:pPr>
    </w:p>
    <w:p w:rsidR="00DD5BCF" w:rsidRDefault="00DD5BCF" w:rsidP="00DD5BCF">
      <w:pPr>
        <w:spacing w:line="480" w:lineRule="auto"/>
        <w:jc w:val="center"/>
        <w:rPr>
          <w:rFonts w:ascii="Times New Roman" w:hAnsi="Times New Roman" w:cs="Times New Roman"/>
          <w:sz w:val="24"/>
          <w:szCs w:val="24"/>
        </w:rPr>
      </w:pPr>
    </w:p>
    <w:p w:rsidR="00DD5BCF" w:rsidRDefault="00DD5BCF" w:rsidP="00DD5BCF">
      <w:pPr>
        <w:spacing w:line="480" w:lineRule="auto"/>
        <w:jc w:val="center"/>
        <w:rPr>
          <w:rFonts w:ascii="Times New Roman" w:hAnsi="Times New Roman" w:cs="Times New Roman"/>
          <w:sz w:val="24"/>
          <w:szCs w:val="24"/>
        </w:rPr>
      </w:pPr>
    </w:p>
    <w:p w:rsidR="00DD5BCF" w:rsidRDefault="00DD5BCF" w:rsidP="00DD5BCF">
      <w:pPr>
        <w:spacing w:line="480" w:lineRule="auto"/>
        <w:jc w:val="center"/>
        <w:rPr>
          <w:rFonts w:ascii="Times New Roman" w:hAnsi="Times New Roman" w:cs="Times New Roman"/>
          <w:sz w:val="24"/>
          <w:szCs w:val="24"/>
        </w:rPr>
      </w:pPr>
    </w:p>
    <w:p w:rsidR="00DD5BCF" w:rsidRDefault="00DD5BCF" w:rsidP="00DD5BCF">
      <w:pPr>
        <w:spacing w:line="480" w:lineRule="auto"/>
        <w:jc w:val="center"/>
        <w:rPr>
          <w:rFonts w:ascii="Times New Roman" w:hAnsi="Times New Roman" w:cs="Times New Roman"/>
          <w:sz w:val="24"/>
          <w:szCs w:val="24"/>
        </w:rPr>
      </w:pPr>
    </w:p>
    <w:p w:rsidR="00DD5BCF" w:rsidRDefault="00DD5BCF" w:rsidP="00DD5BCF">
      <w:pPr>
        <w:spacing w:line="480" w:lineRule="auto"/>
        <w:jc w:val="center"/>
        <w:rPr>
          <w:rFonts w:ascii="Times New Roman" w:hAnsi="Times New Roman" w:cs="Times New Roman"/>
          <w:sz w:val="24"/>
          <w:szCs w:val="24"/>
        </w:rPr>
      </w:pPr>
    </w:p>
    <w:p w:rsidR="00DD5BCF" w:rsidRPr="00751C37" w:rsidRDefault="00DD5BCF" w:rsidP="00DD5BCF">
      <w:pPr>
        <w:spacing w:line="480" w:lineRule="auto"/>
        <w:jc w:val="center"/>
        <w:rPr>
          <w:rFonts w:ascii="Times New Roman" w:hAnsi="Times New Roman" w:cs="Times New Roman"/>
          <w:sz w:val="24"/>
          <w:szCs w:val="24"/>
        </w:rPr>
      </w:pPr>
      <w:r w:rsidRPr="00751C37">
        <w:rPr>
          <w:rFonts w:ascii="Times New Roman" w:hAnsi="Times New Roman" w:cs="Times New Roman"/>
          <w:sz w:val="24"/>
          <w:szCs w:val="24"/>
        </w:rPr>
        <w:t>Feminization of Poverty</w:t>
      </w:r>
    </w:p>
    <w:p w:rsidR="00DD5BCF" w:rsidRDefault="00DD5BCF" w:rsidP="00DD5BC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5BCF" w:rsidRDefault="00DD5BCF" w:rsidP="00DD5BC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D5BCF" w:rsidRDefault="00DD5BCF" w:rsidP="00DD5BC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D5BCF" w:rsidRPr="00751C37" w:rsidRDefault="00DD5BCF" w:rsidP="00DD5BC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5BCF" w:rsidRDefault="00DD5BCF" w:rsidP="00DD5BCF"/>
    <w:p w:rsidR="00DD5BCF" w:rsidRDefault="00DD5BCF" w:rsidP="00DD5BCF"/>
    <w:p w:rsidR="00DD5BCF" w:rsidRDefault="00DD5BCF" w:rsidP="00DD5BCF"/>
    <w:p w:rsidR="00DD5BCF" w:rsidRDefault="00DD5BCF" w:rsidP="00DD5BCF"/>
    <w:p w:rsidR="00DD5BCF" w:rsidRDefault="00DD5BCF" w:rsidP="00DD5BCF"/>
    <w:p w:rsidR="00DD5BCF" w:rsidRDefault="00DD5BCF" w:rsidP="00DD5BCF"/>
    <w:p w:rsidR="00DD5BCF" w:rsidRDefault="00DD5BCF" w:rsidP="00DD5BCF"/>
    <w:p w:rsidR="00DD5BCF" w:rsidRDefault="00DD5BCF" w:rsidP="00DD5BCF"/>
    <w:p w:rsidR="00DD5BCF" w:rsidRPr="0067606F" w:rsidRDefault="00DD5BCF" w:rsidP="00DD5BCF">
      <w:pPr>
        <w:spacing w:line="480" w:lineRule="auto"/>
        <w:ind w:firstLine="720"/>
        <w:jc w:val="center"/>
        <w:rPr>
          <w:rFonts w:ascii="Times New Roman" w:hAnsi="Times New Roman" w:cs="Times New Roman"/>
          <w:b/>
          <w:sz w:val="24"/>
          <w:szCs w:val="24"/>
        </w:rPr>
      </w:pPr>
      <w:r w:rsidRPr="0067606F">
        <w:rPr>
          <w:rFonts w:ascii="Times New Roman" w:hAnsi="Times New Roman" w:cs="Times New Roman"/>
          <w:b/>
          <w:sz w:val="24"/>
          <w:szCs w:val="24"/>
        </w:rPr>
        <w:lastRenderedPageBreak/>
        <w:t>Feminization of Poverty</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In the cycle of poverty, the gap between men and women is phenomenon majorly called Feminization of Poverty. Globally, women make half of the population that is currently experiencing more hardships than men. In every culture, their roles are distinguished from those of men and mostly seen as sustainer of home and not family</w:t>
      </w:r>
      <w:r w:rsidRPr="00DD5BCF">
        <w:rPr>
          <w:rFonts w:ascii="Times New Roman" w:hAnsi="Times New Roman" w:cs="Times New Roman"/>
          <w:sz w:val="24"/>
          <w:szCs w:val="24"/>
        </w:rPr>
        <w:t xml:space="preserve"> </w:t>
      </w:r>
      <w:r>
        <w:rPr>
          <w:rFonts w:ascii="Times New Roman" w:hAnsi="Times New Roman" w:cs="Times New Roman"/>
          <w:sz w:val="24"/>
          <w:szCs w:val="24"/>
        </w:rPr>
        <w:t>(</w:t>
      </w:r>
      <w:r w:rsidRPr="0067606F">
        <w:rPr>
          <w:rFonts w:ascii="Times New Roman" w:hAnsi="Times New Roman" w:cs="Times New Roman"/>
          <w:sz w:val="24"/>
          <w:szCs w:val="24"/>
        </w:rPr>
        <w:t>Shah,</w:t>
      </w:r>
      <w:r>
        <w:rPr>
          <w:rFonts w:ascii="Times New Roman" w:hAnsi="Times New Roman" w:cs="Times New Roman"/>
          <w:sz w:val="24"/>
          <w:szCs w:val="24"/>
        </w:rPr>
        <w:t xml:space="preserve"> 2013)</w:t>
      </w:r>
      <w:r w:rsidRPr="0067606F">
        <w:rPr>
          <w:rFonts w:ascii="Times New Roman" w:hAnsi="Times New Roman" w:cs="Times New Roman"/>
          <w:sz w:val="24"/>
          <w:szCs w:val="24"/>
        </w:rPr>
        <w:t xml:space="preserve">. Almost in every field, they are experiencing unequal treatment and oftentimes they are denied the right of inheritance. They are victims of prejudice and discrimination not only in the labor force but also in the whole society. Even though today their views are changing as they are becoming more independent, the ever-widening gap still continues to increase between men and women.  </w:t>
      </w:r>
    </w:p>
    <w:p w:rsidR="00DD5BCF" w:rsidRPr="0067606F" w:rsidRDefault="00DD5BCF" w:rsidP="00DD5BCF">
      <w:pPr>
        <w:spacing w:line="480" w:lineRule="auto"/>
        <w:ind w:firstLine="720"/>
        <w:jc w:val="center"/>
        <w:rPr>
          <w:rFonts w:ascii="Times New Roman" w:hAnsi="Times New Roman" w:cs="Times New Roman"/>
          <w:b/>
          <w:sz w:val="24"/>
          <w:szCs w:val="24"/>
        </w:rPr>
      </w:pPr>
      <w:r w:rsidRPr="0067606F">
        <w:rPr>
          <w:rFonts w:ascii="Times New Roman" w:hAnsi="Times New Roman" w:cs="Times New Roman"/>
          <w:b/>
          <w:sz w:val="24"/>
          <w:szCs w:val="24"/>
        </w:rPr>
        <w:t>Problem Statement</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 xml:space="preserve">Feminization of Poverty takes in the fact that women make up over half of the population who are facing more hardships than men bringing in increased levels of poverty. It is a phenomenon in which the large proportion of world's poor people is women. According to UNIFEM, it is "the burden of poverty borne by women, especially in developing countries" (Moghadam, 2015). This not only involves the result of lack of revenue, but also it is the consequence of the capability scarcity and biases of gender present both in society and in government. It involves poverty selections and opportunities including the capability to direct a healthy and long life through enjoying fundamental rights of freedom, respect, and dignity.  There are various contributing factors that affect feminization of poverty which all place women t high risk of poverty. </w:t>
      </w:r>
    </w:p>
    <w:p w:rsidR="00DD5BCF" w:rsidRPr="0067606F" w:rsidRDefault="00DD5BCF" w:rsidP="00DD5BCF">
      <w:pPr>
        <w:spacing w:line="480" w:lineRule="auto"/>
        <w:ind w:firstLine="720"/>
        <w:jc w:val="center"/>
        <w:rPr>
          <w:rFonts w:ascii="Times New Roman" w:hAnsi="Times New Roman" w:cs="Times New Roman"/>
          <w:b/>
          <w:sz w:val="24"/>
          <w:szCs w:val="24"/>
        </w:rPr>
      </w:pPr>
      <w:r w:rsidRPr="0067606F">
        <w:rPr>
          <w:rFonts w:ascii="Times New Roman" w:hAnsi="Times New Roman" w:cs="Times New Roman"/>
          <w:b/>
          <w:sz w:val="24"/>
          <w:szCs w:val="24"/>
        </w:rPr>
        <w:t>Literature Review</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lastRenderedPageBreak/>
        <w:t xml:space="preserve">Lack of income has been known to be the major risk factor of poverty among women as it deprives the essential basic needs of women and their ability. Income impacts eachphase of our lives from where we live to what we eat and what we do. Cole, Puskur, Rajaratnam  and Zulu (2015), pointed out that individuals with higher earnings tend to enjoy a better life full of health than people with low income.  When women lack income they are hindered from resource attainment and conversion of monetary resources into functioning. Hence, they are not able to attain enough education and healthcare for themselves and their children. Higher income can enable one to access great capabilities; however, if one has low capabilities one cannot raise high income. Consequently, this becomes a cycle that passes from one generation to the other leading to continuous feminization of poverty which is a result of low income among women and gender discrimination in the labor force. </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 xml:space="preserve">Women are not only receiving low income in labor force but also they encounter wage discrimination. The pay gap affects women more than men irrespective of their background, age, and their educational achievement. According to Hassan and Ahmad (2014), wage earnings of women are decreased for the same job with same levels of performance and responsibilities as for males. Women are seen as a minority group in the community hence receiving unequal pay in their earnings and as a result, it increases the poverty of feminization. </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 xml:space="preserve">Lack of education among women has seen it also to be a contributing factor in feminization of poverty. A research conducted showed that 30% of women in rural areas were illiterate compared to 12% illiterate men. In many studies, education is one of the powerful measures that bring women out of the cycle of disempowered. Merino and Lara pointed out that "education is a human right and an essential tool for achieving the goals of equality, development, and peace" (2016). If education has no discrimination, it will benefit both boy </w:t>
      </w:r>
      <w:r w:rsidRPr="0067606F">
        <w:rPr>
          <w:rFonts w:ascii="Times New Roman" w:hAnsi="Times New Roman" w:cs="Times New Roman"/>
          <w:sz w:val="24"/>
          <w:szCs w:val="24"/>
        </w:rPr>
        <w:lastRenderedPageBreak/>
        <w:t xml:space="preserve">child and girl child hence contributing more to the equal relationship in the society. Access to and achievement of education is essential for women if they are to become the agents of change in the society. </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 xml:space="preserve">Divorce in marriage is subjecting women to the feminization of poverty. Marriage is a symbol of unity between two people; however, if that unity lacks the consequence of it is divorce. Lack of communication was the main cause of divorce which is an important aspect of all relationship. Conflict is also another contributing factor to divorce in marriage which results due to indifferences among the two couples. From the research, divorce is a major contributing factor of poverty to individuals more so to women. Also, widow women are more prone to poverty than men. Shah (2013), observed that homes headed by widows have appropriate half less income than a home that is headed by males. This is because women lack vital resources in life that worsens their poverty state. </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 xml:space="preserve">The concept of the feminization of poverty is also triggered by the observation on header households of females. Lone mother households are vital to the address of feminization of poverty. This is a state in which households are for female headships and not for female headships (Kang'ethe&amp;Munzara, 2014). From a research observation, lone mother households are at increase rate in the society hence subjecting most women to poverty than before as they lack enough income and resources. The society denies them a chance to go to work hence they are left at home doing household tasks especially when their husbands travel for work at the far country. Lone women households co-relate with issues of gender inequality as women are more susceptible to poverty compared to men since they lack essential life needs. </w:t>
      </w:r>
    </w:p>
    <w:p w:rsidR="00DD5BCF" w:rsidRPr="00DD5BCF" w:rsidRDefault="00DD5BCF" w:rsidP="00DD5BCF">
      <w:pPr>
        <w:spacing w:line="480" w:lineRule="auto"/>
        <w:ind w:firstLine="720"/>
        <w:jc w:val="center"/>
        <w:rPr>
          <w:rFonts w:ascii="Times New Roman" w:hAnsi="Times New Roman" w:cs="Times New Roman"/>
          <w:b/>
          <w:sz w:val="24"/>
          <w:szCs w:val="24"/>
        </w:rPr>
      </w:pPr>
      <w:r w:rsidRPr="00DD5BCF">
        <w:rPr>
          <w:rFonts w:ascii="Times New Roman" w:hAnsi="Times New Roman" w:cs="Times New Roman"/>
          <w:b/>
          <w:sz w:val="24"/>
          <w:szCs w:val="24"/>
        </w:rPr>
        <w:t>Theory</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lastRenderedPageBreak/>
        <w:t xml:space="preserve">Functionalism theory looks at the marriage as a system that works together in promotion of solidarity and stability. It also looks at the gender inequality is an essential way in which division of labor is created and see it as a social system in which a clear responsibility is given to each individual so as to maximize resources and efficiency (Mouzelis, 2016). The theory view stability can only be obtained when women take care of the home while women provide for the family. Though this contributes to stable social relations, it provides a discriminatory factor to women and should not be upheld. Conflict theory, on the other hand, is understood as men in an attempt to sustain authority and privilege to the disadvantage of women. As a result, men are viewed as “the dominant group and women as the subordinate group” (Mouzelis, 2016). Conflict theory saw that social challenges arises when dominant group continues oppressing and exploiting the subordinate group. Though this theory is very normative in prescribing changes to the power structure and in advocating a balance between power and gender, women are still controlled as they are still dependent on men for the wages attainment. </w:t>
      </w:r>
    </w:p>
    <w:p w:rsidR="00DD5BCF" w:rsidRPr="00DD5BCF" w:rsidRDefault="00DD5BCF" w:rsidP="00DD5BCF">
      <w:pPr>
        <w:spacing w:line="480" w:lineRule="auto"/>
        <w:ind w:firstLine="720"/>
        <w:jc w:val="center"/>
        <w:rPr>
          <w:rFonts w:ascii="Times New Roman" w:hAnsi="Times New Roman" w:cs="Times New Roman"/>
          <w:b/>
          <w:sz w:val="24"/>
          <w:szCs w:val="24"/>
        </w:rPr>
      </w:pPr>
      <w:r w:rsidRPr="00DD5BCF">
        <w:rPr>
          <w:rFonts w:ascii="Times New Roman" w:hAnsi="Times New Roman" w:cs="Times New Roman"/>
          <w:b/>
          <w:sz w:val="24"/>
          <w:szCs w:val="24"/>
        </w:rPr>
        <w:t>Conclusion</w:t>
      </w:r>
    </w:p>
    <w:p w:rsidR="00DD5BCF" w:rsidRPr="0067606F" w:rsidRDefault="00DD5BCF" w:rsidP="00DD5BCF">
      <w:pPr>
        <w:spacing w:line="480" w:lineRule="auto"/>
        <w:ind w:firstLine="720"/>
        <w:rPr>
          <w:rFonts w:ascii="Times New Roman" w:hAnsi="Times New Roman" w:cs="Times New Roman"/>
          <w:sz w:val="24"/>
          <w:szCs w:val="24"/>
        </w:rPr>
      </w:pPr>
      <w:r w:rsidRPr="0067606F">
        <w:rPr>
          <w:rFonts w:ascii="Times New Roman" w:hAnsi="Times New Roman" w:cs="Times New Roman"/>
          <w:sz w:val="24"/>
          <w:szCs w:val="24"/>
        </w:rPr>
        <w:t>Poverty is a major problem among women and it is growing at a faster rate. Women are the first people to be dismissed from paid work in any crisis of economy. In labor force, they are a victim of prejudice and discrimination with most of them going unrewarded and unrecognized. They are not given priority in healthcare and in access to sufficient education</w:t>
      </w:r>
      <w:r w:rsidRPr="00DD5BCF">
        <w:rPr>
          <w:rFonts w:ascii="Times New Roman" w:hAnsi="Times New Roman" w:cs="Times New Roman"/>
          <w:sz w:val="24"/>
          <w:szCs w:val="24"/>
        </w:rPr>
        <w:t xml:space="preserve"> </w:t>
      </w:r>
      <w:r>
        <w:rPr>
          <w:rFonts w:ascii="Times New Roman" w:hAnsi="Times New Roman" w:cs="Times New Roman"/>
          <w:sz w:val="24"/>
          <w:szCs w:val="24"/>
        </w:rPr>
        <w:t>(</w:t>
      </w:r>
      <w:r w:rsidRPr="0067606F">
        <w:rPr>
          <w:rFonts w:ascii="Times New Roman" w:hAnsi="Times New Roman" w:cs="Times New Roman"/>
          <w:sz w:val="24"/>
          <w:szCs w:val="24"/>
        </w:rPr>
        <w:t>Moghadam,</w:t>
      </w:r>
      <w:r>
        <w:rPr>
          <w:rFonts w:ascii="Times New Roman" w:hAnsi="Times New Roman" w:cs="Times New Roman"/>
          <w:sz w:val="24"/>
          <w:szCs w:val="24"/>
        </w:rPr>
        <w:t xml:space="preserve"> 2015)</w:t>
      </w:r>
      <w:r w:rsidRPr="0067606F">
        <w:rPr>
          <w:rFonts w:ascii="Times New Roman" w:hAnsi="Times New Roman" w:cs="Times New Roman"/>
          <w:sz w:val="24"/>
          <w:szCs w:val="24"/>
        </w:rPr>
        <w:t xml:space="preserve">. They are also limited in the participation of decision making both at home and in the community. Therefore, various factors have contributed to the feminization of poverty thus enlarging the group between men and women. </w:t>
      </w:r>
    </w:p>
    <w:p w:rsidR="00DD5BCF" w:rsidRDefault="00DD5BCF" w:rsidP="00DD5BCF">
      <w:pPr>
        <w:spacing w:line="480" w:lineRule="auto"/>
        <w:jc w:val="center"/>
        <w:rPr>
          <w:rFonts w:ascii="Times New Roman" w:hAnsi="Times New Roman" w:cs="Times New Roman"/>
          <w:b/>
          <w:sz w:val="24"/>
          <w:szCs w:val="24"/>
        </w:rPr>
      </w:pPr>
    </w:p>
    <w:p w:rsidR="00DD5BCF" w:rsidRPr="00DD5BCF" w:rsidRDefault="00DD5BCF" w:rsidP="00DD5BCF">
      <w:pPr>
        <w:spacing w:line="480" w:lineRule="auto"/>
        <w:jc w:val="center"/>
        <w:rPr>
          <w:rFonts w:ascii="Times New Roman" w:hAnsi="Times New Roman" w:cs="Times New Roman"/>
          <w:sz w:val="24"/>
          <w:szCs w:val="24"/>
        </w:rPr>
      </w:pPr>
      <w:r w:rsidRPr="00DD5BCF">
        <w:rPr>
          <w:rFonts w:ascii="Times New Roman" w:hAnsi="Times New Roman" w:cs="Times New Roman"/>
          <w:sz w:val="24"/>
          <w:szCs w:val="24"/>
        </w:rPr>
        <w:lastRenderedPageBreak/>
        <w:t>References</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Cole, S. M., Puskur, R., Rajaratnam, S., &amp; Zulu, F. (2015). Exploring the intricate relationship between poverty, gender inequality, and rural masculinity: A case study from an aquatic agricultural system in Zambia. Culture, Society, and Masculinities, 7(2), 154.</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Hassan, S. M., &amp; Ahmad, K. (2014). Globalization: Feminization of poverty and need for gender-responsive social protection in Pakistan. Pakistan Vision, 15(2), 58.</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Kang'ethe, S. M., &amp;Munzara, M. (2014). Exploring an inextricable relationship between feminization of poverty and feminization of HIV/AIDS in Zimbabwe. J Hum Ecol, 47(1), 17-26.</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Merino, G. A., &amp; Lara, J. (2016). Feminization of Poverty. The Wiley Blackwell Encyclopedia of Family Studies.</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Moghadam, V. M. (2015). The'Feminization of Poverty'and Women's Human Rights.</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Mouzelis, N. P. (2016). Back to sociological theory: The construction of social orders. Springer.</w:t>
      </w:r>
    </w:p>
    <w:p w:rsidR="00DD5BCF" w:rsidRPr="0067606F" w:rsidRDefault="00DD5BCF" w:rsidP="00DD5BCF">
      <w:pPr>
        <w:spacing w:line="480" w:lineRule="auto"/>
        <w:ind w:left="720" w:hanging="720"/>
        <w:rPr>
          <w:rFonts w:ascii="Times New Roman" w:hAnsi="Times New Roman" w:cs="Times New Roman"/>
          <w:sz w:val="24"/>
          <w:szCs w:val="24"/>
        </w:rPr>
      </w:pPr>
      <w:r w:rsidRPr="0067606F">
        <w:rPr>
          <w:rFonts w:ascii="Times New Roman" w:hAnsi="Times New Roman" w:cs="Times New Roman"/>
          <w:sz w:val="24"/>
          <w:szCs w:val="24"/>
        </w:rPr>
        <w:t>Shah, A. (2013). Structural adjustment—a major cause of poverty. Global Issues, 24.</w:t>
      </w:r>
    </w:p>
    <w:p w:rsidR="00DD5BCF" w:rsidRDefault="00DD5BCF" w:rsidP="00DD5BCF"/>
    <w:p w:rsidR="00C02EAB" w:rsidRPr="00DD5BCF" w:rsidRDefault="00C02EAB" w:rsidP="00DD5BCF">
      <w:pPr>
        <w:rPr>
          <w:szCs w:val="24"/>
        </w:rPr>
      </w:pPr>
    </w:p>
    <w:sectPr w:rsidR="00C02EAB" w:rsidRPr="00DD5BCF" w:rsidSect="00B32B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879" w:rsidRDefault="002C5879" w:rsidP="008A4BAF">
      <w:pPr>
        <w:spacing w:after="0" w:line="240" w:lineRule="auto"/>
      </w:pPr>
      <w:r>
        <w:separator/>
      </w:r>
    </w:p>
  </w:endnote>
  <w:endnote w:type="continuationSeparator" w:id="1">
    <w:p w:rsidR="002C5879" w:rsidRDefault="002C5879" w:rsidP="008A4B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879" w:rsidRDefault="002C5879" w:rsidP="008A4BAF">
      <w:pPr>
        <w:spacing w:after="0" w:line="240" w:lineRule="auto"/>
      </w:pPr>
      <w:r>
        <w:separator/>
      </w:r>
    </w:p>
  </w:footnote>
  <w:footnote w:type="continuationSeparator" w:id="1">
    <w:p w:rsidR="002C5879" w:rsidRDefault="002C5879" w:rsidP="008A4B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753053"/>
      <w:docPartObj>
        <w:docPartGallery w:val="Page Numbers (Top of Page)"/>
        <w:docPartUnique/>
      </w:docPartObj>
    </w:sdtPr>
    <w:sdtContent>
      <w:p w:rsidR="00B32BD3" w:rsidRPr="00B32BD3" w:rsidRDefault="00DD5BCF">
        <w:pPr>
          <w:pStyle w:val="Header"/>
          <w:rPr>
            <w:rFonts w:ascii="Times New Roman" w:hAnsi="Times New Roman" w:cs="Times New Roman"/>
            <w:sz w:val="24"/>
            <w:szCs w:val="24"/>
          </w:rPr>
        </w:pPr>
        <w:r>
          <w:rPr>
            <w:rFonts w:ascii="Times New Roman" w:hAnsi="Times New Roman" w:cs="Times New Roman"/>
            <w:sz w:val="24"/>
            <w:szCs w:val="24"/>
          </w:rPr>
          <w:t>SOCIAL INSTITUTION PAPER</w:t>
        </w:r>
        <w:r w:rsidR="00B32BD3" w:rsidRPr="00B32BD3">
          <w:rPr>
            <w:rFonts w:ascii="Times New Roman" w:hAnsi="Times New Roman" w:cs="Times New Roman"/>
            <w:sz w:val="24"/>
            <w:szCs w:val="24"/>
          </w:rPr>
          <w:tab/>
        </w:r>
        <w:r w:rsidR="00B32BD3" w:rsidRPr="00B32BD3">
          <w:rPr>
            <w:rFonts w:ascii="Times New Roman" w:hAnsi="Times New Roman" w:cs="Times New Roman"/>
            <w:sz w:val="24"/>
            <w:szCs w:val="24"/>
          </w:rPr>
          <w:tab/>
        </w:r>
        <w:r w:rsidR="00977A58" w:rsidRPr="00B32BD3">
          <w:rPr>
            <w:rFonts w:ascii="Times New Roman" w:hAnsi="Times New Roman" w:cs="Times New Roman"/>
            <w:sz w:val="24"/>
            <w:szCs w:val="24"/>
          </w:rPr>
          <w:fldChar w:fldCharType="begin"/>
        </w:r>
        <w:r w:rsidR="00B32BD3" w:rsidRPr="00B32BD3">
          <w:rPr>
            <w:rFonts w:ascii="Times New Roman" w:hAnsi="Times New Roman" w:cs="Times New Roman"/>
            <w:sz w:val="24"/>
            <w:szCs w:val="24"/>
          </w:rPr>
          <w:instrText xml:space="preserve"> PAGE   \* MERGEFORMAT </w:instrText>
        </w:r>
        <w:r w:rsidR="00977A58" w:rsidRPr="00B32BD3">
          <w:rPr>
            <w:rFonts w:ascii="Times New Roman" w:hAnsi="Times New Roman" w:cs="Times New Roman"/>
            <w:sz w:val="24"/>
            <w:szCs w:val="24"/>
          </w:rPr>
          <w:fldChar w:fldCharType="separate"/>
        </w:r>
        <w:r>
          <w:rPr>
            <w:rFonts w:ascii="Times New Roman" w:hAnsi="Times New Roman" w:cs="Times New Roman"/>
            <w:noProof/>
            <w:sz w:val="24"/>
            <w:szCs w:val="24"/>
          </w:rPr>
          <w:t>2</w:t>
        </w:r>
        <w:r w:rsidR="00977A58" w:rsidRPr="00B32BD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D3" w:rsidRPr="00B32BD3" w:rsidRDefault="00B32BD3" w:rsidP="00B32BD3">
    <w:pPr>
      <w:pStyle w:val="Header"/>
      <w:jc w:val="right"/>
      <w:rPr>
        <w:rFonts w:ascii="Times New Roman" w:hAnsi="Times New Roman" w:cs="Times New Roman"/>
        <w:sz w:val="24"/>
        <w:szCs w:val="24"/>
      </w:rPr>
    </w:pPr>
    <w:r w:rsidRPr="00B32BD3">
      <w:rPr>
        <w:rFonts w:ascii="Times New Roman" w:hAnsi="Times New Roman" w:cs="Times New Roman"/>
        <w:sz w:val="24"/>
        <w:szCs w:val="24"/>
      </w:rPr>
      <w:t xml:space="preserve">Running head: </w:t>
    </w:r>
    <w:r w:rsidR="00DD5BCF">
      <w:rPr>
        <w:rFonts w:ascii="Times New Roman" w:hAnsi="Times New Roman" w:cs="Times New Roman"/>
        <w:sz w:val="24"/>
        <w:szCs w:val="24"/>
      </w:rPr>
      <w:t>SOCIAL INSTITUTION PAPER</w:t>
    </w:r>
    <w:r w:rsidRPr="00B32BD3">
      <w:rPr>
        <w:rFonts w:ascii="Times New Roman" w:hAnsi="Times New Roman" w:cs="Times New Roman"/>
        <w:sz w:val="24"/>
        <w:szCs w:val="24"/>
      </w:rPr>
      <w:tab/>
    </w:r>
    <w:sdt>
      <w:sdtPr>
        <w:rPr>
          <w:rFonts w:ascii="Times New Roman" w:hAnsi="Times New Roman" w:cs="Times New Roman"/>
          <w:sz w:val="24"/>
          <w:szCs w:val="24"/>
        </w:rPr>
        <w:id w:val="98753016"/>
        <w:docPartObj>
          <w:docPartGallery w:val="Page Numbers (Top of Page)"/>
          <w:docPartUnique/>
        </w:docPartObj>
      </w:sdtPr>
      <w:sdtContent>
        <w:r w:rsidR="00977A58" w:rsidRPr="00B32BD3">
          <w:rPr>
            <w:rFonts w:ascii="Times New Roman" w:hAnsi="Times New Roman" w:cs="Times New Roman"/>
            <w:sz w:val="24"/>
            <w:szCs w:val="24"/>
          </w:rPr>
          <w:fldChar w:fldCharType="begin"/>
        </w:r>
        <w:r w:rsidRPr="00B32BD3">
          <w:rPr>
            <w:rFonts w:ascii="Times New Roman" w:hAnsi="Times New Roman" w:cs="Times New Roman"/>
            <w:sz w:val="24"/>
            <w:szCs w:val="24"/>
          </w:rPr>
          <w:instrText xml:space="preserve"> PAGE   \* MERGEFORMAT </w:instrText>
        </w:r>
        <w:r w:rsidR="00977A58" w:rsidRPr="00B32BD3">
          <w:rPr>
            <w:rFonts w:ascii="Times New Roman" w:hAnsi="Times New Roman" w:cs="Times New Roman"/>
            <w:sz w:val="24"/>
            <w:szCs w:val="24"/>
          </w:rPr>
          <w:fldChar w:fldCharType="separate"/>
        </w:r>
        <w:r w:rsidR="00DD5BCF">
          <w:rPr>
            <w:rFonts w:ascii="Times New Roman" w:hAnsi="Times New Roman" w:cs="Times New Roman"/>
            <w:noProof/>
            <w:sz w:val="24"/>
            <w:szCs w:val="24"/>
          </w:rPr>
          <w:t>1</w:t>
        </w:r>
        <w:r w:rsidR="00977A58" w:rsidRPr="00B32BD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E0C08"/>
    <w:rsid w:val="000027AF"/>
    <w:rsid w:val="000A78D9"/>
    <w:rsid w:val="0013777E"/>
    <w:rsid w:val="00176583"/>
    <w:rsid w:val="0020702F"/>
    <w:rsid w:val="00211447"/>
    <w:rsid w:val="002C5879"/>
    <w:rsid w:val="002F7967"/>
    <w:rsid w:val="003878BB"/>
    <w:rsid w:val="003F0D07"/>
    <w:rsid w:val="00430328"/>
    <w:rsid w:val="00455B48"/>
    <w:rsid w:val="004848BF"/>
    <w:rsid w:val="00496FCC"/>
    <w:rsid w:val="004A291F"/>
    <w:rsid w:val="004F273B"/>
    <w:rsid w:val="00515852"/>
    <w:rsid w:val="00515A9A"/>
    <w:rsid w:val="0053571C"/>
    <w:rsid w:val="00556186"/>
    <w:rsid w:val="00571DEA"/>
    <w:rsid w:val="005834B9"/>
    <w:rsid w:val="005A568E"/>
    <w:rsid w:val="005B00CA"/>
    <w:rsid w:val="006051E5"/>
    <w:rsid w:val="00616B70"/>
    <w:rsid w:val="00623DD3"/>
    <w:rsid w:val="00650EC9"/>
    <w:rsid w:val="00651400"/>
    <w:rsid w:val="006A39E9"/>
    <w:rsid w:val="006D7384"/>
    <w:rsid w:val="006E78D9"/>
    <w:rsid w:val="00757547"/>
    <w:rsid w:val="007E5F5A"/>
    <w:rsid w:val="007F105A"/>
    <w:rsid w:val="00800A85"/>
    <w:rsid w:val="00865F48"/>
    <w:rsid w:val="00873DC0"/>
    <w:rsid w:val="00897299"/>
    <w:rsid w:val="008A3B00"/>
    <w:rsid w:val="008A4BAF"/>
    <w:rsid w:val="008E2CCF"/>
    <w:rsid w:val="00931988"/>
    <w:rsid w:val="009508C1"/>
    <w:rsid w:val="00977A58"/>
    <w:rsid w:val="009B3613"/>
    <w:rsid w:val="009C023E"/>
    <w:rsid w:val="00A428B5"/>
    <w:rsid w:val="00B1718D"/>
    <w:rsid w:val="00B2752C"/>
    <w:rsid w:val="00B32BD3"/>
    <w:rsid w:val="00B953EB"/>
    <w:rsid w:val="00BD3D7A"/>
    <w:rsid w:val="00BD4BEB"/>
    <w:rsid w:val="00BD7E3B"/>
    <w:rsid w:val="00C02EAB"/>
    <w:rsid w:val="00C514F7"/>
    <w:rsid w:val="00CE0C08"/>
    <w:rsid w:val="00CF35CA"/>
    <w:rsid w:val="00D279B0"/>
    <w:rsid w:val="00D304FC"/>
    <w:rsid w:val="00D77ADF"/>
    <w:rsid w:val="00D949C6"/>
    <w:rsid w:val="00DA3DBD"/>
    <w:rsid w:val="00DD0723"/>
    <w:rsid w:val="00DD5BCF"/>
    <w:rsid w:val="00DF2F7A"/>
    <w:rsid w:val="00E37BC8"/>
    <w:rsid w:val="00F413DF"/>
    <w:rsid w:val="00F847EC"/>
    <w:rsid w:val="00F96456"/>
    <w:rsid w:val="00FA72BC"/>
    <w:rsid w:val="00FC3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B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BAF"/>
  </w:style>
  <w:style w:type="paragraph" w:styleId="Footer">
    <w:name w:val="footer"/>
    <w:basedOn w:val="Normal"/>
    <w:link w:val="FooterChar"/>
    <w:uiPriority w:val="99"/>
    <w:unhideWhenUsed/>
    <w:rsid w:val="008A4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BAF"/>
  </w:style>
</w:styles>
</file>

<file path=word/webSettings.xml><?xml version="1.0" encoding="utf-8"?>
<w:webSettings xmlns:r="http://schemas.openxmlformats.org/officeDocument/2006/relationships" xmlns:w="http://schemas.openxmlformats.org/wordprocessingml/2006/main">
  <w:divs>
    <w:div w:id="1294941906">
      <w:bodyDiv w:val="1"/>
      <w:marLeft w:val="0"/>
      <w:marRight w:val="0"/>
      <w:marTop w:val="0"/>
      <w:marBottom w:val="0"/>
      <w:divBdr>
        <w:top w:val="none" w:sz="0" w:space="0" w:color="auto"/>
        <w:left w:val="none" w:sz="0" w:space="0" w:color="auto"/>
        <w:bottom w:val="none" w:sz="0" w:space="0" w:color="auto"/>
        <w:right w:val="none" w:sz="0" w:space="0" w:color="auto"/>
      </w:divBdr>
      <w:divsChild>
        <w:div w:id="1206604888">
          <w:marLeft w:val="0"/>
          <w:marRight w:val="0"/>
          <w:marTop w:val="0"/>
          <w:marBottom w:val="0"/>
          <w:divBdr>
            <w:top w:val="none" w:sz="0" w:space="0" w:color="auto"/>
            <w:left w:val="none" w:sz="0" w:space="0" w:color="auto"/>
            <w:bottom w:val="none" w:sz="0" w:space="0" w:color="auto"/>
            <w:right w:val="none" w:sz="0" w:space="0" w:color="auto"/>
          </w:divBdr>
        </w:div>
      </w:divsChild>
    </w:div>
    <w:div w:id="1432626089">
      <w:bodyDiv w:val="1"/>
      <w:marLeft w:val="0"/>
      <w:marRight w:val="0"/>
      <w:marTop w:val="0"/>
      <w:marBottom w:val="0"/>
      <w:divBdr>
        <w:top w:val="none" w:sz="0" w:space="0" w:color="auto"/>
        <w:left w:val="none" w:sz="0" w:space="0" w:color="auto"/>
        <w:bottom w:val="none" w:sz="0" w:space="0" w:color="auto"/>
        <w:right w:val="none" w:sz="0" w:space="0" w:color="auto"/>
      </w:divBdr>
      <w:divsChild>
        <w:div w:id="557739568">
          <w:marLeft w:val="0"/>
          <w:marRight w:val="0"/>
          <w:marTop w:val="0"/>
          <w:marBottom w:val="0"/>
          <w:divBdr>
            <w:top w:val="none" w:sz="0" w:space="0" w:color="auto"/>
            <w:left w:val="none" w:sz="0" w:space="0" w:color="auto"/>
            <w:bottom w:val="none" w:sz="0" w:space="0" w:color="auto"/>
            <w:right w:val="none" w:sz="0" w:space="0" w:color="auto"/>
          </w:divBdr>
        </w:div>
      </w:divsChild>
    </w:div>
    <w:div w:id="1450470263">
      <w:bodyDiv w:val="1"/>
      <w:marLeft w:val="0"/>
      <w:marRight w:val="0"/>
      <w:marTop w:val="0"/>
      <w:marBottom w:val="0"/>
      <w:divBdr>
        <w:top w:val="none" w:sz="0" w:space="0" w:color="auto"/>
        <w:left w:val="none" w:sz="0" w:space="0" w:color="auto"/>
        <w:bottom w:val="none" w:sz="0" w:space="0" w:color="auto"/>
        <w:right w:val="none" w:sz="0" w:space="0" w:color="auto"/>
      </w:divBdr>
      <w:divsChild>
        <w:div w:id="34617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user</cp:lastModifiedBy>
  <cp:revision>2</cp:revision>
  <dcterms:created xsi:type="dcterms:W3CDTF">2017-12-03T14:06:00Z</dcterms:created>
  <dcterms:modified xsi:type="dcterms:W3CDTF">2017-12-03T14:06:00Z</dcterms:modified>
</cp:coreProperties>
</file>