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8BEA9" w14:textId="77777777" w:rsidR="009458BF" w:rsidRPr="009458BF" w:rsidRDefault="009458BF" w:rsidP="009458BF">
      <w:pPr>
        <w:shd w:val="clear" w:color="auto" w:fill="FFFFFF"/>
        <w:spacing w:before="90" w:line="240" w:lineRule="auto"/>
        <w:outlineLvl w:val="3"/>
        <w:rPr>
          <w:rFonts w:ascii="Lato" w:eastAsia="Times New Roman" w:hAnsi="Lato" w:cs="Times New Roman"/>
          <w:bCs w:val="0"/>
          <w:color w:val="2D3B45"/>
          <w:sz w:val="27"/>
          <w:szCs w:val="27"/>
        </w:rPr>
      </w:pPr>
      <w:r w:rsidRPr="009458BF">
        <w:rPr>
          <w:rFonts w:ascii="Lato" w:eastAsia="Times New Roman" w:hAnsi="Lato" w:cs="Times New Roman"/>
          <w:b/>
          <w:color w:val="2D3B45"/>
          <w:sz w:val="27"/>
          <w:szCs w:val="27"/>
        </w:rPr>
        <w:t>Integumentary Function</w:t>
      </w:r>
    </w:p>
    <w:p w14:paraId="75174ECE"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K.B. is a 40-year-old white female with a 5-year history of psoriasis. She has scheduled an appointment with her dermatologist due to another relapse of psoriasis. This is her third flare-up since a definitive diagnosis was made. This outbreak of plaque psoriasis is generalized and involves large regions on the arms, legs, elbows, knees, abdomen, scalp, and groin. K.B. was diagnosed with limited plaque-type psoriasis at age 35 and initially responded well to topical treatment with high-potency corticosteroids. She has been in remission for 18 months. Until now, lesions have been confined to small regions on the elbows and lower legs.</w:t>
      </w:r>
    </w:p>
    <w:p w14:paraId="1A3726F4" w14:textId="77777777" w:rsidR="009458BF" w:rsidRPr="009458BF" w:rsidRDefault="009458BF" w:rsidP="009458BF">
      <w:pPr>
        <w:shd w:val="clear" w:color="auto" w:fill="FFFFFF"/>
        <w:spacing w:before="180" w:line="240" w:lineRule="auto"/>
        <w:rPr>
          <w:rFonts w:ascii="Lato" w:eastAsia="Times New Roman" w:hAnsi="Lato" w:cs="Times New Roman"/>
          <w:bCs w:val="0"/>
          <w:color w:val="2D3B45"/>
          <w:szCs w:val="24"/>
        </w:rPr>
      </w:pPr>
      <w:r w:rsidRPr="009458BF">
        <w:rPr>
          <w:rFonts w:ascii="Lato" w:eastAsia="Times New Roman" w:hAnsi="Lato" w:cs="Times New Roman"/>
          <w:b/>
          <w:color w:val="2D3B45"/>
          <w:szCs w:val="24"/>
        </w:rPr>
        <w:t>Case Study Questions</w:t>
      </w:r>
    </w:p>
    <w:p w14:paraId="50DE2AB1"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1. Name the most common triggers for psoriasis and explain the different clinical types.</w:t>
      </w:r>
    </w:p>
    <w:p w14:paraId="7618B026"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2. There are several types of treatments for psoriasis, explain the different types and indicate which would be the most appropriate approach to treat this relapse episode for K.B. Also include non-pharmacological options and recommendations.</w:t>
      </w:r>
    </w:p>
    <w:p w14:paraId="2C2A9891"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3. Included in question 2</w:t>
      </w:r>
    </w:p>
    <w:p w14:paraId="792BC8C4"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4. A medication review and reconciliation are always important in all patient, describe and specify why in this particular case is important to know what medications the patient is taking?</w:t>
      </w:r>
    </w:p>
    <w:p w14:paraId="1FC1FC18"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5. What others manifestation could present a patient with Psoriasis?</w:t>
      </w:r>
    </w:p>
    <w:p w14:paraId="6FF0E5FB" w14:textId="77777777" w:rsidR="009458BF" w:rsidRPr="009458BF" w:rsidRDefault="009458BF" w:rsidP="009458BF">
      <w:pPr>
        <w:shd w:val="clear" w:color="auto" w:fill="FFFFFF"/>
        <w:spacing w:before="90" w:line="240" w:lineRule="auto"/>
        <w:outlineLvl w:val="3"/>
        <w:rPr>
          <w:rFonts w:ascii="Lato" w:eastAsia="Times New Roman" w:hAnsi="Lato" w:cs="Times New Roman"/>
          <w:bCs w:val="0"/>
          <w:color w:val="2D3B45"/>
          <w:sz w:val="27"/>
          <w:szCs w:val="27"/>
        </w:rPr>
      </w:pPr>
      <w:r w:rsidRPr="009458BF">
        <w:rPr>
          <w:rFonts w:ascii="Lato" w:eastAsia="Times New Roman" w:hAnsi="Lato" w:cs="Times New Roman"/>
          <w:b/>
          <w:color w:val="2D3B45"/>
          <w:sz w:val="27"/>
          <w:szCs w:val="27"/>
        </w:rPr>
        <w:t>Sensory Function</w:t>
      </w:r>
    </w:p>
    <w:p w14:paraId="07B3B00B"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C.J. is a 27-year-old male who started to present crusty and yellowish discharged on his eyes 24 hours ago. At the beginning he thought that washing his eyes vigorously the discharge will go away but by the contrary increased producing a blurry vision specially in the morning. Once he clears his eyes of the sticky discharge her visual acuity was normal again. Also, he has been feeling throbbing pain on his left ear. His eyes became red today, so he decided to consult to get evaluated. On his physical assessment you found a yellowish discharge and bilateral conjunctival erythema. His throat and lungs are normal, his left ear canal is within normal limits, but the tympanic membrane is opaque, bulging and red.</w:t>
      </w:r>
    </w:p>
    <w:p w14:paraId="1375522B"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1.- Based on the clinical manifestations presented on the case above, which would be your eyes diagnosis for C.J. Please name why you get to this diagnosis and document your rational.</w:t>
      </w:r>
    </w:p>
    <w:p w14:paraId="16DDE9A1"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2.- With no further information would you be able to name the probable etiology of the eye affection presented? Viral, bacterial, allergic, gonococcal, trachoma. Why and why not.</w:t>
      </w:r>
    </w:p>
    <w:p w14:paraId="5A588D32" w14:textId="77777777" w:rsidR="009458BF" w:rsidRPr="009458BF" w:rsidRDefault="009458BF" w:rsidP="009458BF">
      <w:pPr>
        <w:shd w:val="clear" w:color="auto" w:fill="FFFFFF"/>
        <w:spacing w:before="180" w:after="180" w:line="240" w:lineRule="auto"/>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3.- Based on your answer to the previous question regarding the etiology of the eye affection, which would be the best therapeutic approach to C.J problem.</w:t>
      </w:r>
    </w:p>
    <w:p w14:paraId="122D8A7D" w14:textId="77777777" w:rsidR="009458BF" w:rsidRPr="009458BF" w:rsidRDefault="009458BF" w:rsidP="009458BF">
      <w:pPr>
        <w:shd w:val="clear" w:color="auto" w:fill="FFFFFF"/>
        <w:spacing w:before="180" w:line="240" w:lineRule="auto"/>
        <w:rPr>
          <w:rFonts w:ascii="Lato" w:eastAsia="Times New Roman" w:hAnsi="Lato" w:cs="Times New Roman"/>
          <w:bCs w:val="0"/>
          <w:color w:val="2D3B45"/>
          <w:szCs w:val="24"/>
        </w:rPr>
      </w:pPr>
      <w:r w:rsidRPr="009458BF">
        <w:rPr>
          <w:rFonts w:ascii="Lato" w:eastAsia="Times New Roman" w:hAnsi="Lato" w:cs="Times New Roman"/>
          <w:b/>
          <w:color w:val="2D3B45"/>
          <w:szCs w:val="24"/>
        </w:rPr>
        <w:t>Submission Instructions:</w:t>
      </w:r>
    </w:p>
    <w:p w14:paraId="78269049" w14:textId="77777777" w:rsidR="009458BF" w:rsidRPr="009458BF" w:rsidRDefault="009458BF" w:rsidP="009458BF">
      <w:pPr>
        <w:numPr>
          <w:ilvl w:val="0"/>
          <w:numId w:val="1"/>
        </w:numPr>
        <w:shd w:val="clear" w:color="auto" w:fill="FFFFFF"/>
        <w:spacing w:before="100" w:beforeAutospacing="1" w:after="100" w:afterAutospacing="1" w:line="240" w:lineRule="auto"/>
        <w:ind w:left="1095"/>
        <w:rPr>
          <w:rFonts w:ascii="Lato" w:eastAsia="Times New Roman" w:hAnsi="Lato" w:cs="Times New Roman"/>
          <w:bCs w:val="0"/>
          <w:color w:val="2D3B45"/>
          <w:szCs w:val="24"/>
        </w:rPr>
      </w:pPr>
      <w:r w:rsidRPr="009458BF">
        <w:rPr>
          <w:rFonts w:ascii="Lato" w:eastAsia="Times New Roman" w:hAnsi="Lato" w:cs="Times New Roman"/>
          <w:bCs w:val="0"/>
          <w:color w:val="2D3B45"/>
          <w:szCs w:val="24"/>
        </w:rPr>
        <w:t>You must complete both case studies.</w:t>
      </w:r>
    </w:p>
    <w:p w14:paraId="7A7A272B" w14:textId="34E1C407" w:rsidR="009458BF" w:rsidRPr="009458BF" w:rsidRDefault="00504DF2" w:rsidP="009458BF">
      <w:pPr>
        <w:numPr>
          <w:ilvl w:val="0"/>
          <w:numId w:val="1"/>
        </w:numPr>
        <w:shd w:val="clear" w:color="auto" w:fill="FFFFFF"/>
        <w:spacing w:before="100" w:beforeAutospacing="1" w:afterAutospacing="1" w:line="240" w:lineRule="auto"/>
        <w:ind w:left="1095"/>
        <w:rPr>
          <w:rFonts w:ascii="Lato" w:eastAsia="Times New Roman" w:hAnsi="Lato" w:cs="Times New Roman"/>
          <w:bCs w:val="0"/>
          <w:color w:val="2D3B45"/>
          <w:szCs w:val="24"/>
        </w:rPr>
      </w:pPr>
      <w:r>
        <w:rPr>
          <w:rFonts w:ascii="Lato" w:eastAsia="Times New Roman" w:hAnsi="Lato" w:cs="Times New Roman"/>
          <w:bCs w:val="0"/>
          <w:color w:val="2D3B45"/>
          <w:szCs w:val="24"/>
        </w:rPr>
        <w:lastRenderedPageBreak/>
        <w:t>P</w:t>
      </w:r>
      <w:r w:rsidR="009458BF" w:rsidRPr="009458BF">
        <w:rPr>
          <w:rFonts w:ascii="Lato" w:eastAsia="Times New Roman" w:hAnsi="Lato" w:cs="Times New Roman"/>
          <w:bCs w:val="0"/>
          <w:color w:val="2D3B45"/>
          <w:szCs w:val="24"/>
        </w:rPr>
        <w:t>ost should be at least </w:t>
      </w:r>
      <w:r w:rsidR="009458BF" w:rsidRPr="009458BF">
        <w:rPr>
          <w:rFonts w:ascii="Lato" w:eastAsia="Times New Roman" w:hAnsi="Lato" w:cs="Times New Roman"/>
          <w:b/>
          <w:color w:val="2D3B45"/>
          <w:szCs w:val="24"/>
        </w:rPr>
        <w:t>500 words per case study</w:t>
      </w:r>
      <w:r w:rsidR="009458BF" w:rsidRPr="009458BF">
        <w:rPr>
          <w:rFonts w:ascii="Lato" w:eastAsia="Times New Roman" w:hAnsi="Lato" w:cs="Times New Roman"/>
          <w:bCs w:val="0"/>
          <w:color w:val="2D3B45"/>
          <w:szCs w:val="24"/>
        </w:rPr>
        <w:t xml:space="preserve">, formatted and cited in current APA style with support from at least </w:t>
      </w:r>
      <w:r w:rsidR="009458BF">
        <w:rPr>
          <w:rFonts w:ascii="Lato" w:eastAsia="Times New Roman" w:hAnsi="Lato" w:cs="Times New Roman"/>
          <w:bCs w:val="0"/>
          <w:color w:val="2D3B45"/>
          <w:szCs w:val="24"/>
        </w:rPr>
        <w:t>3</w:t>
      </w:r>
      <w:r w:rsidR="009458BF" w:rsidRPr="009458BF">
        <w:rPr>
          <w:rFonts w:ascii="Lato" w:eastAsia="Times New Roman" w:hAnsi="Lato" w:cs="Times New Roman"/>
          <w:bCs w:val="0"/>
          <w:color w:val="2D3B45"/>
          <w:szCs w:val="24"/>
        </w:rPr>
        <w:t xml:space="preserve"> academic sources</w:t>
      </w:r>
      <w:r>
        <w:rPr>
          <w:rFonts w:ascii="Lato" w:eastAsia="Times New Roman" w:hAnsi="Lato" w:cs="Times New Roman"/>
          <w:bCs w:val="0"/>
          <w:color w:val="2D3B45"/>
          <w:szCs w:val="24"/>
        </w:rPr>
        <w:t xml:space="preserve"> per case study.</w:t>
      </w:r>
    </w:p>
    <w:p w14:paraId="44E22515" w14:textId="77777777" w:rsidR="00C326BA" w:rsidRDefault="00504DF2"/>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Lato">
    <w:altName w:val="Calibri"/>
    <w:panose1 w:val="020B0604020202020204"/>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791D2D"/>
    <w:multiLevelType w:val="multilevel"/>
    <w:tmpl w:val="EC0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A0"/>
    <w:rsid w:val="00077380"/>
    <w:rsid w:val="001458A0"/>
    <w:rsid w:val="00504DF2"/>
    <w:rsid w:val="006139F8"/>
    <w:rsid w:val="0063440A"/>
    <w:rsid w:val="00764948"/>
    <w:rsid w:val="009458BF"/>
    <w:rsid w:val="00C338CC"/>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072D7C"/>
  <w15:chartTrackingRefBased/>
  <w15:docId w15:val="{AC47E41D-5F1F-9E4F-9E75-0A4E2A3E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Headings CS)"/>
        <w:bCs/>
        <w:color w:val="000000" w:themeColor="text1"/>
        <w:sz w:val="24"/>
        <w:szCs w:val="28"/>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9458BF"/>
    <w:pPr>
      <w:spacing w:before="100" w:beforeAutospacing="1" w:after="100" w:afterAutospacing="1" w:line="240" w:lineRule="auto"/>
      <w:outlineLvl w:val="3"/>
    </w:pPr>
    <w:rPr>
      <w:rFonts w:eastAsia="Times New Roman" w:cs="Times New Roman"/>
      <w:b/>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58BF"/>
    <w:rPr>
      <w:rFonts w:eastAsia="Times New Roman" w:cs="Times New Roman"/>
      <w:b/>
      <w:color w:val="auto"/>
      <w:szCs w:val="24"/>
    </w:rPr>
  </w:style>
  <w:style w:type="character" w:styleId="Strong">
    <w:name w:val="Strong"/>
    <w:basedOn w:val="DefaultParagraphFont"/>
    <w:uiPriority w:val="22"/>
    <w:qFormat/>
    <w:rsid w:val="009458BF"/>
    <w:rPr>
      <w:b/>
      <w:bCs w:val="0"/>
    </w:rPr>
  </w:style>
  <w:style w:type="paragraph" w:styleId="NormalWeb">
    <w:name w:val="Normal (Web)"/>
    <w:basedOn w:val="Normal"/>
    <w:uiPriority w:val="99"/>
    <w:semiHidden/>
    <w:unhideWhenUsed/>
    <w:rsid w:val="009458BF"/>
    <w:pPr>
      <w:spacing w:before="100" w:beforeAutospacing="1" w:after="100" w:afterAutospacing="1" w:line="240" w:lineRule="auto"/>
    </w:pPr>
    <w:rPr>
      <w:rFonts w:eastAsia="Times New Roman" w:cs="Times New Roman"/>
      <w:b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88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3</cp:revision>
  <dcterms:created xsi:type="dcterms:W3CDTF">2020-11-27T22:34:00Z</dcterms:created>
  <dcterms:modified xsi:type="dcterms:W3CDTF">2020-11-27T22:36:00Z</dcterms:modified>
</cp:coreProperties>
</file>