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722" w:rsidRDefault="001E0722"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26A55" w:rsidP="0034290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International Health Care systems</w:t>
      </w:r>
    </w:p>
    <w:p w:rsidR="005D117A" w:rsidRDefault="00526A55" w:rsidP="0034290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5D117A" w:rsidRDefault="00526A55" w:rsidP="0034290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D117A" w:rsidP="00342900">
      <w:pPr>
        <w:spacing w:after="0" w:line="480" w:lineRule="auto"/>
        <w:contextualSpacing/>
        <w:rPr>
          <w:rFonts w:ascii="Times New Roman" w:hAnsi="Times New Roman" w:cs="Times New Roman"/>
          <w:sz w:val="24"/>
          <w:szCs w:val="24"/>
        </w:rPr>
      </w:pPr>
    </w:p>
    <w:p w:rsidR="005D117A" w:rsidRDefault="005D117A" w:rsidP="00342900">
      <w:pPr>
        <w:spacing w:after="0" w:line="480" w:lineRule="auto"/>
        <w:contextualSpacing/>
        <w:jc w:val="center"/>
        <w:rPr>
          <w:rFonts w:ascii="Times New Roman" w:hAnsi="Times New Roman" w:cs="Times New Roman"/>
          <w:sz w:val="24"/>
          <w:szCs w:val="24"/>
        </w:rPr>
      </w:pPr>
    </w:p>
    <w:p w:rsidR="005D117A" w:rsidRDefault="00526A55" w:rsidP="0034290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International Health Care systems</w:t>
      </w:r>
    </w:p>
    <w:p w:rsidR="00342900" w:rsidRDefault="00526A55" w:rsidP="00342900">
      <w:pPr>
        <w:spacing w:after="0" w:line="480" w:lineRule="auto"/>
        <w:contextualSpacing/>
        <w:jc w:val="center"/>
        <w:rPr>
          <w:rFonts w:ascii="Times New Roman" w:hAnsi="Times New Roman" w:cs="Times New Roman"/>
          <w:b/>
          <w:sz w:val="24"/>
          <w:szCs w:val="24"/>
        </w:rPr>
      </w:pPr>
      <w:r w:rsidRPr="00B75DA6">
        <w:rPr>
          <w:rFonts w:ascii="Times New Roman" w:hAnsi="Times New Roman" w:cs="Times New Roman"/>
          <w:b/>
          <w:sz w:val="24"/>
          <w:szCs w:val="24"/>
        </w:rPr>
        <w:t>Introduction</w:t>
      </w:r>
    </w:p>
    <w:p w:rsidR="006F50B5" w:rsidRPr="00342900" w:rsidRDefault="00526A55" w:rsidP="00342900">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 Every nation has a health care system whose purpose is to ensure that citizens of the nation.  Policymakers internationally face the task of </w:t>
      </w:r>
      <w:r w:rsidR="00CD4515">
        <w:rPr>
          <w:rFonts w:ascii="Times New Roman" w:hAnsi="Times New Roman" w:cs="Times New Roman"/>
          <w:sz w:val="24"/>
          <w:szCs w:val="24"/>
        </w:rPr>
        <w:t>reducing the cost of healthcare while ensurin</w:t>
      </w:r>
      <w:r w:rsidR="00E05AB1">
        <w:rPr>
          <w:rFonts w:ascii="Times New Roman" w:hAnsi="Times New Roman" w:cs="Times New Roman"/>
          <w:sz w:val="24"/>
          <w:szCs w:val="24"/>
        </w:rPr>
        <w:t>g quality and safety of care. In many countries, the health care system includes but not limited health insurance, health organization and governance, efficiency and health c</w:t>
      </w:r>
      <w:r w:rsidR="00A2109C">
        <w:rPr>
          <w:rFonts w:ascii="Times New Roman" w:hAnsi="Times New Roman" w:cs="Times New Roman"/>
          <w:sz w:val="24"/>
          <w:szCs w:val="24"/>
        </w:rPr>
        <w:t xml:space="preserve">are quality and coordination.  </w:t>
      </w:r>
      <w:r w:rsidR="00EE6F0F">
        <w:rPr>
          <w:rFonts w:ascii="Times New Roman" w:hAnsi="Times New Roman" w:cs="Times New Roman"/>
          <w:sz w:val="24"/>
          <w:szCs w:val="24"/>
        </w:rPr>
        <w:t>Further, domains</w:t>
      </w:r>
      <w:r w:rsidR="0054763E">
        <w:rPr>
          <w:rFonts w:ascii="Times New Roman" w:hAnsi="Times New Roman" w:cs="Times New Roman"/>
          <w:sz w:val="24"/>
          <w:szCs w:val="24"/>
        </w:rPr>
        <w:t xml:space="preserve"> such as care process, access, administration</w:t>
      </w:r>
      <w:r w:rsidR="00357D97">
        <w:rPr>
          <w:rFonts w:ascii="Times New Roman" w:hAnsi="Times New Roman" w:cs="Times New Roman"/>
          <w:sz w:val="24"/>
          <w:szCs w:val="24"/>
        </w:rPr>
        <w:t xml:space="preserve"> efficiency</w:t>
      </w:r>
      <w:r w:rsidR="0054763E">
        <w:rPr>
          <w:rFonts w:ascii="Times New Roman" w:hAnsi="Times New Roman" w:cs="Times New Roman"/>
          <w:sz w:val="24"/>
          <w:szCs w:val="24"/>
        </w:rPr>
        <w:t>, equity, and health care outcomes are used to measure the effectiveness of a health system in the nation</w:t>
      </w:r>
      <w:r w:rsidR="00B75DA6">
        <w:rPr>
          <w:rFonts w:ascii="Times New Roman" w:hAnsi="Times New Roman" w:cs="Times New Roman"/>
          <w:sz w:val="24"/>
          <w:szCs w:val="24"/>
        </w:rPr>
        <w:t xml:space="preserve"> </w:t>
      </w:r>
      <w:r w:rsidR="001E16A4" w:rsidRPr="001E16A4">
        <w:rPr>
          <w:rFonts w:ascii="Times New Roman" w:hAnsi="Times New Roman" w:cs="Times New Roman"/>
          <w:sz w:val="24"/>
        </w:rPr>
        <w:t>(Schneider, Sarnak, Squires, &amp; Shah, 2017)</w:t>
      </w:r>
      <w:r w:rsidR="0054763E">
        <w:rPr>
          <w:rFonts w:ascii="Times New Roman" w:hAnsi="Times New Roman" w:cs="Times New Roman"/>
          <w:sz w:val="24"/>
          <w:szCs w:val="24"/>
        </w:rPr>
        <w:t>. The f</w:t>
      </w:r>
      <w:r>
        <w:rPr>
          <w:rFonts w:ascii="Times New Roman" w:hAnsi="Times New Roman" w:cs="Times New Roman"/>
          <w:sz w:val="24"/>
          <w:szCs w:val="24"/>
        </w:rPr>
        <w:t>ollowing paper</w:t>
      </w:r>
      <w:r w:rsidR="0054763E">
        <w:rPr>
          <w:rFonts w:ascii="Times New Roman" w:hAnsi="Times New Roman" w:cs="Times New Roman"/>
          <w:sz w:val="24"/>
          <w:szCs w:val="24"/>
        </w:rPr>
        <w:t xml:space="preserve"> </w:t>
      </w:r>
      <w:r w:rsidR="00EE6F0F">
        <w:rPr>
          <w:rFonts w:ascii="Times New Roman" w:hAnsi="Times New Roman" w:cs="Times New Roman"/>
          <w:sz w:val="24"/>
          <w:szCs w:val="24"/>
        </w:rPr>
        <w:t>will define the above domain</w:t>
      </w:r>
      <w:r w:rsidR="0054763E">
        <w:rPr>
          <w:rFonts w:ascii="Times New Roman" w:hAnsi="Times New Roman" w:cs="Times New Roman"/>
          <w:sz w:val="24"/>
          <w:szCs w:val="24"/>
        </w:rPr>
        <w:t xml:space="preserve">, compare the United States health care system with those of other countries as well as review the Patient Protection, and Affordable </w:t>
      </w:r>
      <w:r>
        <w:rPr>
          <w:rFonts w:ascii="Times New Roman" w:hAnsi="Times New Roman" w:cs="Times New Roman"/>
          <w:sz w:val="24"/>
          <w:szCs w:val="24"/>
        </w:rPr>
        <w:t>Care Act.</w:t>
      </w:r>
    </w:p>
    <w:p w:rsidR="00B75DA6" w:rsidRPr="00B75DA6" w:rsidRDefault="00526A55" w:rsidP="00342900">
      <w:pPr>
        <w:spacing w:after="0" w:line="480" w:lineRule="auto"/>
        <w:contextualSpacing/>
        <w:jc w:val="center"/>
        <w:rPr>
          <w:rFonts w:ascii="Times New Roman" w:hAnsi="Times New Roman" w:cs="Times New Roman"/>
          <w:b/>
          <w:sz w:val="24"/>
          <w:szCs w:val="24"/>
        </w:rPr>
      </w:pPr>
      <w:r w:rsidRPr="00B75DA6">
        <w:rPr>
          <w:rFonts w:ascii="Times New Roman" w:hAnsi="Times New Roman" w:cs="Times New Roman"/>
          <w:b/>
          <w:sz w:val="24"/>
          <w:szCs w:val="24"/>
        </w:rPr>
        <w:t>Health System Dimensions</w:t>
      </w:r>
    </w:p>
    <w:p w:rsidR="005D117A" w:rsidRDefault="00526A55" w:rsidP="0034290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first domain, care process describes the act of taking preventive or required medical procedures to improve a person's wellbeing</w:t>
      </w:r>
      <w:r w:rsidR="000D11E9">
        <w:rPr>
          <w:rFonts w:ascii="Times New Roman" w:hAnsi="Times New Roman" w:cs="Times New Roman"/>
          <w:sz w:val="24"/>
          <w:szCs w:val="24"/>
        </w:rPr>
        <w:t xml:space="preserve"> as well as offering patient-centered care</w:t>
      </w:r>
      <w:r>
        <w:rPr>
          <w:rFonts w:ascii="Times New Roman" w:hAnsi="Times New Roman" w:cs="Times New Roman"/>
          <w:sz w:val="24"/>
          <w:szCs w:val="24"/>
        </w:rPr>
        <w:t>.  The process also describes the safety and patient’s involvement during the giv</w:t>
      </w:r>
      <w:r>
        <w:rPr>
          <w:rFonts w:ascii="Times New Roman" w:hAnsi="Times New Roman" w:cs="Times New Roman"/>
          <w:sz w:val="24"/>
          <w:szCs w:val="24"/>
        </w:rPr>
        <w:t>en procedures</w:t>
      </w:r>
      <w:r w:rsidR="001E16A4">
        <w:rPr>
          <w:rFonts w:ascii="Times New Roman" w:hAnsi="Times New Roman" w:cs="Times New Roman"/>
          <w:sz w:val="24"/>
          <w:szCs w:val="24"/>
        </w:rPr>
        <w:t xml:space="preserve"> </w:t>
      </w:r>
      <w:r w:rsidR="001E16A4" w:rsidRPr="001E16A4">
        <w:rPr>
          <w:rFonts w:ascii="Times New Roman" w:hAnsi="Times New Roman" w:cs="Times New Roman"/>
          <w:sz w:val="24"/>
        </w:rPr>
        <w:t>(Schneider et al., 2017)</w:t>
      </w:r>
      <w:r>
        <w:rPr>
          <w:rFonts w:ascii="Times New Roman" w:hAnsi="Times New Roman" w:cs="Times New Roman"/>
          <w:sz w:val="24"/>
          <w:szCs w:val="24"/>
        </w:rPr>
        <w:t xml:space="preserve">.  A second domain, access, describes the ability of people in a nation to get medical care when they need it. The subdomains under access are timeliness and affordability. Administrative efficiency </w:t>
      </w:r>
      <w:r w:rsidR="00F16788">
        <w:rPr>
          <w:rFonts w:ascii="Times New Roman" w:hAnsi="Times New Roman" w:cs="Times New Roman"/>
          <w:sz w:val="24"/>
          <w:szCs w:val="24"/>
        </w:rPr>
        <w:t>in health represents the leadership in the health systems. The domain shows the ability of administration in a system to care for the doctors and other health staff in the system as well as that of the patients they serve. The fourth domain, equity, shows the disparities that exist in health care provision between the lower and higher-income adul</w:t>
      </w:r>
      <w:r w:rsidR="00357D97">
        <w:rPr>
          <w:rFonts w:ascii="Times New Roman" w:hAnsi="Times New Roman" w:cs="Times New Roman"/>
          <w:sz w:val="24"/>
          <w:szCs w:val="24"/>
        </w:rPr>
        <w:t xml:space="preserve">ts.  Parameters such as access </w:t>
      </w:r>
      <w:r w:rsidR="00F16788">
        <w:rPr>
          <w:rFonts w:ascii="Times New Roman" w:hAnsi="Times New Roman" w:cs="Times New Roman"/>
          <w:sz w:val="24"/>
          <w:szCs w:val="24"/>
        </w:rPr>
        <w:t xml:space="preserve">and care process are used to measure equity in health systems. </w:t>
      </w:r>
      <w:r w:rsidR="00357D97">
        <w:rPr>
          <w:rFonts w:ascii="Times New Roman" w:hAnsi="Times New Roman" w:cs="Times New Roman"/>
          <w:sz w:val="24"/>
          <w:szCs w:val="24"/>
        </w:rPr>
        <w:t xml:space="preserve"> Finally, health care outcomes describe the overall results of the health care system in a nation. The domain shows whether the expected results of the system are achieved.  Among the parameters used to measure health care outcomes infant mortality, life expectancy and </w:t>
      </w:r>
      <w:r w:rsidR="000D11E9">
        <w:rPr>
          <w:rFonts w:ascii="Times New Roman" w:hAnsi="Times New Roman" w:cs="Times New Roman"/>
          <w:sz w:val="24"/>
          <w:szCs w:val="24"/>
        </w:rPr>
        <w:t>life expectancy.</w:t>
      </w:r>
    </w:p>
    <w:p w:rsidR="00342900" w:rsidRDefault="00526A55" w:rsidP="0034290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Among the domains, access is the most important.</w:t>
      </w:r>
      <w:r w:rsidR="0088406B">
        <w:rPr>
          <w:rFonts w:ascii="Times New Roman" w:hAnsi="Times New Roman" w:cs="Times New Roman"/>
          <w:sz w:val="24"/>
          <w:szCs w:val="24"/>
        </w:rPr>
        <w:t xml:space="preserve"> Other health care system dimensions are dependent on the affordability and timeliness of care provided to patients. A good administration would be useless if people are not able to access the health system. Health care should be affordable as well as be provided when needed.  Netherlands performed the highest in this dimension</w:t>
      </w:r>
      <w:r w:rsidR="001E16A4">
        <w:rPr>
          <w:rFonts w:ascii="Times New Roman" w:hAnsi="Times New Roman" w:cs="Times New Roman"/>
          <w:sz w:val="24"/>
          <w:szCs w:val="24"/>
        </w:rPr>
        <w:t xml:space="preserve"> </w:t>
      </w:r>
      <w:r w:rsidR="001E16A4" w:rsidRPr="001E16A4">
        <w:rPr>
          <w:rFonts w:ascii="Times New Roman" w:hAnsi="Times New Roman" w:cs="Times New Roman"/>
          <w:sz w:val="24"/>
        </w:rPr>
        <w:t>(Schneider et al., 2017)</w:t>
      </w:r>
      <w:r w:rsidR="0088406B">
        <w:rPr>
          <w:rFonts w:ascii="Times New Roman" w:hAnsi="Times New Roman" w:cs="Times New Roman"/>
          <w:sz w:val="24"/>
          <w:szCs w:val="24"/>
        </w:rPr>
        <w:t xml:space="preserve">.  The country ranked first on timeliness and average in affordability of health care. Netherlands </w:t>
      </w:r>
      <w:r w:rsidR="00BD00CA">
        <w:rPr>
          <w:rFonts w:ascii="Times New Roman" w:hAnsi="Times New Roman" w:cs="Times New Roman"/>
          <w:sz w:val="24"/>
          <w:szCs w:val="24"/>
        </w:rPr>
        <w:t>has been able to achieve this performance by introducing a compulsory insurance system for all it</w:t>
      </w:r>
      <w:r w:rsidR="001E16A4">
        <w:rPr>
          <w:rFonts w:ascii="Times New Roman" w:hAnsi="Times New Roman" w:cs="Times New Roman"/>
          <w:sz w:val="24"/>
          <w:szCs w:val="24"/>
        </w:rPr>
        <w:t>s</w:t>
      </w:r>
      <w:r w:rsidR="00BD00CA">
        <w:rPr>
          <w:rFonts w:ascii="Times New Roman" w:hAnsi="Times New Roman" w:cs="Times New Roman"/>
          <w:sz w:val="24"/>
          <w:szCs w:val="24"/>
        </w:rPr>
        <w:t xml:space="preserve"> citizens despite their employment system or their salary.  In turn, health insurers are </w:t>
      </w:r>
      <w:r w:rsidR="00066521">
        <w:rPr>
          <w:rFonts w:ascii="Times New Roman" w:hAnsi="Times New Roman" w:cs="Times New Roman"/>
          <w:sz w:val="24"/>
          <w:szCs w:val="24"/>
        </w:rPr>
        <w:t>required to offer basic health insurance at community-rated premiums (nominal premium) and cannot reject any customer</w:t>
      </w:r>
      <w:r w:rsidR="001E16A4" w:rsidRPr="001E16A4">
        <w:rPr>
          <w:rFonts w:ascii="Times New Roman" w:hAnsi="Times New Roman" w:cs="Times New Roman"/>
          <w:sz w:val="24"/>
          <w:szCs w:val="24"/>
        </w:rPr>
        <w:t>(Schäfer et al., 2010)</w:t>
      </w:r>
      <w:r w:rsidR="00066521">
        <w:rPr>
          <w:rFonts w:ascii="Times New Roman" w:hAnsi="Times New Roman" w:cs="Times New Roman"/>
          <w:sz w:val="24"/>
          <w:szCs w:val="24"/>
        </w:rPr>
        <w:t xml:space="preserve">. </w:t>
      </w:r>
      <w:r w:rsidR="00BD00CA">
        <w:rPr>
          <w:rFonts w:ascii="Times New Roman" w:hAnsi="Times New Roman" w:cs="Times New Roman"/>
          <w:sz w:val="24"/>
          <w:szCs w:val="24"/>
        </w:rPr>
        <w:t xml:space="preserve"> </w:t>
      </w:r>
      <w:r w:rsidR="00066521">
        <w:rPr>
          <w:rFonts w:ascii="Times New Roman" w:hAnsi="Times New Roman" w:cs="Times New Roman"/>
          <w:sz w:val="24"/>
          <w:szCs w:val="24"/>
        </w:rPr>
        <w:t xml:space="preserve"> Further, the premiums paid by citizens in Netherlands are income-dependent. B</w:t>
      </w:r>
      <w:r>
        <w:rPr>
          <w:rFonts w:ascii="Times New Roman" w:hAnsi="Times New Roman" w:cs="Times New Roman"/>
          <w:sz w:val="24"/>
          <w:szCs w:val="24"/>
        </w:rPr>
        <w:t xml:space="preserve">esides, </w:t>
      </w:r>
      <w:r w:rsidR="00066521">
        <w:rPr>
          <w:rFonts w:ascii="Times New Roman" w:hAnsi="Times New Roman" w:cs="Times New Roman"/>
          <w:sz w:val="24"/>
          <w:szCs w:val="24"/>
        </w:rPr>
        <w:t xml:space="preserve">the disabled and chronically ill patients </w:t>
      </w:r>
      <w:r>
        <w:rPr>
          <w:rFonts w:ascii="Times New Roman" w:hAnsi="Times New Roman" w:cs="Times New Roman"/>
          <w:sz w:val="24"/>
          <w:szCs w:val="24"/>
        </w:rPr>
        <w:t xml:space="preserve">and disabled receive care allowances. </w:t>
      </w:r>
    </w:p>
    <w:p w:rsidR="00734922" w:rsidRDefault="00526A55" w:rsidP="0034290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insurance policy in </w:t>
      </w:r>
      <w:r w:rsidR="00E75357">
        <w:rPr>
          <w:rFonts w:ascii="Times New Roman" w:hAnsi="Times New Roman" w:cs="Times New Roman"/>
          <w:sz w:val="24"/>
          <w:szCs w:val="24"/>
        </w:rPr>
        <w:t>the country</w:t>
      </w:r>
      <w:r>
        <w:rPr>
          <w:rFonts w:ascii="Times New Roman" w:hAnsi="Times New Roman" w:cs="Times New Roman"/>
          <w:sz w:val="24"/>
          <w:szCs w:val="24"/>
        </w:rPr>
        <w:t xml:space="preserve"> has enabled patients to receive heal</w:t>
      </w:r>
      <w:r>
        <w:rPr>
          <w:rFonts w:ascii="Times New Roman" w:hAnsi="Times New Roman" w:cs="Times New Roman"/>
          <w:sz w:val="24"/>
          <w:szCs w:val="24"/>
        </w:rPr>
        <w:t>th care on time</w:t>
      </w:r>
      <w:r w:rsidR="00E75357">
        <w:rPr>
          <w:rFonts w:ascii="Times New Roman" w:hAnsi="Times New Roman" w:cs="Times New Roman"/>
          <w:sz w:val="24"/>
          <w:szCs w:val="24"/>
        </w:rPr>
        <w:t xml:space="preserve"> </w:t>
      </w:r>
      <w:r w:rsidR="00E75357" w:rsidRPr="001E16A4">
        <w:rPr>
          <w:rFonts w:ascii="Times New Roman" w:hAnsi="Times New Roman" w:cs="Times New Roman"/>
          <w:sz w:val="24"/>
          <w:szCs w:val="24"/>
        </w:rPr>
        <w:t>(Schäfer et al., 2010)</w:t>
      </w:r>
      <w:r>
        <w:rPr>
          <w:rFonts w:ascii="Times New Roman" w:hAnsi="Times New Roman" w:cs="Times New Roman"/>
          <w:sz w:val="24"/>
          <w:szCs w:val="24"/>
        </w:rPr>
        <w:t>. It also takes the burden of treatment of the patient and, therefore affordable for citizens.</w:t>
      </w:r>
      <w:r>
        <w:rPr>
          <w:rFonts w:ascii="Times New Roman" w:hAnsi="Times New Roman" w:cs="Times New Roman"/>
          <w:sz w:val="24"/>
          <w:szCs w:val="24"/>
        </w:rPr>
        <w:t xml:space="preserve"> On the other hand, the United States ranke</w:t>
      </w:r>
      <w:r w:rsidR="00E75357">
        <w:rPr>
          <w:rFonts w:ascii="Times New Roman" w:hAnsi="Times New Roman" w:cs="Times New Roman"/>
          <w:sz w:val="24"/>
          <w:szCs w:val="24"/>
        </w:rPr>
        <w:t>d</w:t>
      </w:r>
      <w:r>
        <w:rPr>
          <w:rFonts w:ascii="Times New Roman" w:hAnsi="Times New Roman" w:cs="Times New Roman"/>
          <w:sz w:val="24"/>
          <w:szCs w:val="24"/>
        </w:rPr>
        <w:t xml:space="preserve"> last in access to health care</w:t>
      </w:r>
      <w:r w:rsidR="00E75357">
        <w:rPr>
          <w:rFonts w:ascii="Times New Roman" w:hAnsi="Times New Roman" w:cs="Times New Roman"/>
          <w:sz w:val="24"/>
          <w:szCs w:val="24"/>
        </w:rPr>
        <w:t xml:space="preserve"> </w:t>
      </w:r>
      <w:r w:rsidR="00E75357" w:rsidRPr="001E16A4">
        <w:rPr>
          <w:rFonts w:ascii="Times New Roman" w:hAnsi="Times New Roman" w:cs="Times New Roman"/>
          <w:sz w:val="24"/>
        </w:rPr>
        <w:t>(Schneider et al., 2017)</w:t>
      </w:r>
      <w:r>
        <w:rPr>
          <w:rFonts w:ascii="Times New Roman" w:hAnsi="Times New Roman" w:cs="Times New Roman"/>
          <w:sz w:val="24"/>
          <w:szCs w:val="24"/>
        </w:rPr>
        <w:t>. The ranked poorest in</w:t>
      </w:r>
      <w:r>
        <w:rPr>
          <w:rFonts w:ascii="Times New Roman" w:hAnsi="Times New Roman" w:cs="Times New Roman"/>
          <w:sz w:val="24"/>
          <w:szCs w:val="24"/>
        </w:rPr>
        <w:t xml:space="preserve"> affordability domain. It also ranked position nine among the eleven nations involved in the study.  Lack of universal </w:t>
      </w:r>
      <w:r w:rsidR="001F45D2">
        <w:rPr>
          <w:rFonts w:ascii="Times New Roman" w:hAnsi="Times New Roman" w:cs="Times New Roman"/>
          <w:sz w:val="24"/>
          <w:szCs w:val="24"/>
        </w:rPr>
        <w:t xml:space="preserve">health insurance coverage is one of the reasons for the poor performance of the U.S health systems. Insurance covers offered in the United States do not offer equity and many people remain uninsured. People cannot afford to expand Medicaid </w:t>
      </w:r>
      <w:r>
        <w:rPr>
          <w:rFonts w:ascii="Times New Roman" w:hAnsi="Times New Roman" w:cs="Times New Roman"/>
          <w:sz w:val="24"/>
          <w:szCs w:val="24"/>
        </w:rPr>
        <w:t xml:space="preserve">or are not documented. Lack of insurance make health care unaffordable and people delay before or completely fail to seek health care. People are afraid </w:t>
      </w:r>
      <w:r>
        <w:rPr>
          <w:rFonts w:ascii="Times New Roman" w:hAnsi="Times New Roman" w:cs="Times New Roman"/>
          <w:sz w:val="24"/>
          <w:szCs w:val="24"/>
        </w:rPr>
        <w:t>of poverty that has been associated with pushing more than 4 million people below the federal poverty line</w:t>
      </w:r>
      <w:r>
        <w:rPr>
          <w:rFonts w:ascii="Times New Roman" w:hAnsi="Times New Roman" w:cs="Times New Roman"/>
          <w:sz w:val="24"/>
        </w:rPr>
        <w:t>(Amadeo, 2019</w:t>
      </w:r>
      <w:r w:rsidRPr="00734922">
        <w:rPr>
          <w:rFonts w:ascii="Times New Roman" w:hAnsi="Times New Roman" w:cs="Times New Roman"/>
          <w:sz w:val="24"/>
        </w:rPr>
        <w:t>)</w:t>
      </w:r>
      <w:r>
        <w:rPr>
          <w:rFonts w:ascii="Times New Roman" w:hAnsi="Times New Roman" w:cs="Times New Roman"/>
          <w:sz w:val="24"/>
          <w:szCs w:val="24"/>
        </w:rPr>
        <w:t>.</w:t>
      </w:r>
    </w:p>
    <w:p w:rsidR="00734922" w:rsidRPr="00B75DA6" w:rsidRDefault="00526A55" w:rsidP="00342900">
      <w:pPr>
        <w:spacing w:after="0" w:line="480" w:lineRule="auto"/>
        <w:contextualSpacing/>
        <w:jc w:val="center"/>
        <w:rPr>
          <w:rFonts w:ascii="Times New Roman" w:hAnsi="Times New Roman" w:cs="Times New Roman"/>
          <w:b/>
          <w:sz w:val="24"/>
          <w:szCs w:val="24"/>
        </w:rPr>
      </w:pPr>
      <w:r w:rsidRPr="00B75DA6">
        <w:rPr>
          <w:rFonts w:ascii="Times New Roman" w:hAnsi="Times New Roman" w:cs="Times New Roman"/>
          <w:b/>
          <w:sz w:val="24"/>
          <w:szCs w:val="24"/>
        </w:rPr>
        <w:t>Patient Protection and Affordable Care Act (PPACA)</w:t>
      </w:r>
    </w:p>
    <w:p w:rsidR="00342900" w:rsidRDefault="00526A55" w:rsidP="0034290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PPACA is the first </w:t>
      </w:r>
      <w:r w:rsidR="00931FA2">
        <w:rPr>
          <w:rFonts w:ascii="Times New Roman" w:hAnsi="Times New Roman" w:cs="Times New Roman"/>
          <w:sz w:val="24"/>
          <w:szCs w:val="24"/>
        </w:rPr>
        <w:t>part o</w:t>
      </w:r>
      <w:r w:rsidR="001E16A4">
        <w:rPr>
          <w:rFonts w:ascii="Times New Roman" w:hAnsi="Times New Roman" w:cs="Times New Roman"/>
          <w:sz w:val="24"/>
          <w:szCs w:val="24"/>
        </w:rPr>
        <w:t>f</w:t>
      </w:r>
      <w:r w:rsidR="00931FA2">
        <w:rPr>
          <w:rFonts w:ascii="Times New Roman" w:hAnsi="Times New Roman" w:cs="Times New Roman"/>
          <w:sz w:val="24"/>
          <w:szCs w:val="24"/>
        </w:rPr>
        <w:t xml:space="preserve"> the comprehensive health care reform that was amended in 2010. The law, through this Act, provides numerous rights and protections that make health care affordable. Affordability of the coverage is made possible through premium tax credits and cost-sharing</w:t>
      </w:r>
      <w:r w:rsidR="00E75357">
        <w:rPr>
          <w:rFonts w:ascii="Times New Roman" w:hAnsi="Times New Roman" w:cs="Times New Roman"/>
          <w:sz w:val="24"/>
          <w:szCs w:val="24"/>
        </w:rPr>
        <w:t>(</w:t>
      </w:r>
      <w:r w:rsidR="00E75357" w:rsidRPr="00E75357">
        <w:rPr>
          <w:rFonts w:ascii="Times New Roman" w:hAnsi="Times New Roman" w:cs="Times New Roman"/>
          <w:i/>
          <w:iCs/>
          <w:sz w:val="24"/>
          <w:szCs w:val="24"/>
        </w:rPr>
        <w:t>\PPAACA.BEL</w:t>
      </w:r>
      <w:r w:rsidR="00E75357" w:rsidRPr="00E75357">
        <w:rPr>
          <w:rFonts w:ascii="Times New Roman" w:hAnsi="Times New Roman" w:cs="Times New Roman"/>
          <w:sz w:val="24"/>
          <w:szCs w:val="24"/>
        </w:rPr>
        <w:t>, 2014)</w:t>
      </w:r>
      <w:r w:rsidR="00931FA2">
        <w:rPr>
          <w:rFonts w:ascii="Times New Roman" w:hAnsi="Times New Roman" w:cs="Times New Roman"/>
          <w:sz w:val="24"/>
          <w:szCs w:val="24"/>
        </w:rPr>
        <w:t xml:space="preserve">. Through this act, the law expands Medicaid to cover more people with low incomes.   People can choose the way to be insured whether through their employers, Medicare, Medicaid or privately. </w:t>
      </w:r>
      <w:r>
        <w:rPr>
          <w:rFonts w:ascii="Times New Roman" w:hAnsi="Times New Roman" w:cs="Times New Roman"/>
          <w:sz w:val="24"/>
          <w:szCs w:val="24"/>
        </w:rPr>
        <w:t xml:space="preserve">Components of the act include the provision </w:t>
      </w:r>
      <w:r>
        <w:rPr>
          <w:rFonts w:ascii="Times New Roman" w:hAnsi="Times New Roman" w:cs="Times New Roman"/>
          <w:sz w:val="24"/>
          <w:szCs w:val="24"/>
        </w:rPr>
        <w:t>of assistance for the uninsured because of pre-existing condition and</w:t>
      </w:r>
      <w:r w:rsidR="009B6691">
        <w:rPr>
          <w:rFonts w:ascii="Times New Roman" w:hAnsi="Times New Roman" w:cs="Times New Roman"/>
          <w:sz w:val="24"/>
          <w:szCs w:val="24"/>
        </w:rPr>
        <w:t xml:space="preserve"> Medicaid expansion</w:t>
      </w:r>
      <w:r>
        <w:rPr>
          <w:rFonts w:ascii="Times New Roman" w:hAnsi="Times New Roman" w:cs="Times New Roman"/>
          <w:sz w:val="24"/>
          <w:szCs w:val="24"/>
        </w:rPr>
        <w:t xml:space="preserve">. </w:t>
      </w:r>
    </w:p>
    <w:p w:rsidR="00342900" w:rsidRDefault="00526A55" w:rsidP="0034290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first component “Provision of assistance to those uninsured because of preexisting condition” aimed at ensuring that those that previously not be insured due to</w:t>
      </w:r>
      <w:r>
        <w:rPr>
          <w:rFonts w:ascii="Times New Roman" w:hAnsi="Times New Roman" w:cs="Times New Roman"/>
          <w:sz w:val="24"/>
          <w:szCs w:val="24"/>
        </w:rPr>
        <w:t xml:space="preserve"> preexi</w:t>
      </w:r>
      <w:r w:rsidR="00F47941">
        <w:rPr>
          <w:rFonts w:ascii="Times New Roman" w:hAnsi="Times New Roman" w:cs="Times New Roman"/>
          <w:sz w:val="24"/>
          <w:szCs w:val="24"/>
        </w:rPr>
        <w:t>sting conditions insured. B</w:t>
      </w:r>
      <w:r>
        <w:rPr>
          <w:rFonts w:ascii="Times New Roman" w:hAnsi="Times New Roman" w:cs="Times New Roman"/>
          <w:sz w:val="24"/>
          <w:szCs w:val="24"/>
        </w:rPr>
        <w:t xml:space="preserve">efore passing the Act, </w:t>
      </w:r>
      <w:r w:rsidR="00F47941">
        <w:rPr>
          <w:rFonts w:ascii="Times New Roman" w:hAnsi="Times New Roman" w:cs="Times New Roman"/>
          <w:sz w:val="24"/>
          <w:szCs w:val="24"/>
        </w:rPr>
        <w:t xml:space="preserve">the insurance companies could not provide premiums for children with pre-existing conditions. Further, adults with conditions such as diabetes or cancer were not insured. With the introduction of Patient Protection and Affordable Care Act a "Pre-Existing Condition Insurance Plan (PCIP)" was introduced to cover such patient.  The PCIP requires that the client describe the nature </w:t>
      </w:r>
      <w:r>
        <w:rPr>
          <w:rFonts w:ascii="Times New Roman" w:hAnsi="Times New Roman" w:cs="Times New Roman"/>
          <w:sz w:val="24"/>
          <w:szCs w:val="24"/>
        </w:rPr>
        <w:t>of the condition. Administer of PCIP uses condition list to establish elig</w:t>
      </w:r>
      <w:r>
        <w:rPr>
          <w:rFonts w:ascii="Times New Roman" w:hAnsi="Times New Roman" w:cs="Times New Roman"/>
          <w:sz w:val="24"/>
          <w:szCs w:val="24"/>
        </w:rPr>
        <w:t>ibility.</w:t>
      </w:r>
      <w:r w:rsidR="00085A97">
        <w:rPr>
          <w:rFonts w:ascii="Times New Roman" w:hAnsi="Times New Roman" w:cs="Times New Roman"/>
          <w:sz w:val="24"/>
          <w:szCs w:val="24"/>
        </w:rPr>
        <w:t xml:space="preserve"> PICP </w:t>
      </w:r>
      <w:r w:rsidR="001E16A4">
        <w:rPr>
          <w:rFonts w:ascii="Times New Roman" w:hAnsi="Times New Roman" w:cs="Times New Roman"/>
          <w:sz w:val="24"/>
          <w:szCs w:val="24"/>
        </w:rPr>
        <w:t>reduced the number of uninsured individuals due to pre-existing conditions by 3.6 million</w:t>
      </w:r>
      <w:r w:rsidR="00B75DA6">
        <w:rPr>
          <w:rFonts w:ascii="Times New Roman" w:hAnsi="Times New Roman" w:cs="Times New Roman"/>
          <w:sz w:val="24"/>
          <w:szCs w:val="24"/>
        </w:rPr>
        <w:t xml:space="preserve"> </w:t>
      </w:r>
      <w:r w:rsidR="001E16A4" w:rsidRPr="001E16A4">
        <w:rPr>
          <w:rFonts w:ascii="Times New Roman" w:hAnsi="Times New Roman" w:cs="Times New Roman"/>
          <w:sz w:val="24"/>
        </w:rPr>
        <w:t>(Gaffney &amp; McCormick, 2017)</w:t>
      </w:r>
      <w:r w:rsidR="001E16A4">
        <w:rPr>
          <w:rFonts w:ascii="Times New Roman" w:hAnsi="Times New Roman" w:cs="Times New Roman"/>
          <w:sz w:val="24"/>
          <w:szCs w:val="24"/>
        </w:rPr>
        <w:t xml:space="preserve">. </w:t>
      </w:r>
    </w:p>
    <w:p w:rsidR="00CB620E" w:rsidRDefault="009B6691" w:rsidP="0034290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component "Medicaid expansion" sort to increase the number of insured American. Medicaid expansion targeted low-income Americans. Under the law, Medicaid was extended to with incomes up to 138% of the federal poverty level. However, the law is not forced to the states. Therefore, they are given the choice either to embrace or refuse the expansion. As of 2018, 31 states had already implemented the expansion</w:t>
      </w:r>
      <w:r w:rsidR="00526A55">
        <w:rPr>
          <w:rFonts w:ascii="Times New Roman" w:hAnsi="Times New Roman" w:cs="Times New Roman"/>
          <w:sz w:val="24"/>
          <w:szCs w:val="24"/>
        </w:rPr>
        <w:t xml:space="preserve">. Medicaid expansion has increased the number of insured people by 10.9 million people </w:t>
      </w:r>
      <w:r w:rsidR="00526A55" w:rsidRPr="00CB620E">
        <w:rPr>
          <w:rFonts w:ascii="Times New Roman" w:hAnsi="Times New Roman" w:cs="Times New Roman"/>
          <w:sz w:val="24"/>
        </w:rPr>
        <w:t>(Ins</w:t>
      </w:r>
      <w:r w:rsidR="00526A55" w:rsidRPr="00CB620E">
        <w:rPr>
          <w:rFonts w:ascii="Times New Roman" w:hAnsi="Times New Roman" w:cs="Times New Roman"/>
          <w:sz w:val="24"/>
        </w:rPr>
        <w:t>er</w:t>
      </w:r>
      <w:r w:rsidR="00526A55">
        <w:rPr>
          <w:rFonts w:ascii="Times New Roman" w:hAnsi="Times New Roman" w:cs="Times New Roman"/>
          <w:sz w:val="24"/>
        </w:rPr>
        <w:t>r</w:t>
      </w:r>
      <w:r w:rsidR="00526A55" w:rsidRPr="00CB620E">
        <w:rPr>
          <w:rFonts w:ascii="Times New Roman" w:hAnsi="Times New Roman" w:cs="Times New Roman"/>
          <w:sz w:val="24"/>
        </w:rPr>
        <w:t>o, 2018)</w:t>
      </w:r>
      <w:r w:rsidR="00526A55">
        <w:rPr>
          <w:rFonts w:ascii="Times New Roman" w:hAnsi="Times New Roman" w:cs="Times New Roman"/>
          <w:sz w:val="24"/>
          <w:szCs w:val="24"/>
        </w:rPr>
        <w:t>. In the expansion states, the percentage of the uninsured dropped from 15.3% to 7%</w:t>
      </w:r>
      <w:r w:rsidR="001E16A4">
        <w:rPr>
          <w:rFonts w:ascii="Times New Roman" w:hAnsi="Times New Roman" w:cs="Times New Roman"/>
          <w:sz w:val="24"/>
          <w:szCs w:val="24"/>
        </w:rPr>
        <w:t xml:space="preserve"> </w:t>
      </w:r>
      <w:r w:rsidR="001E16A4" w:rsidRPr="00CB620E">
        <w:rPr>
          <w:rFonts w:ascii="Times New Roman" w:hAnsi="Times New Roman" w:cs="Times New Roman"/>
          <w:sz w:val="24"/>
        </w:rPr>
        <w:t>(Inser</w:t>
      </w:r>
      <w:r w:rsidR="001E16A4">
        <w:rPr>
          <w:rFonts w:ascii="Times New Roman" w:hAnsi="Times New Roman" w:cs="Times New Roman"/>
          <w:sz w:val="24"/>
        </w:rPr>
        <w:t>r</w:t>
      </w:r>
      <w:r w:rsidR="001E16A4" w:rsidRPr="00CB620E">
        <w:rPr>
          <w:rFonts w:ascii="Times New Roman" w:hAnsi="Times New Roman" w:cs="Times New Roman"/>
          <w:sz w:val="24"/>
        </w:rPr>
        <w:t>o, 2018)</w:t>
      </w:r>
      <w:r w:rsidR="00526A55">
        <w:rPr>
          <w:rFonts w:ascii="Times New Roman" w:hAnsi="Times New Roman" w:cs="Times New Roman"/>
          <w:sz w:val="24"/>
          <w:szCs w:val="24"/>
        </w:rPr>
        <w:t>.</w:t>
      </w:r>
    </w:p>
    <w:p w:rsidR="00CB620E" w:rsidRPr="00B75DA6" w:rsidRDefault="00526A55" w:rsidP="00342900">
      <w:pPr>
        <w:spacing w:after="0" w:line="480" w:lineRule="auto"/>
        <w:contextualSpacing/>
        <w:jc w:val="center"/>
        <w:rPr>
          <w:rFonts w:ascii="Times New Roman" w:hAnsi="Times New Roman" w:cs="Times New Roman"/>
          <w:b/>
          <w:sz w:val="24"/>
          <w:szCs w:val="24"/>
        </w:rPr>
      </w:pPr>
      <w:r w:rsidRPr="00B75DA6">
        <w:rPr>
          <w:rFonts w:ascii="Times New Roman" w:hAnsi="Times New Roman" w:cs="Times New Roman"/>
          <w:b/>
          <w:sz w:val="24"/>
          <w:szCs w:val="24"/>
        </w:rPr>
        <w:t>Conclusion</w:t>
      </w:r>
    </w:p>
    <w:p w:rsidR="005D117A" w:rsidRDefault="00526A55" w:rsidP="0034290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Even though U.S.A ranks top in the economy, the country lags far below in terms of health care.</w:t>
      </w:r>
      <w:r w:rsidR="00085A97">
        <w:rPr>
          <w:rFonts w:ascii="Times New Roman" w:hAnsi="Times New Roman" w:cs="Times New Roman"/>
          <w:sz w:val="24"/>
          <w:szCs w:val="24"/>
        </w:rPr>
        <w:t xml:space="preserve"> Increasing the number of insured people, the nation has been able to raise the health standards of people. Increased number of health care providers has reduced the burden on health care workers and increased quality of care for patients. </w:t>
      </w:r>
      <w:r>
        <w:rPr>
          <w:rFonts w:ascii="Times New Roman" w:hAnsi="Times New Roman" w:cs="Times New Roman"/>
          <w:sz w:val="24"/>
          <w:szCs w:val="24"/>
        </w:rPr>
        <w:t xml:space="preserve">Although the country spends much on </w:t>
      </w:r>
      <w:r w:rsidR="00085A97">
        <w:rPr>
          <w:rFonts w:ascii="Times New Roman" w:hAnsi="Times New Roman" w:cs="Times New Roman"/>
          <w:sz w:val="24"/>
          <w:szCs w:val="24"/>
        </w:rPr>
        <w:t>health, I think the system has not been able to meet the needs of all Americans. The law rules out all those that are not documented and gives along period for immigrants to become eligible for the insurance.  Since the U.S has a large number of immigrants and undocumented people, many remain uninsured and without access to health care. Therefore, policymakers should consider including this group for better health care.</w:t>
      </w:r>
    </w:p>
    <w:p w:rsidR="00E75357" w:rsidRDefault="00E75357" w:rsidP="00342900">
      <w:pPr>
        <w:spacing w:after="0" w:line="480" w:lineRule="auto"/>
        <w:contextualSpacing/>
        <w:rPr>
          <w:rFonts w:ascii="Times New Roman" w:hAnsi="Times New Roman" w:cs="Times New Roman"/>
          <w:sz w:val="24"/>
          <w:szCs w:val="24"/>
        </w:rPr>
      </w:pPr>
    </w:p>
    <w:p w:rsidR="00B75DA6" w:rsidRDefault="00B75DA6" w:rsidP="00342900">
      <w:pPr>
        <w:spacing w:after="0" w:line="480" w:lineRule="auto"/>
        <w:contextualSpacing/>
        <w:rPr>
          <w:rFonts w:ascii="Times New Roman" w:hAnsi="Times New Roman" w:cs="Times New Roman"/>
          <w:sz w:val="24"/>
          <w:szCs w:val="24"/>
        </w:rPr>
      </w:pPr>
    </w:p>
    <w:p w:rsidR="00B75DA6" w:rsidRDefault="00B75DA6" w:rsidP="00342900">
      <w:pPr>
        <w:spacing w:after="0" w:line="480" w:lineRule="auto"/>
        <w:contextualSpacing/>
        <w:rPr>
          <w:rFonts w:ascii="Times New Roman" w:hAnsi="Times New Roman" w:cs="Times New Roman"/>
          <w:sz w:val="24"/>
          <w:szCs w:val="24"/>
        </w:rPr>
      </w:pPr>
    </w:p>
    <w:p w:rsidR="00B75DA6" w:rsidRDefault="00B75DA6" w:rsidP="00342900">
      <w:pPr>
        <w:spacing w:after="0" w:line="480" w:lineRule="auto"/>
        <w:contextualSpacing/>
        <w:rPr>
          <w:rFonts w:ascii="Times New Roman" w:hAnsi="Times New Roman" w:cs="Times New Roman"/>
          <w:sz w:val="24"/>
          <w:szCs w:val="24"/>
        </w:rPr>
      </w:pPr>
    </w:p>
    <w:p w:rsidR="00B75DA6" w:rsidRDefault="00B75DA6" w:rsidP="00342900">
      <w:pPr>
        <w:spacing w:after="0" w:line="480" w:lineRule="auto"/>
        <w:contextualSpacing/>
        <w:rPr>
          <w:rFonts w:ascii="Times New Roman" w:hAnsi="Times New Roman" w:cs="Times New Roman"/>
          <w:sz w:val="24"/>
          <w:szCs w:val="24"/>
        </w:rPr>
      </w:pPr>
    </w:p>
    <w:p w:rsidR="00B75DA6" w:rsidRDefault="00B75DA6" w:rsidP="00342900">
      <w:pPr>
        <w:spacing w:after="0" w:line="480" w:lineRule="auto"/>
        <w:contextualSpacing/>
        <w:rPr>
          <w:rFonts w:ascii="Times New Roman" w:hAnsi="Times New Roman" w:cs="Times New Roman"/>
          <w:sz w:val="24"/>
          <w:szCs w:val="24"/>
        </w:rPr>
      </w:pPr>
    </w:p>
    <w:p w:rsidR="00B75DA6" w:rsidRDefault="00B75DA6" w:rsidP="00342900">
      <w:pPr>
        <w:spacing w:after="0" w:line="480" w:lineRule="auto"/>
        <w:contextualSpacing/>
        <w:rPr>
          <w:rFonts w:ascii="Times New Roman" w:hAnsi="Times New Roman" w:cs="Times New Roman"/>
          <w:sz w:val="24"/>
          <w:szCs w:val="24"/>
        </w:rPr>
      </w:pPr>
    </w:p>
    <w:p w:rsidR="00B75DA6" w:rsidRDefault="00B75DA6" w:rsidP="00342900">
      <w:pPr>
        <w:spacing w:after="0" w:line="480" w:lineRule="auto"/>
        <w:contextualSpacing/>
        <w:rPr>
          <w:rFonts w:ascii="Times New Roman" w:hAnsi="Times New Roman" w:cs="Times New Roman"/>
          <w:sz w:val="24"/>
          <w:szCs w:val="24"/>
        </w:rPr>
      </w:pPr>
    </w:p>
    <w:p w:rsidR="00B75DA6" w:rsidRDefault="00B75DA6" w:rsidP="00342900">
      <w:pPr>
        <w:spacing w:after="0" w:line="480" w:lineRule="auto"/>
        <w:contextualSpacing/>
        <w:rPr>
          <w:rFonts w:ascii="Times New Roman" w:hAnsi="Times New Roman" w:cs="Times New Roman"/>
          <w:sz w:val="24"/>
          <w:szCs w:val="24"/>
        </w:rPr>
      </w:pPr>
    </w:p>
    <w:p w:rsidR="00E75357" w:rsidRDefault="00526A55" w:rsidP="0034290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E75357" w:rsidRPr="00E75357" w:rsidRDefault="00526A55" w:rsidP="00342900">
      <w:pPr>
        <w:pStyle w:val="Bibliography"/>
        <w:contextualSpacing/>
        <w:rPr>
          <w:rFonts w:ascii="Times New Roman" w:hAnsi="Times New Roman" w:cs="Times New Roman"/>
          <w:sz w:val="24"/>
        </w:rPr>
      </w:pPr>
      <w:r w:rsidRPr="00E75357">
        <w:rPr>
          <w:rFonts w:ascii="Times New Roman" w:hAnsi="Times New Roman" w:cs="Times New Roman"/>
          <w:sz w:val="24"/>
        </w:rPr>
        <w:t>Amadeo, K. (n.d.). How Health Care Inequality Increases Costs for Everyone. Retrie</w:t>
      </w:r>
      <w:r w:rsidRPr="00E75357">
        <w:rPr>
          <w:rFonts w:ascii="Times New Roman" w:hAnsi="Times New Roman" w:cs="Times New Roman"/>
          <w:sz w:val="24"/>
        </w:rPr>
        <w:t>ved September 17, 2019, from The Balance website: https://www.thebalance.com/health-care-inequality-facts-types-effect-solution-4174842</w:t>
      </w:r>
    </w:p>
    <w:p w:rsidR="00E75357" w:rsidRPr="00E75357" w:rsidRDefault="00526A55" w:rsidP="00342900">
      <w:pPr>
        <w:pStyle w:val="Bibliography"/>
        <w:contextualSpacing/>
        <w:rPr>
          <w:rFonts w:ascii="Times New Roman" w:hAnsi="Times New Roman" w:cs="Times New Roman"/>
          <w:sz w:val="24"/>
        </w:rPr>
      </w:pPr>
      <w:r w:rsidRPr="00E75357">
        <w:rPr>
          <w:rFonts w:ascii="Times New Roman" w:hAnsi="Times New Roman" w:cs="Times New Roman"/>
          <w:i/>
          <w:iCs/>
          <w:sz w:val="24"/>
        </w:rPr>
        <w:t>F:\COMP\MISC\PPAACA.BEL</w:t>
      </w:r>
      <w:r w:rsidRPr="00E75357">
        <w:rPr>
          <w:rFonts w:ascii="Times New Roman" w:hAnsi="Times New Roman" w:cs="Times New Roman"/>
          <w:sz w:val="24"/>
        </w:rPr>
        <w:t>. (2014). 878.</w:t>
      </w:r>
    </w:p>
    <w:p w:rsidR="00E75357" w:rsidRPr="00E75357" w:rsidRDefault="00526A55" w:rsidP="00342900">
      <w:pPr>
        <w:pStyle w:val="Bibliography"/>
        <w:contextualSpacing/>
        <w:rPr>
          <w:rFonts w:ascii="Times New Roman" w:hAnsi="Times New Roman" w:cs="Times New Roman"/>
          <w:sz w:val="24"/>
        </w:rPr>
      </w:pPr>
      <w:r w:rsidRPr="00E75357">
        <w:rPr>
          <w:rFonts w:ascii="Times New Roman" w:hAnsi="Times New Roman" w:cs="Times New Roman"/>
          <w:sz w:val="24"/>
        </w:rPr>
        <w:t>Gaffney, A., &amp; McCormick, D. (2017). The Affordable Care Act: Implications for hea</w:t>
      </w:r>
      <w:r w:rsidRPr="00E75357">
        <w:rPr>
          <w:rFonts w:ascii="Times New Roman" w:hAnsi="Times New Roman" w:cs="Times New Roman"/>
          <w:sz w:val="24"/>
        </w:rPr>
        <w:t xml:space="preserve">lth-care equity. </w:t>
      </w:r>
      <w:r w:rsidRPr="00E75357">
        <w:rPr>
          <w:rFonts w:ascii="Times New Roman" w:hAnsi="Times New Roman" w:cs="Times New Roman"/>
          <w:i/>
          <w:iCs/>
          <w:sz w:val="24"/>
        </w:rPr>
        <w:t>The Lancet</w:t>
      </w:r>
      <w:r w:rsidRPr="00E75357">
        <w:rPr>
          <w:rFonts w:ascii="Times New Roman" w:hAnsi="Times New Roman" w:cs="Times New Roman"/>
          <w:sz w:val="24"/>
        </w:rPr>
        <w:t xml:space="preserve">, </w:t>
      </w:r>
      <w:r w:rsidRPr="00E75357">
        <w:rPr>
          <w:rFonts w:ascii="Times New Roman" w:hAnsi="Times New Roman" w:cs="Times New Roman"/>
          <w:i/>
          <w:iCs/>
          <w:sz w:val="24"/>
        </w:rPr>
        <w:t>389</w:t>
      </w:r>
      <w:r w:rsidRPr="00E75357">
        <w:rPr>
          <w:rFonts w:ascii="Times New Roman" w:hAnsi="Times New Roman" w:cs="Times New Roman"/>
          <w:sz w:val="24"/>
        </w:rPr>
        <w:t>(10077), 1442–1452. https://doi.org/10.1016/S0140-6736(17)30786-9</w:t>
      </w:r>
    </w:p>
    <w:p w:rsidR="00E75357" w:rsidRPr="00E75357" w:rsidRDefault="00526A55" w:rsidP="00342900">
      <w:pPr>
        <w:pStyle w:val="Bibliography"/>
        <w:contextualSpacing/>
        <w:rPr>
          <w:rFonts w:ascii="Times New Roman" w:hAnsi="Times New Roman" w:cs="Times New Roman"/>
          <w:sz w:val="24"/>
        </w:rPr>
      </w:pPr>
      <w:r w:rsidRPr="00E75357">
        <w:rPr>
          <w:rFonts w:ascii="Times New Roman" w:hAnsi="Times New Roman" w:cs="Times New Roman"/>
          <w:sz w:val="24"/>
        </w:rPr>
        <w:t xml:space="preserve">Insero, A. (2018). ACA Pushed Uninsured Rate Down to 10% in 2016, Even More So in Medicaid Expansion States. Retrieved September 17, 2019, from AJMC website: </w:t>
      </w:r>
      <w:r w:rsidRPr="00E75357">
        <w:rPr>
          <w:rFonts w:ascii="Times New Roman" w:hAnsi="Times New Roman" w:cs="Times New Roman"/>
          <w:sz w:val="24"/>
        </w:rPr>
        <w:t>https://www.ajmc.com/newsroom/aca-pushed-uninsured-rate-down-to-10-in-2016-even-more-so-in-medicaid-expansion-states</w:t>
      </w:r>
    </w:p>
    <w:p w:rsidR="00E75357" w:rsidRPr="00E75357" w:rsidRDefault="00526A55" w:rsidP="00342900">
      <w:pPr>
        <w:pStyle w:val="Bibliography"/>
        <w:contextualSpacing/>
        <w:rPr>
          <w:rFonts w:ascii="Times New Roman" w:hAnsi="Times New Roman" w:cs="Times New Roman"/>
          <w:sz w:val="24"/>
        </w:rPr>
      </w:pPr>
      <w:r w:rsidRPr="00E75357">
        <w:rPr>
          <w:rFonts w:ascii="Times New Roman" w:hAnsi="Times New Roman" w:cs="Times New Roman"/>
          <w:sz w:val="24"/>
        </w:rPr>
        <w:t>Schäfer, W., Kroneman, M., Boerma, W., van den Berg, M., Westert, G., Deville, W., &amp; Van Ginneken, E. (2010). The Netherlands: Health Syste</w:t>
      </w:r>
      <w:r w:rsidRPr="00E75357">
        <w:rPr>
          <w:rFonts w:ascii="Times New Roman" w:hAnsi="Times New Roman" w:cs="Times New Roman"/>
          <w:sz w:val="24"/>
        </w:rPr>
        <w:t xml:space="preserve">m Review. </w:t>
      </w:r>
      <w:r w:rsidRPr="00E75357">
        <w:rPr>
          <w:rFonts w:ascii="Times New Roman" w:hAnsi="Times New Roman" w:cs="Times New Roman"/>
          <w:i/>
          <w:iCs/>
          <w:sz w:val="24"/>
        </w:rPr>
        <w:t>Health Systems in Transition</w:t>
      </w:r>
      <w:r w:rsidRPr="00E75357">
        <w:rPr>
          <w:rFonts w:ascii="Times New Roman" w:hAnsi="Times New Roman" w:cs="Times New Roman"/>
          <w:sz w:val="24"/>
        </w:rPr>
        <w:t xml:space="preserve">, </w:t>
      </w:r>
      <w:r w:rsidRPr="00E75357">
        <w:rPr>
          <w:rFonts w:ascii="Times New Roman" w:hAnsi="Times New Roman" w:cs="Times New Roman"/>
          <w:i/>
          <w:iCs/>
          <w:sz w:val="24"/>
        </w:rPr>
        <w:t>12</w:t>
      </w:r>
      <w:r w:rsidRPr="00E75357">
        <w:rPr>
          <w:rFonts w:ascii="Times New Roman" w:hAnsi="Times New Roman" w:cs="Times New Roman"/>
          <w:sz w:val="24"/>
        </w:rPr>
        <w:t>, v–xxvii, 1.</w:t>
      </w:r>
      <w:bookmarkStart w:id="0" w:name="_GoBack"/>
      <w:bookmarkEnd w:id="0"/>
    </w:p>
    <w:p w:rsidR="00E75357" w:rsidRPr="00E75357" w:rsidRDefault="00526A55" w:rsidP="00342900">
      <w:pPr>
        <w:pStyle w:val="Bibliography"/>
        <w:contextualSpacing/>
        <w:rPr>
          <w:rFonts w:ascii="Times New Roman" w:hAnsi="Times New Roman" w:cs="Times New Roman"/>
          <w:sz w:val="24"/>
        </w:rPr>
      </w:pPr>
      <w:r w:rsidRPr="00E75357">
        <w:rPr>
          <w:rFonts w:ascii="Times New Roman" w:hAnsi="Times New Roman" w:cs="Times New Roman"/>
          <w:sz w:val="24"/>
        </w:rPr>
        <w:t>Schneider, E., Sarnak, D., Squires, D., &amp; Shah, A. (2017). Mirror, Mirror 2017: International Comparison Reflects Flaws and Opportunities for Better U.S. Health Care. Retrieved September 17, 2019, fro</w:t>
      </w:r>
      <w:r w:rsidRPr="00E75357">
        <w:rPr>
          <w:rFonts w:ascii="Times New Roman" w:hAnsi="Times New Roman" w:cs="Times New Roman"/>
          <w:sz w:val="24"/>
        </w:rPr>
        <w:t>m http://www.commonwealthfund.org/interactives/2017/july/mirror-mirror/</w:t>
      </w:r>
    </w:p>
    <w:p w:rsidR="00E75357" w:rsidRDefault="00E75357" w:rsidP="00342900">
      <w:pPr>
        <w:spacing w:after="0" w:line="480" w:lineRule="auto"/>
        <w:contextualSpacing/>
        <w:rPr>
          <w:rFonts w:ascii="Times New Roman" w:hAnsi="Times New Roman" w:cs="Times New Roman"/>
          <w:sz w:val="24"/>
          <w:szCs w:val="24"/>
        </w:rPr>
      </w:pPr>
    </w:p>
    <w:p w:rsidR="005D117A" w:rsidRDefault="005D117A" w:rsidP="00342900">
      <w:pPr>
        <w:spacing w:after="0" w:line="480" w:lineRule="auto"/>
        <w:contextualSpacing/>
        <w:rPr>
          <w:rFonts w:ascii="Times New Roman" w:hAnsi="Times New Roman" w:cs="Times New Roman"/>
          <w:sz w:val="24"/>
          <w:szCs w:val="24"/>
        </w:rPr>
      </w:pPr>
    </w:p>
    <w:p w:rsidR="005D117A" w:rsidRDefault="005D117A" w:rsidP="00342900">
      <w:pPr>
        <w:spacing w:after="0" w:line="480" w:lineRule="auto"/>
        <w:contextualSpacing/>
        <w:rPr>
          <w:rFonts w:ascii="Times New Roman" w:hAnsi="Times New Roman" w:cs="Times New Roman"/>
          <w:sz w:val="24"/>
          <w:szCs w:val="24"/>
        </w:rPr>
      </w:pPr>
    </w:p>
    <w:sectPr w:rsidR="005D117A" w:rsidSect="00724D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A55" w:rsidRDefault="00526A55">
      <w:pPr>
        <w:spacing w:after="0" w:line="240" w:lineRule="auto"/>
      </w:pPr>
      <w:r>
        <w:separator/>
      </w:r>
    </w:p>
  </w:endnote>
  <w:endnote w:type="continuationSeparator" w:id="0">
    <w:p w:rsidR="00526A55" w:rsidRDefault="00526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A55" w:rsidRDefault="00526A55">
      <w:pPr>
        <w:spacing w:after="0" w:line="240" w:lineRule="auto"/>
      </w:pPr>
      <w:r>
        <w:separator/>
      </w:r>
    </w:p>
  </w:footnote>
  <w:footnote w:type="continuationSeparator" w:id="0">
    <w:p w:rsidR="00526A55" w:rsidRDefault="00526A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DDA" w:rsidRDefault="00526A55">
    <w:pPr>
      <w:pStyle w:val="Header"/>
    </w:pPr>
    <w:r>
      <w:rPr>
        <w:rFonts w:ascii="Times New Roman" w:hAnsi="Times New Roman" w:cs="Times New Roman"/>
        <w:sz w:val="24"/>
        <w:szCs w:val="24"/>
      </w:rPr>
      <w:t xml:space="preserve">INTERNATIONAL HEALTH CARE SYSTEMS                                                                         </w:t>
    </w:r>
    <w:r w:rsidRPr="00B75DA6">
      <w:rPr>
        <w:rFonts w:ascii="Times New Roman" w:hAnsi="Times New Roman" w:cs="Times New Roman"/>
        <w:sz w:val="24"/>
        <w:szCs w:val="24"/>
      </w:rPr>
      <w:fldChar w:fldCharType="begin"/>
    </w:r>
    <w:r w:rsidRPr="00B75DA6">
      <w:rPr>
        <w:rFonts w:ascii="Times New Roman" w:hAnsi="Times New Roman" w:cs="Times New Roman"/>
        <w:sz w:val="24"/>
        <w:szCs w:val="24"/>
      </w:rPr>
      <w:instrText xml:space="preserve"> PAGE   \* MERGEFORMAT </w:instrText>
    </w:r>
    <w:r w:rsidRPr="00B75DA6">
      <w:rPr>
        <w:rFonts w:ascii="Times New Roman" w:hAnsi="Times New Roman" w:cs="Times New Roman"/>
        <w:sz w:val="24"/>
        <w:szCs w:val="24"/>
      </w:rPr>
      <w:fldChar w:fldCharType="separate"/>
    </w:r>
    <w:r w:rsidR="00342900">
      <w:rPr>
        <w:rFonts w:ascii="Times New Roman" w:hAnsi="Times New Roman" w:cs="Times New Roman"/>
        <w:noProof/>
        <w:sz w:val="24"/>
        <w:szCs w:val="24"/>
      </w:rPr>
      <w:t>2</w:t>
    </w:r>
    <w:r w:rsidRPr="00B75DA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DDA" w:rsidRPr="00724DDA" w:rsidRDefault="00526A55">
    <w:pPr>
      <w:pStyle w:val="Header"/>
      <w:rPr>
        <w:rFonts w:ascii="Times New Roman" w:hAnsi="Times New Roman" w:cs="Times New Roman"/>
        <w:sz w:val="24"/>
        <w:szCs w:val="24"/>
      </w:rPr>
    </w:pPr>
    <w:r>
      <w:rPr>
        <w:rFonts w:ascii="Times New Roman" w:hAnsi="Times New Roman" w:cs="Times New Roman"/>
        <w:sz w:val="24"/>
        <w:szCs w:val="24"/>
      </w:rPr>
      <w:t xml:space="preserve">Running Head:  INTERNATIONAL HEALTH CARE SYSTEMS                                      </w:t>
    </w:r>
    <w:r w:rsidR="00B75DA6">
      <w:rPr>
        <w:rFonts w:ascii="Times New Roman" w:hAnsi="Times New Roman" w:cs="Times New Roman"/>
        <w:sz w:val="24"/>
        <w:szCs w:val="24"/>
      </w:rPr>
      <w:t xml:space="preserve">      </w:t>
    </w:r>
    <w:r w:rsidR="00B75DA6" w:rsidRPr="00B75DA6">
      <w:rPr>
        <w:rFonts w:ascii="Times New Roman" w:hAnsi="Times New Roman" w:cs="Times New Roman"/>
        <w:sz w:val="24"/>
        <w:szCs w:val="24"/>
      </w:rPr>
      <w:fldChar w:fldCharType="begin"/>
    </w:r>
    <w:r w:rsidR="00B75DA6" w:rsidRPr="00B75DA6">
      <w:rPr>
        <w:rFonts w:ascii="Times New Roman" w:hAnsi="Times New Roman" w:cs="Times New Roman"/>
        <w:sz w:val="24"/>
        <w:szCs w:val="24"/>
      </w:rPr>
      <w:instrText xml:space="preserve"> PAGE   \* MERGEFORMAT </w:instrText>
    </w:r>
    <w:r w:rsidR="00B75DA6" w:rsidRPr="00B75DA6">
      <w:rPr>
        <w:rFonts w:ascii="Times New Roman" w:hAnsi="Times New Roman" w:cs="Times New Roman"/>
        <w:sz w:val="24"/>
        <w:szCs w:val="24"/>
      </w:rPr>
      <w:fldChar w:fldCharType="separate"/>
    </w:r>
    <w:r>
      <w:rPr>
        <w:rFonts w:ascii="Times New Roman" w:hAnsi="Times New Roman" w:cs="Times New Roman"/>
        <w:noProof/>
        <w:sz w:val="24"/>
        <w:szCs w:val="24"/>
      </w:rPr>
      <w:t>1</w:t>
    </w:r>
    <w:r w:rsidR="00B75DA6" w:rsidRPr="00B75DA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17A"/>
    <w:rsid w:val="00066521"/>
    <w:rsid w:val="00085A97"/>
    <w:rsid w:val="000D11E9"/>
    <w:rsid w:val="000E18E4"/>
    <w:rsid w:val="00181D46"/>
    <w:rsid w:val="001E0722"/>
    <w:rsid w:val="001E16A4"/>
    <w:rsid w:val="001F45D2"/>
    <w:rsid w:val="002043CD"/>
    <w:rsid w:val="002F4141"/>
    <w:rsid w:val="00342900"/>
    <w:rsid w:val="00357D97"/>
    <w:rsid w:val="00526A55"/>
    <w:rsid w:val="0054763E"/>
    <w:rsid w:val="005D117A"/>
    <w:rsid w:val="005E0A9B"/>
    <w:rsid w:val="006F50B5"/>
    <w:rsid w:val="00724DDA"/>
    <w:rsid w:val="00734922"/>
    <w:rsid w:val="0088406B"/>
    <w:rsid w:val="00931FA2"/>
    <w:rsid w:val="009B6691"/>
    <w:rsid w:val="00A2109C"/>
    <w:rsid w:val="00B75DA6"/>
    <w:rsid w:val="00BD00CA"/>
    <w:rsid w:val="00CB620E"/>
    <w:rsid w:val="00CD4515"/>
    <w:rsid w:val="00D07EA3"/>
    <w:rsid w:val="00DC652A"/>
    <w:rsid w:val="00E05AB1"/>
    <w:rsid w:val="00E55851"/>
    <w:rsid w:val="00E75357"/>
    <w:rsid w:val="00EE6F0F"/>
    <w:rsid w:val="00F16788"/>
    <w:rsid w:val="00F47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75357"/>
    <w:pPr>
      <w:spacing w:after="0" w:line="480" w:lineRule="auto"/>
      <w:ind w:left="720" w:hanging="720"/>
    </w:pPr>
  </w:style>
  <w:style w:type="paragraph" w:styleId="Header">
    <w:name w:val="header"/>
    <w:basedOn w:val="Normal"/>
    <w:link w:val="HeaderChar"/>
    <w:uiPriority w:val="99"/>
    <w:unhideWhenUsed/>
    <w:rsid w:val="00724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DDA"/>
  </w:style>
  <w:style w:type="paragraph" w:styleId="Footer">
    <w:name w:val="footer"/>
    <w:basedOn w:val="Normal"/>
    <w:link w:val="FooterChar"/>
    <w:uiPriority w:val="99"/>
    <w:unhideWhenUsed/>
    <w:rsid w:val="00724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DDA"/>
  </w:style>
  <w:style w:type="paragraph" w:styleId="BalloonText">
    <w:name w:val="Balloon Text"/>
    <w:basedOn w:val="Normal"/>
    <w:link w:val="BalloonTextChar"/>
    <w:uiPriority w:val="99"/>
    <w:semiHidden/>
    <w:unhideWhenUsed/>
    <w:rsid w:val="00724D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D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75357"/>
    <w:pPr>
      <w:spacing w:after="0" w:line="480" w:lineRule="auto"/>
      <w:ind w:left="720" w:hanging="720"/>
    </w:pPr>
  </w:style>
  <w:style w:type="paragraph" w:styleId="Header">
    <w:name w:val="header"/>
    <w:basedOn w:val="Normal"/>
    <w:link w:val="HeaderChar"/>
    <w:uiPriority w:val="99"/>
    <w:unhideWhenUsed/>
    <w:rsid w:val="00724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DDA"/>
  </w:style>
  <w:style w:type="paragraph" w:styleId="Footer">
    <w:name w:val="footer"/>
    <w:basedOn w:val="Normal"/>
    <w:link w:val="FooterChar"/>
    <w:uiPriority w:val="99"/>
    <w:unhideWhenUsed/>
    <w:rsid w:val="00724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DDA"/>
  </w:style>
  <w:style w:type="paragraph" w:styleId="BalloonText">
    <w:name w:val="Balloon Text"/>
    <w:basedOn w:val="Normal"/>
    <w:link w:val="BalloonTextChar"/>
    <w:uiPriority w:val="99"/>
    <w:semiHidden/>
    <w:unhideWhenUsed/>
    <w:rsid w:val="00724D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D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2019-09-17T23:35:00Z</dcterms:created>
  <dcterms:modified xsi:type="dcterms:W3CDTF">2019-09-17T23:35:00Z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zotero-version="5.0.74"&gt;&lt;session id="YobWKuYJ"/&gt;&lt;style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