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947C4C" w:rsidRDefault="00351545" w:rsidP="00B063BC">
      <w:pPr>
        <w:jc w:val="center"/>
      </w:pPr>
      <w:r>
        <w:t>Company I</w:t>
      </w:r>
      <w:r w:rsidR="00F14AFB">
        <w:t xml:space="preserve">nternationalization </w:t>
      </w:r>
      <w:r>
        <w:t>R</w:t>
      </w:r>
      <w:r w:rsidR="00F14AFB">
        <w:t>eadiness</w:t>
      </w:r>
    </w:p>
    <w:p w:rsidR="006E645A" w:rsidRPr="009F53D9" w:rsidRDefault="00F14AFB" w:rsidP="00B063BC">
      <w:pPr>
        <w:jc w:val="center"/>
      </w:pPr>
      <w:r w:rsidRPr="009F53D9">
        <w:t>Name</w:t>
      </w:r>
    </w:p>
    <w:p w:rsidR="006E645A" w:rsidRPr="009F53D9" w:rsidRDefault="00F14AFB" w:rsidP="00B063BC">
      <w:pPr>
        <w:jc w:val="center"/>
      </w:pPr>
      <w:r w:rsidRPr="009F53D9">
        <w:t>Institution</w:t>
      </w:r>
    </w:p>
    <w:p w:rsidR="006E645A" w:rsidRPr="009F53D9" w:rsidRDefault="00F14AFB" w:rsidP="00B063BC">
      <w:pPr>
        <w:jc w:val="center"/>
      </w:pPr>
      <w:r w:rsidRPr="009F53D9">
        <w:t>Date</w:t>
      </w:r>
    </w:p>
    <w:p w:rsidR="006E645A" w:rsidRPr="009F53D9" w:rsidRDefault="00F14AFB" w:rsidP="00B063BC">
      <w:r w:rsidRPr="009F53D9">
        <w:br w:type="page"/>
      </w:r>
    </w:p>
    <w:p w:rsidR="00947C4C" w:rsidRDefault="00351545" w:rsidP="00B063BC">
      <w:pPr>
        <w:jc w:val="center"/>
        <w:rPr>
          <w:b/>
        </w:rPr>
      </w:pPr>
      <w:r>
        <w:lastRenderedPageBreak/>
        <w:t>Company Internationalization R</w:t>
      </w:r>
      <w:r w:rsidR="00F14AFB">
        <w:t>eadiness</w:t>
      </w:r>
    </w:p>
    <w:p w:rsidR="00915780" w:rsidRDefault="00915780" w:rsidP="00915780">
      <w:pPr>
        <w:ind w:firstLine="720"/>
      </w:pPr>
      <w:r>
        <w:t>The advancement of technology has made it easy for countries in the world to interact freely. This interaction has influenced different sectors including the business economy. Most companies are now moving towards expanding their businesses beyond their local extent. This has led to massive economic growth of countries, and this growth has provided finance for the government to facilitate the growth of new and small market enterprises (Babahi, 2017). One of these small market enterprises that have shown its potential to internationalize is Lomar Enterprise in Saudi Arabia. The economic status of Saudi Arabia has created a supportive business environment for internalization of the enterprise. The paper seeks to assess the internationalization readiness of Lomar Enterprise, its industry market potential and data sources used for sampling.</w:t>
      </w:r>
    </w:p>
    <w:p w:rsidR="00915780" w:rsidRDefault="00915780" w:rsidP="00915780">
      <w:pPr>
        <w:ind w:firstLine="720"/>
      </w:pPr>
      <w:r>
        <w:t>Bouges (2015), defines internationalization as the process by which local companies strive to expand their businesses beyond their geographic boundary to attract more consumers. Internationalization is motivated by the company's intention to increase its profit. Companies seeking to expand their boundaries are also inspired by the pressure to catch up with their competitors. Successful internationalization of a company is determined by its readiness in the international market. A company is assessed by various factors to assess how prepared it is to expand its scope of business; for example, Lomaris of the successful small market enterprises that depict features that articulate that it is prepared to join the global market.</w:t>
      </w:r>
    </w:p>
    <w:p w:rsidR="00915780" w:rsidRDefault="00915780" w:rsidP="00915780">
      <w:pPr>
        <w:ind w:firstLine="720"/>
      </w:pPr>
      <w:r>
        <w:t xml:space="preserve"> One of the factors that show the Lomar's readiness to internationalize is its ability to cater to universal needs. Lomaris a cloth making industry and features in the apparel sector in Saudi Arabia that produces the traditional Kandura. The Arab men commonly wear this dress-like thobe with long sleeves and. The Arabs are found in many parts of the world </w:t>
      </w:r>
      <w:r>
        <w:lastRenderedPageBreak/>
        <w:t xml:space="preserve">including Ethiopia, Somalia, Senegal, and Eritrea among a few. This provides for a wide range of consumers for the company. According to Kumhyr, Merrill &amp;Spalink(2015), a company's successful internationalization is determined by how its products consider the religious and cultural factors. The Kandura is considered decent wear by the Muslims and provides for cultural dressing type of the Arabs. </w:t>
      </w:r>
    </w:p>
    <w:p w:rsidR="00915780" w:rsidRDefault="00915780" w:rsidP="00915780">
      <w:pPr>
        <w:ind w:firstLine="720"/>
      </w:pPr>
      <w:r>
        <w:t xml:space="preserve"> Lomar enterprise also shows the capability of coping with competition. LoiaNaseem, (the founders of the company), explained that the company is motivated by setting new trends that target the youth and modern designs (Omran, 2018). As a trendsetter, the company is able to move with the flow of business flow which gives it and the stakeholders an advantage over the competitors. The company was started in early 2005 which also give it the competitive advantage of understanding the market trends. </w:t>
      </w:r>
    </w:p>
    <w:p w:rsidR="00915780" w:rsidRDefault="00915780" w:rsidP="00915780">
      <w:pPr>
        <w:ind w:firstLine="720"/>
      </w:pPr>
      <w:r>
        <w:t xml:space="preserve"> A company that seeks to internationalize should be committed and should also be equipped with enough resources. According to a report by Omran(2018), the manager of the company explained his intentions to expand the company into a furniture design company. The company will be generalized to produce a modern design in clothing and furniture. The manager also explained that the production of furniture would utilize raw materials from the clothing industry. This shows that the company has the required strategies to maximize its sales which will increase profit for the company. The company will also create opportunities for more employment. </w:t>
      </w:r>
    </w:p>
    <w:p w:rsidR="00915780" w:rsidRDefault="00915780" w:rsidP="00915780">
      <w:pPr>
        <w:ind w:firstLine="720"/>
      </w:pPr>
      <w:r>
        <w:t xml:space="preserve"> In order to determine the successful internationalization of the company, the industry market potential has to be estimated. According to Kumhyr et al., (2016), industry market potential involves calculating the number of expected sales within a given industry that a company belongs to. Companies willing to internationalize need to assess the industry market potential in order to identify consumer preferences in different countries they seek to venture. </w:t>
      </w:r>
      <w:r>
        <w:lastRenderedPageBreak/>
        <w:t xml:space="preserve">It is also done to analyze market trends in their field of interest. Lomar Enterprise falls under the textile industry; therefore, different methods are used to determine the market potential in the industry. </w:t>
      </w:r>
    </w:p>
    <w:p w:rsidR="00915780" w:rsidRDefault="00915780" w:rsidP="00915780">
      <w:pPr>
        <w:ind w:firstLine="720"/>
      </w:pPr>
      <w:r>
        <w:t xml:space="preserve">One of the methods I would use is simple trend analysis. This involves analyzing the general sales produced in the industry. I would also use the quota-sampling method which is done by grouping data. By using a quota-sampling method of two textile industries (fabrics and yarn), it can be determined that the textile industry has been growing in terms of sales over the years. Data from the World Textile Organization shows that the number of sales produced by the two industries in the world accounted to 748 billion dollars in 2016 and is expected to rise to 961 billion dollars by the year 2021 (WTO, 2016). This means that there is a growing demand in the textile industry which means the company can explore its potential in producing textile products based on. </w:t>
      </w:r>
    </w:p>
    <w:p w:rsidR="00915780" w:rsidRDefault="00915780" w:rsidP="00915780">
      <w:pPr>
        <w:ind w:firstLine="720"/>
      </w:pPr>
      <w:r>
        <w:t>Another method I would use to estimate market industry potential is monitoring key competitors. Using a stratified random sampling, I would select top countries in the world that contribute to the textile industry. Sourcing data from world textile organization; Bangladesh contributes 80% of exports followed by Pakistan (67.2%), Sri Lanka (47%), and Tunisia contributes 30.5 % (WTO, 2016). This ranking will help determine the countries that have the highest number of competitors. As a result, the company will be able to focus on identifying a strategy that will help in to produce unique products and trends that are not met by the companies in the respective countries. This will also help the company to analyze the availability of the raw materials that are necessary for the expansion of the business.</w:t>
      </w:r>
    </w:p>
    <w:p w:rsidR="00915780" w:rsidRDefault="00915780" w:rsidP="00915780">
      <w:pPr>
        <w:ind w:firstLine="720"/>
      </w:pPr>
      <w:r>
        <w:t xml:space="preserve">Further analysis of this data can also be used to identify barriers that may be present in different countries. By identifying the principal competitors, the company will able to </w:t>
      </w:r>
      <w:r>
        <w:lastRenderedPageBreak/>
        <w:t xml:space="preserve">determine the gap between production and consumer satisfaction. This will give Lomar Enterprise the advantage of providing what the competitors have not been able to provide. </w:t>
      </w:r>
    </w:p>
    <w:p w:rsidR="00915780" w:rsidRDefault="00915780" w:rsidP="00915780">
      <w:pPr>
        <w:ind w:firstLine="720"/>
      </w:pPr>
      <w:r>
        <w:t xml:space="preserve">In addition, I would rely on monitoring critical consumers in the sampling aspect. According to data from the United Nations Industrial Development Organisation, North America contributes 2.9% of world textile consumers; Asia-Pacific contributes 2.4%; Europe (33%); and 44% comprises consumers from Latin America, Middle East, and Africa (UNIDO, 2018). From this random data, it is apparent that Lomar Enterprise can be able to identify the countries with the highest numbers of consumers and therefore target the countries for exports. This will help the company to increase its sales which will also increase the profit margin. </w:t>
      </w:r>
    </w:p>
    <w:p w:rsidR="00915780" w:rsidRDefault="00915780" w:rsidP="00915780">
      <w:pPr>
        <w:ind w:firstLine="720"/>
      </w:pPr>
      <w:r>
        <w:t xml:space="preserve">Also, the company can also conduct the cultural preferences of the target consumers in different countries. Using this information, Lomar Enterprise can also seek to expand an array of different designs in the field. For instance, if countries in North America have more female consumers than male, then Lomar may consider producing female clothing to increase the number of their target consumer. Also, the company may also consider the age of the population in high consuming countries to identify and predict market trends. For instance, the youth population in Asian-Pacific countries is more than 60% (Omran, 2018). This will help the company to modify modern trends in the Kandura dress to attract the youth. </w:t>
      </w:r>
    </w:p>
    <w:p w:rsidR="00915780" w:rsidRDefault="00915780" w:rsidP="00915780">
      <w:pPr>
        <w:ind w:firstLine="720"/>
      </w:pPr>
      <w:r>
        <w:t xml:space="preserve">In conclusion, it is clear that the global trend of internationalization has influenced most developing and developed countries in the world. Small market enterprises that grow their businesses in line with market trends are more likely to cope with competition. The products produced should be able to target the new trends as well as consider the nature of consumers. Lomar Enterprise is one of the companies in Saudi Arabia that shows how product adaptation can influence a company's success in the global market. In addition, the </w:t>
      </w:r>
      <w:r>
        <w:lastRenderedPageBreak/>
        <w:t>government should also work on providing financial support to these companies which will enable them to increase their resources (Babahi, 2017).</w:t>
      </w:r>
    </w:p>
    <w:p w:rsidR="00915780" w:rsidRDefault="00915780" w:rsidP="00915780">
      <w:pPr>
        <w:jc w:val="center"/>
      </w:pPr>
    </w:p>
    <w:p w:rsidR="00915780" w:rsidRDefault="00915780" w:rsidP="00915780">
      <w:pPr>
        <w:jc w:val="center"/>
      </w:pPr>
    </w:p>
    <w:p w:rsidR="00915780" w:rsidRDefault="00915780" w:rsidP="00915780">
      <w:pPr>
        <w:jc w:val="center"/>
      </w:pPr>
    </w:p>
    <w:p w:rsidR="00915780" w:rsidRDefault="00915780" w:rsidP="00915780">
      <w:pPr>
        <w:jc w:val="center"/>
      </w:pPr>
    </w:p>
    <w:p w:rsidR="00915780" w:rsidRDefault="00915780" w:rsidP="00915780">
      <w:pPr>
        <w:jc w:val="center"/>
      </w:pPr>
    </w:p>
    <w:p w:rsidR="00915780" w:rsidRDefault="00915780" w:rsidP="00915780">
      <w:pPr>
        <w:jc w:val="center"/>
      </w:pPr>
    </w:p>
    <w:p w:rsidR="00915780" w:rsidRDefault="00915780" w:rsidP="00915780">
      <w:pPr>
        <w:jc w:val="center"/>
      </w:pPr>
    </w:p>
    <w:p w:rsidR="00915780" w:rsidRDefault="00915780" w:rsidP="00915780">
      <w:pPr>
        <w:jc w:val="center"/>
      </w:pPr>
    </w:p>
    <w:p w:rsidR="00915780" w:rsidRDefault="00915780" w:rsidP="00915780">
      <w:pPr>
        <w:jc w:val="center"/>
      </w:pPr>
    </w:p>
    <w:p w:rsidR="00915780" w:rsidRDefault="00915780" w:rsidP="00915780">
      <w:pPr>
        <w:jc w:val="center"/>
      </w:pPr>
    </w:p>
    <w:p w:rsidR="00915780" w:rsidRDefault="00915780" w:rsidP="00915780">
      <w:pPr>
        <w:jc w:val="center"/>
      </w:pPr>
    </w:p>
    <w:p w:rsidR="00915780" w:rsidRDefault="00915780" w:rsidP="00915780">
      <w:pPr>
        <w:jc w:val="center"/>
      </w:pPr>
    </w:p>
    <w:p w:rsidR="00915780" w:rsidRDefault="00915780" w:rsidP="00915780">
      <w:pPr>
        <w:jc w:val="center"/>
      </w:pPr>
    </w:p>
    <w:p w:rsidR="00915780" w:rsidRDefault="00915780" w:rsidP="00915780">
      <w:pPr>
        <w:jc w:val="center"/>
      </w:pPr>
    </w:p>
    <w:p w:rsidR="00915780" w:rsidRDefault="00915780" w:rsidP="00915780">
      <w:pPr>
        <w:jc w:val="center"/>
      </w:pPr>
    </w:p>
    <w:p w:rsidR="00915780" w:rsidRDefault="00915780" w:rsidP="00915780">
      <w:pPr>
        <w:jc w:val="center"/>
      </w:pPr>
    </w:p>
    <w:p w:rsidR="00915780" w:rsidRDefault="00915780" w:rsidP="00915780">
      <w:pPr>
        <w:jc w:val="center"/>
      </w:pPr>
    </w:p>
    <w:p w:rsidR="00915780" w:rsidRDefault="00915780" w:rsidP="00915780">
      <w:pPr>
        <w:jc w:val="center"/>
      </w:pPr>
    </w:p>
    <w:p w:rsidR="00C44F77" w:rsidRPr="009F53D9" w:rsidRDefault="00F14AFB" w:rsidP="00915780">
      <w:pPr>
        <w:jc w:val="center"/>
      </w:pPr>
      <w:r w:rsidRPr="009F53D9">
        <w:lastRenderedPageBreak/>
        <w:t>References</w:t>
      </w:r>
    </w:p>
    <w:p w:rsidR="00CA2161" w:rsidRDefault="00CA2161" w:rsidP="00824076">
      <w:pPr>
        <w:ind w:left="720" w:hanging="720"/>
        <w:rPr>
          <w:i/>
          <w:iCs/>
          <w:color w:val="000000"/>
          <w:shd w:val="clear" w:color="auto" w:fill="FFFFFF"/>
        </w:rPr>
      </w:pPr>
      <w:r w:rsidRPr="00824076">
        <w:rPr>
          <w:iCs/>
          <w:color w:val="000000"/>
          <w:shd w:val="clear" w:color="auto" w:fill="FFFFFF"/>
        </w:rPr>
        <w:t>Bouges</w:t>
      </w:r>
      <w:r>
        <w:rPr>
          <w:iCs/>
          <w:color w:val="000000"/>
          <w:shd w:val="clear" w:color="auto" w:fill="FFFFFF"/>
        </w:rPr>
        <w:t xml:space="preserve">, F. F. 2015. </w:t>
      </w:r>
      <w:r w:rsidRPr="00824076">
        <w:rPr>
          <w:iCs/>
          <w:color w:val="000000"/>
          <w:shd w:val="clear" w:color="auto" w:fill="FFFFFF"/>
        </w:rPr>
        <w:t>Internationalizatio</w:t>
      </w:r>
      <w:r>
        <w:rPr>
          <w:iCs/>
          <w:color w:val="000000"/>
          <w:shd w:val="clear" w:color="auto" w:fill="FFFFFF"/>
        </w:rPr>
        <w:t xml:space="preserve">n of Family Businesses in Saudi </w:t>
      </w:r>
      <w:r w:rsidRPr="00824076">
        <w:rPr>
          <w:iCs/>
          <w:color w:val="000000"/>
          <w:shd w:val="clear" w:color="auto" w:fill="FFFFFF"/>
        </w:rPr>
        <w:t>Arabia</w:t>
      </w:r>
      <w:r>
        <w:rPr>
          <w:iCs/>
          <w:color w:val="000000"/>
          <w:shd w:val="clear" w:color="auto" w:fill="FFFFFF"/>
        </w:rPr>
        <w:t>.</w:t>
      </w:r>
      <w:r w:rsidRPr="00824076">
        <w:rPr>
          <w:i/>
          <w:iCs/>
          <w:color w:val="000000"/>
          <w:shd w:val="clear" w:color="auto" w:fill="FFFFFF"/>
        </w:rPr>
        <w:t>Walden Dissertations and Doctoral Studies</w:t>
      </w:r>
      <w:r>
        <w:rPr>
          <w:i/>
          <w:iCs/>
          <w:color w:val="000000"/>
          <w:shd w:val="clear" w:color="auto" w:fill="FFFFFF"/>
        </w:rPr>
        <w:t xml:space="preserve">, 18(1), 12 – 20. </w:t>
      </w:r>
    </w:p>
    <w:p w:rsidR="00CA2161" w:rsidRDefault="00CA2161" w:rsidP="00824076">
      <w:pPr>
        <w:ind w:left="720" w:hanging="720"/>
        <w:rPr>
          <w:i/>
          <w:iCs/>
          <w:color w:val="000000"/>
          <w:shd w:val="clear" w:color="auto" w:fill="FFFFFF"/>
        </w:rPr>
      </w:pPr>
      <w:r>
        <w:t>Kumhyr, D., Merrill, C., Spalink, K. 2015.Internationalization and translatability.</w:t>
      </w:r>
      <w:r>
        <w:rPr>
          <w:i/>
        </w:rPr>
        <w:t>Business Journal,</w:t>
      </w:r>
      <w:r>
        <w:rPr>
          <w:i/>
          <w:iCs/>
          <w:color w:val="000000"/>
          <w:shd w:val="clear" w:color="auto" w:fill="FFFFFF"/>
        </w:rPr>
        <w:t xml:space="preserve">16(1), 29–4. </w:t>
      </w:r>
    </w:p>
    <w:p w:rsidR="00CA2161" w:rsidRDefault="00CA2161" w:rsidP="00824076">
      <w:pPr>
        <w:ind w:left="720" w:hanging="720"/>
        <w:rPr>
          <w:rFonts w:eastAsia="Times New Roman"/>
          <w:i/>
          <w:color w:val="000000"/>
          <w:kern w:val="36"/>
          <w:lang w:val="en-US"/>
        </w:rPr>
      </w:pPr>
      <w:r>
        <w:rPr>
          <w:iCs/>
          <w:color w:val="000000"/>
          <w:shd w:val="clear" w:color="auto" w:fill="FFFFFF"/>
        </w:rPr>
        <w:t xml:space="preserve">Omran, A. A. 2018. </w:t>
      </w:r>
      <w:r w:rsidRPr="00824076">
        <w:rPr>
          <w:rFonts w:eastAsia="Times New Roman"/>
          <w:color w:val="000000"/>
          <w:kern w:val="36"/>
          <w:lang w:val="en-US"/>
        </w:rPr>
        <w:t xml:space="preserve">Saudi </w:t>
      </w:r>
      <w:r>
        <w:rPr>
          <w:rFonts w:eastAsia="Times New Roman"/>
          <w:color w:val="000000"/>
          <w:kern w:val="36"/>
          <w:lang w:val="en-US"/>
        </w:rPr>
        <w:t>L</w:t>
      </w:r>
      <w:r w:rsidRPr="00824076">
        <w:rPr>
          <w:rFonts w:eastAsia="Times New Roman"/>
          <w:color w:val="000000"/>
          <w:kern w:val="36"/>
          <w:lang w:val="en-US"/>
        </w:rPr>
        <w:t>omar has designs to go beyond the Arab thobe</w:t>
      </w:r>
      <w:r>
        <w:rPr>
          <w:rFonts w:eastAsia="Times New Roman"/>
          <w:color w:val="000000"/>
          <w:kern w:val="36"/>
          <w:lang w:val="en-US"/>
        </w:rPr>
        <w:t xml:space="preserve">. </w:t>
      </w:r>
      <w:r>
        <w:rPr>
          <w:rFonts w:eastAsia="Times New Roman"/>
          <w:i/>
          <w:color w:val="000000"/>
          <w:kern w:val="36"/>
          <w:lang w:val="en-US"/>
        </w:rPr>
        <w:t>The Wall Street Journal. 17(1), 3-4.</w:t>
      </w:r>
    </w:p>
    <w:p w:rsidR="00CA2161" w:rsidRPr="00824076" w:rsidRDefault="00CA2161" w:rsidP="00FE1F43">
      <w:pPr>
        <w:ind w:left="720" w:hanging="720"/>
        <w:rPr>
          <w:iCs/>
          <w:color w:val="000000"/>
          <w:shd w:val="clear" w:color="auto" w:fill="FFFFFF"/>
        </w:rPr>
      </w:pPr>
      <w:r>
        <w:t>UNIDO. 2018. United Nations Industrial Development Organisation. Web.Accessed on 29.3.2019.</w:t>
      </w:r>
    </w:p>
    <w:p w:rsidR="00CA2161" w:rsidRDefault="00CA2161" w:rsidP="00FE1F43">
      <w:pPr>
        <w:ind w:left="720" w:hanging="720"/>
        <w:rPr>
          <w:iCs/>
          <w:color w:val="000000"/>
          <w:shd w:val="clear" w:color="auto" w:fill="FFFFFF"/>
        </w:rPr>
      </w:pPr>
      <w:r>
        <w:rPr>
          <w:iCs/>
          <w:color w:val="000000"/>
          <w:shd w:val="clear" w:color="auto" w:fill="FFFFFF"/>
        </w:rPr>
        <w:t>WTO. 2016. World Trade Organization. Web.Accessed on.29.3.2019.</w:t>
      </w:r>
    </w:p>
    <w:p w:rsidR="00824076" w:rsidRPr="00824076" w:rsidRDefault="00824076" w:rsidP="00824076">
      <w:pPr>
        <w:ind w:left="720" w:hanging="720"/>
        <w:rPr>
          <w:iCs/>
          <w:color w:val="000000"/>
          <w:shd w:val="clear" w:color="auto" w:fill="FFFFFF"/>
        </w:rPr>
      </w:pPr>
      <w:bookmarkStart w:id="0" w:name="_GoBack"/>
      <w:bookmarkEnd w:id="0"/>
    </w:p>
    <w:p w:rsidR="00824076" w:rsidRDefault="00824076" w:rsidP="00824076">
      <w:pPr>
        <w:ind w:left="720" w:hanging="720"/>
        <w:rPr>
          <w:i/>
        </w:rPr>
      </w:pPr>
    </w:p>
    <w:p w:rsidR="00D050F7" w:rsidRPr="00824076" w:rsidRDefault="00D050F7" w:rsidP="00D050F7">
      <w:pPr>
        <w:ind w:left="720" w:hanging="720"/>
        <w:rPr>
          <w:i/>
          <w:color w:val="000000"/>
          <w:shd w:val="clear" w:color="auto" w:fill="FFFFFF"/>
        </w:rPr>
      </w:pPr>
    </w:p>
    <w:p w:rsidR="00D050F7" w:rsidRDefault="00D050F7" w:rsidP="00D050F7">
      <w:pPr>
        <w:ind w:left="720" w:hanging="720"/>
      </w:pPr>
    </w:p>
    <w:sectPr w:rsidR="00D050F7"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03DA" w:rsidRDefault="00AA03DA">
      <w:pPr>
        <w:spacing w:after="0" w:line="240" w:lineRule="auto"/>
      </w:pPr>
      <w:r>
        <w:separator/>
      </w:r>
    </w:p>
  </w:endnote>
  <w:endnote w:type="continuationSeparator" w:id="1">
    <w:p w:rsidR="00AA03DA" w:rsidRDefault="00AA03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03DA" w:rsidRDefault="00AA03DA">
      <w:pPr>
        <w:spacing w:after="0" w:line="240" w:lineRule="auto"/>
      </w:pPr>
      <w:r>
        <w:separator/>
      </w:r>
    </w:p>
  </w:footnote>
  <w:footnote w:type="continuationSeparator" w:id="1">
    <w:p w:rsidR="00AA03DA" w:rsidRDefault="00AA03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C23CA1" w:rsidRDefault="00F14AFB" w:rsidP="00E6471C">
        <w:r>
          <w:t>COMPANY INTERNATIONALIZATION READINESS</w:t>
        </w:r>
        <w:r w:rsidR="002E6C48">
          <w:tab/>
        </w:r>
        <w:r w:rsidR="002E6C48">
          <w:tab/>
        </w:r>
        <w:r w:rsidR="002E6C48">
          <w:tab/>
        </w:r>
        <w:r w:rsidR="002E6C48">
          <w:tab/>
        </w:r>
        <w:r w:rsidR="002E6C48">
          <w:tab/>
        </w:r>
        <w:r w:rsidR="00B04575">
          <w:fldChar w:fldCharType="begin"/>
        </w:r>
        <w:r w:rsidR="002E6C48">
          <w:instrText xml:space="preserve"> PAGE   \* MERGEFORMAT </w:instrText>
        </w:r>
        <w:r w:rsidR="00B04575">
          <w:fldChar w:fldCharType="separate"/>
        </w:r>
        <w:r w:rsidR="00915780">
          <w:rPr>
            <w:noProof/>
          </w:rPr>
          <w:t>6</w:t>
        </w:r>
        <w:r w:rsidR="00B04575">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A1" w:rsidRDefault="00F14AFB" w:rsidP="00E6471C">
    <w:r>
      <w:t xml:space="preserve">Running head: </w:t>
    </w:r>
    <w:r w:rsidR="00947C4C">
      <w:t>COMPANY INTERNATIONALIZATION READINESS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0120"/>
    <w:rsid w:val="000041E2"/>
    <w:rsid w:val="00011A5E"/>
    <w:rsid w:val="00013DA1"/>
    <w:rsid w:val="00017466"/>
    <w:rsid w:val="00017BBE"/>
    <w:rsid w:val="00021523"/>
    <w:rsid w:val="00025104"/>
    <w:rsid w:val="00025EF1"/>
    <w:rsid w:val="00030384"/>
    <w:rsid w:val="0003146C"/>
    <w:rsid w:val="000379FE"/>
    <w:rsid w:val="000459FD"/>
    <w:rsid w:val="00054ECD"/>
    <w:rsid w:val="000557F7"/>
    <w:rsid w:val="00055CFC"/>
    <w:rsid w:val="00056DA8"/>
    <w:rsid w:val="00057F2F"/>
    <w:rsid w:val="00060211"/>
    <w:rsid w:val="000633C3"/>
    <w:rsid w:val="00064073"/>
    <w:rsid w:val="00066641"/>
    <w:rsid w:val="000764AB"/>
    <w:rsid w:val="000765A9"/>
    <w:rsid w:val="00080377"/>
    <w:rsid w:val="00094E40"/>
    <w:rsid w:val="0009526F"/>
    <w:rsid w:val="00095C7D"/>
    <w:rsid w:val="00097EB2"/>
    <w:rsid w:val="000A1889"/>
    <w:rsid w:val="000A28BE"/>
    <w:rsid w:val="000A28F8"/>
    <w:rsid w:val="000A3D9F"/>
    <w:rsid w:val="000A3F34"/>
    <w:rsid w:val="000B344E"/>
    <w:rsid w:val="000B3CEF"/>
    <w:rsid w:val="000B513B"/>
    <w:rsid w:val="000B60B9"/>
    <w:rsid w:val="000B6CB1"/>
    <w:rsid w:val="000C0711"/>
    <w:rsid w:val="000C7742"/>
    <w:rsid w:val="000D11F3"/>
    <w:rsid w:val="000E0091"/>
    <w:rsid w:val="000E24F1"/>
    <w:rsid w:val="000E5291"/>
    <w:rsid w:val="000E5BA3"/>
    <w:rsid w:val="000E77DD"/>
    <w:rsid w:val="000F175A"/>
    <w:rsid w:val="000F3FD2"/>
    <w:rsid w:val="000F4396"/>
    <w:rsid w:val="00104288"/>
    <w:rsid w:val="00104E00"/>
    <w:rsid w:val="001059DD"/>
    <w:rsid w:val="00106A84"/>
    <w:rsid w:val="00113320"/>
    <w:rsid w:val="001142C1"/>
    <w:rsid w:val="001160B0"/>
    <w:rsid w:val="00116329"/>
    <w:rsid w:val="00117B15"/>
    <w:rsid w:val="00117B34"/>
    <w:rsid w:val="001202A1"/>
    <w:rsid w:val="00122370"/>
    <w:rsid w:val="00132C56"/>
    <w:rsid w:val="001334B6"/>
    <w:rsid w:val="00136B53"/>
    <w:rsid w:val="001448AE"/>
    <w:rsid w:val="00145BBD"/>
    <w:rsid w:val="00151B37"/>
    <w:rsid w:val="00155F9C"/>
    <w:rsid w:val="0016027A"/>
    <w:rsid w:val="00163DD3"/>
    <w:rsid w:val="001665DC"/>
    <w:rsid w:val="00167105"/>
    <w:rsid w:val="00172FA9"/>
    <w:rsid w:val="00175219"/>
    <w:rsid w:val="0018093D"/>
    <w:rsid w:val="0018123B"/>
    <w:rsid w:val="001812E5"/>
    <w:rsid w:val="001829BE"/>
    <w:rsid w:val="00185BB2"/>
    <w:rsid w:val="00191912"/>
    <w:rsid w:val="001A05E8"/>
    <w:rsid w:val="001A34D0"/>
    <w:rsid w:val="001B3D3D"/>
    <w:rsid w:val="001B4385"/>
    <w:rsid w:val="001B45DF"/>
    <w:rsid w:val="001B5011"/>
    <w:rsid w:val="001C077A"/>
    <w:rsid w:val="001C16E1"/>
    <w:rsid w:val="001C44AC"/>
    <w:rsid w:val="001C595D"/>
    <w:rsid w:val="001C7016"/>
    <w:rsid w:val="001D1A56"/>
    <w:rsid w:val="001D4995"/>
    <w:rsid w:val="001D4C24"/>
    <w:rsid w:val="001E48B0"/>
    <w:rsid w:val="001F4833"/>
    <w:rsid w:val="001F648A"/>
    <w:rsid w:val="001F75D6"/>
    <w:rsid w:val="00201D32"/>
    <w:rsid w:val="002022D3"/>
    <w:rsid w:val="002040E1"/>
    <w:rsid w:val="00212E25"/>
    <w:rsid w:val="002135E5"/>
    <w:rsid w:val="00221D8C"/>
    <w:rsid w:val="00222A91"/>
    <w:rsid w:val="00224B84"/>
    <w:rsid w:val="00226102"/>
    <w:rsid w:val="00230C0D"/>
    <w:rsid w:val="00234367"/>
    <w:rsid w:val="002375D6"/>
    <w:rsid w:val="0025093A"/>
    <w:rsid w:val="00252077"/>
    <w:rsid w:val="00255101"/>
    <w:rsid w:val="00257328"/>
    <w:rsid w:val="00263056"/>
    <w:rsid w:val="00264F9F"/>
    <w:rsid w:val="00265877"/>
    <w:rsid w:val="00267E7E"/>
    <w:rsid w:val="00270B66"/>
    <w:rsid w:val="00270F48"/>
    <w:rsid w:val="00275AE4"/>
    <w:rsid w:val="0029052F"/>
    <w:rsid w:val="002A004A"/>
    <w:rsid w:val="002A2964"/>
    <w:rsid w:val="002A3C91"/>
    <w:rsid w:val="002A4929"/>
    <w:rsid w:val="002A49CA"/>
    <w:rsid w:val="002A610C"/>
    <w:rsid w:val="002B7B95"/>
    <w:rsid w:val="002C0CDF"/>
    <w:rsid w:val="002C2C1F"/>
    <w:rsid w:val="002D0716"/>
    <w:rsid w:val="002D0D6C"/>
    <w:rsid w:val="002D0EC8"/>
    <w:rsid w:val="002D24EB"/>
    <w:rsid w:val="002D4135"/>
    <w:rsid w:val="002E153F"/>
    <w:rsid w:val="002E4995"/>
    <w:rsid w:val="002E603C"/>
    <w:rsid w:val="002E627D"/>
    <w:rsid w:val="002E67F0"/>
    <w:rsid w:val="002E6C48"/>
    <w:rsid w:val="002F5C14"/>
    <w:rsid w:val="002F7689"/>
    <w:rsid w:val="00300C60"/>
    <w:rsid w:val="0030107F"/>
    <w:rsid w:val="00302894"/>
    <w:rsid w:val="00307AD9"/>
    <w:rsid w:val="003117B3"/>
    <w:rsid w:val="0031489A"/>
    <w:rsid w:val="0031680E"/>
    <w:rsid w:val="00321B59"/>
    <w:rsid w:val="00322AEA"/>
    <w:rsid w:val="003302F4"/>
    <w:rsid w:val="00330E68"/>
    <w:rsid w:val="00332553"/>
    <w:rsid w:val="00334789"/>
    <w:rsid w:val="00334B48"/>
    <w:rsid w:val="00342CCC"/>
    <w:rsid w:val="0034322D"/>
    <w:rsid w:val="00351545"/>
    <w:rsid w:val="00357296"/>
    <w:rsid w:val="003600EC"/>
    <w:rsid w:val="00361D82"/>
    <w:rsid w:val="003757BD"/>
    <w:rsid w:val="0038092D"/>
    <w:rsid w:val="00385355"/>
    <w:rsid w:val="00385A4B"/>
    <w:rsid w:val="003915AD"/>
    <w:rsid w:val="003961EF"/>
    <w:rsid w:val="00397A6A"/>
    <w:rsid w:val="003A19E7"/>
    <w:rsid w:val="003A39EF"/>
    <w:rsid w:val="003A65D1"/>
    <w:rsid w:val="003B19B4"/>
    <w:rsid w:val="003B53FE"/>
    <w:rsid w:val="003C1DF0"/>
    <w:rsid w:val="003C2B59"/>
    <w:rsid w:val="003C665E"/>
    <w:rsid w:val="003D0B76"/>
    <w:rsid w:val="003D1FF2"/>
    <w:rsid w:val="003E18A8"/>
    <w:rsid w:val="003E5EF4"/>
    <w:rsid w:val="003F3B60"/>
    <w:rsid w:val="0041022E"/>
    <w:rsid w:val="004102E5"/>
    <w:rsid w:val="00427744"/>
    <w:rsid w:val="00434C05"/>
    <w:rsid w:val="00440CB3"/>
    <w:rsid w:val="00447446"/>
    <w:rsid w:val="00453D48"/>
    <w:rsid w:val="00454346"/>
    <w:rsid w:val="00454A4E"/>
    <w:rsid w:val="004568B7"/>
    <w:rsid w:val="00456AC1"/>
    <w:rsid w:val="0045733A"/>
    <w:rsid w:val="004659B4"/>
    <w:rsid w:val="004668F5"/>
    <w:rsid w:val="00471999"/>
    <w:rsid w:val="00471A79"/>
    <w:rsid w:val="004720E4"/>
    <w:rsid w:val="0047415C"/>
    <w:rsid w:val="00475C2F"/>
    <w:rsid w:val="00481292"/>
    <w:rsid w:val="004858FB"/>
    <w:rsid w:val="0049069C"/>
    <w:rsid w:val="00494ADB"/>
    <w:rsid w:val="00494EED"/>
    <w:rsid w:val="004A1DEA"/>
    <w:rsid w:val="004A6569"/>
    <w:rsid w:val="004B0B3D"/>
    <w:rsid w:val="004B6ADC"/>
    <w:rsid w:val="004B7264"/>
    <w:rsid w:val="004D039F"/>
    <w:rsid w:val="004D0A12"/>
    <w:rsid w:val="004D18DC"/>
    <w:rsid w:val="004D348F"/>
    <w:rsid w:val="004D4F5F"/>
    <w:rsid w:val="004D55E6"/>
    <w:rsid w:val="004D6941"/>
    <w:rsid w:val="004E05F6"/>
    <w:rsid w:val="004E19F5"/>
    <w:rsid w:val="004E1B08"/>
    <w:rsid w:val="004E3DF2"/>
    <w:rsid w:val="004E55F8"/>
    <w:rsid w:val="004F1CC7"/>
    <w:rsid w:val="004F2A31"/>
    <w:rsid w:val="004F4763"/>
    <w:rsid w:val="004F6467"/>
    <w:rsid w:val="00510EFD"/>
    <w:rsid w:val="00513EF7"/>
    <w:rsid w:val="005235EF"/>
    <w:rsid w:val="00523719"/>
    <w:rsid w:val="005245AD"/>
    <w:rsid w:val="00524F48"/>
    <w:rsid w:val="00534A77"/>
    <w:rsid w:val="00540752"/>
    <w:rsid w:val="00544949"/>
    <w:rsid w:val="00546781"/>
    <w:rsid w:val="00547C4F"/>
    <w:rsid w:val="00557992"/>
    <w:rsid w:val="0056340C"/>
    <w:rsid w:val="00565977"/>
    <w:rsid w:val="005708EF"/>
    <w:rsid w:val="00572171"/>
    <w:rsid w:val="00574622"/>
    <w:rsid w:val="005759B2"/>
    <w:rsid w:val="00580AA3"/>
    <w:rsid w:val="0058293C"/>
    <w:rsid w:val="00586986"/>
    <w:rsid w:val="005A5B60"/>
    <w:rsid w:val="005A62AB"/>
    <w:rsid w:val="005A6FA9"/>
    <w:rsid w:val="005A74E1"/>
    <w:rsid w:val="005B0303"/>
    <w:rsid w:val="005B0AE6"/>
    <w:rsid w:val="005B4525"/>
    <w:rsid w:val="005C1B15"/>
    <w:rsid w:val="005C5C14"/>
    <w:rsid w:val="005C6ABB"/>
    <w:rsid w:val="005C7A9F"/>
    <w:rsid w:val="005D185A"/>
    <w:rsid w:val="005D3813"/>
    <w:rsid w:val="005D513D"/>
    <w:rsid w:val="005D5D22"/>
    <w:rsid w:val="005E00DE"/>
    <w:rsid w:val="005E39CE"/>
    <w:rsid w:val="005F101B"/>
    <w:rsid w:val="005F6946"/>
    <w:rsid w:val="005F6D98"/>
    <w:rsid w:val="006020D9"/>
    <w:rsid w:val="00606E77"/>
    <w:rsid w:val="0060786E"/>
    <w:rsid w:val="00610895"/>
    <w:rsid w:val="00620B74"/>
    <w:rsid w:val="0062703A"/>
    <w:rsid w:val="00634D0C"/>
    <w:rsid w:val="00635D23"/>
    <w:rsid w:val="006366B0"/>
    <w:rsid w:val="0064247D"/>
    <w:rsid w:val="00645A99"/>
    <w:rsid w:val="00645B8B"/>
    <w:rsid w:val="006460CC"/>
    <w:rsid w:val="006542C3"/>
    <w:rsid w:val="0065564E"/>
    <w:rsid w:val="00656420"/>
    <w:rsid w:val="006601FC"/>
    <w:rsid w:val="006607D9"/>
    <w:rsid w:val="006638AE"/>
    <w:rsid w:val="00663AC1"/>
    <w:rsid w:val="00663D91"/>
    <w:rsid w:val="00677109"/>
    <w:rsid w:val="0068008F"/>
    <w:rsid w:val="00682AEB"/>
    <w:rsid w:val="006840B2"/>
    <w:rsid w:val="006842DD"/>
    <w:rsid w:val="00694814"/>
    <w:rsid w:val="006A3D31"/>
    <w:rsid w:val="006A6142"/>
    <w:rsid w:val="006B14D3"/>
    <w:rsid w:val="006B229F"/>
    <w:rsid w:val="006C3052"/>
    <w:rsid w:val="006C31F7"/>
    <w:rsid w:val="006C42BA"/>
    <w:rsid w:val="006C6CC5"/>
    <w:rsid w:val="006E2969"/>
    <w:rsid w:val="006E35FA"/>
    <w:rsid w:val="006E3678"/>
    <w:rsid w:val="006E5C4A"/>
    <w:rsid w:val="006E645A"/>
    <w:rsid w:val="006F53BC"/>
    <w:rsid w:val="006F6292"/>
    <w:rsid w:val="006F728B"/>
    <w:rsid w:val="00700E24"/>
    <w:rsid w:val="0070396D"/>
    <w:rsid w:val="00706815"/>
    <w:rsid w:val="00711CFF"/>
    <w:rsid w:val="00714BF5"/>
    <w:rsid w:val="00726151"/>
    <w:rsid w:val="00736BE3"/>
    <w:rsid w:val="00737AC5"/>
    <w:rsid w:val="00741BAF"/>
    <w:rsid w:val="00745FCB"/>
    <w:rsid w:val="00747432"/>
    <w:rsid w:val="00750213"/>
    <w:rsid w:val="00753485"/>
    <w:rsid w:val="007558CA"/>
    <w:rsid w:val="00756A7A"/>
    <w:rsid w:val="0077208C"/>
    <w:rsid w:val="00774463"/>
    <w:rsid w:val="00774A0C"/>
    <w:rsid w:val="007A5090"/>
    <w:rsid w:val="007B1946"/>
    <w:rsid w:val="007B4FDA"/>
    <w:rsid w:val="007B5E9A"/>
    <w:rsid w:val="007C7485"/>
    <w:rsid w:val="007D0FC2"/>
    <w:rsid w:val="007F58ED"/>
    <w:rsid w:val="007F7D83"/>
    <w:rsid w:val="00801852"/>
    <w:rsid w:val="008018D3"/>
    <w:rsid w:val="00804373"/>
    <w:rsid w:val="0081121C"/>
    <w:rsid w:val="00812F86"/>
    <w:rsid w:val="008151C2"/>
    <w:rsid w:val="00817957"/>
    <w:rsid w:val="00823C99"/>
    <w:rsid w:val="00824076"/>
    <w:rsid w:val="008240E0"/>
    <w:rsid w:val="008244EB"/>
    <w:rsid w:val="008262EC"/>
    <w:rsid w:val="0082680D"/>
    <w:rsid w:val="00827633"/>
    <w:rsid w:val="00831D01"/>
    <w:rsid w:val="008321F0"/>
    <w:rsid w:val="008326AE"/>
    <w:rsid w:val="00841A46"/>
    <w:rsid w:val="008434F0"/>
    <w:rsid w:val="008455A8"/>
    <w:rsid w:val="0085009E"/>
    <w:rsid w:val="008550D3"/>
    <w:rsid w:val="00855363"/>
    <w:rsid w:val="00855650"/>
    <w:rsid w:val="00856FD0"/>
    <w:rsid w:val="0086488F"/>
    <w:rsid w:val="00870D76"/>
    <w:rsid w:val="00873556"/>
    <w:rsid w:val="0087639A"/>
    <w:rsid w:val="00882069"/>
    <w:rsid w:val="00884FE3"/>
    <w:rsid w:val="00885034"/>
    <w:rsid w:val="0088552F"/>
    <w:rsid w:val="00886368"/>
    <w:rsid w:val="008868F1"/>
    <w:rsid w:val="00892BD3"/>
    <w:rsid w:val="008962AB"/>
    <w:rsid w:val="008974AD"/>
    <w:rsid w:val="008A10CE"/>
    <w:rsid w:val="008A1D4E"/>
    <w:rsid w:val="008A34DA"/>
    <w:rsid w:val="008B19F5"/>
    <w:rsid w:val="008B4730"/>
    <w:rsid w:val="008B658C"/>
    <w:rsid w:val="008C0300"/>
    <w:rsid w:val="008C1FEE"/>
    <w:rsid w:val="008C5EB7"/>
    <w:rsid w:val="008D346C"/>
    <w:rsid w:val="008D6CFA"/>
    <w:rsid w:val="008E3B59"/>
    <w:rsid w:val="008F6CB3"/>
    <w:rsid w:val="00902D41"/>
    <w:rsid w:val="00905DBD"/>
    <w:rsid w:val="00905E28"/>
    <w:rsid w:val="00907D11"/>
    <w:rsid w:val="0091170C"/>
    <w:rsid w:val="00915780"/>
    <w:rsid w:val="00915897"/>
    <w:rsid w:val="00921EA8"/>
    <w:rsid w:val="00921EED"/>
    <w:rsid w:val="009257E2"/>
    <w:rsid w:val="009258D2"/>
    <w:rsid w:val="00926379"/>
    <w:rsid w:val="00926BFD"/>
    <w:rsid w:val="0093401D"/>
    <w:rsid w:val="009345A9"/>
    <w:rsid w:val="009413E2"/>
    <w:rsid w:val="0094354E"/>
    <w:rsid w:val="0094448C"/>
    <w:rsid w:val="00944748"/>
    <w:rsid w:val="009470B1"/>
    <w:rsid w:val="009479B9"/>
    <w:rsid w:val="00947C4C"/>
    <w:rsid w:val="00950C1C"/>
    <w:rsid w:val="0095242A"/>
    <w:rsid w:val="00956DC6"/>
    <w:rsid w:val="00961D5F"/>
    <w:rsid w:val="00963766"/>
    <w:rsid w:val="00963985"/>
    <w:rsid w:val="009675D5"/>
    <w:rsid w:val="00970A50"/>
    <w:rsid w:val="00972981"/>
    <w:rsid w:val="0097480E"/>
    <w:rsid w:val="00974C35"/>
    <w:rsid w:val="0097788C"/>
    <w:rsid w:val="00983244"/>
    <w:rsid w:val="00983B25"/>
    <w:rsid w:val="00987C5D"/>
    <w:rsid w:val="00995D08"/>
    <w:rsid w:val="0099603B"/>
    <w:rsid w:val="00996BB8"/>
    <w:rsid w:val="009A466A"/>
    <w:rsid w:val="009B7068"/>
    <w:rsid w:val="009C195E"/>
    <w:rsid w:val="009D2363"/>
    <w:rsid w:val="009D70EB"/>
    <w:rsid w:val="009E15C8"/>
    <w:rsid w:val="009E4A1D"/>
    <w:rsid w:val="009F193D"/>
    <w:rsid w:val="009F5157"/>
    <w:rsid w:val="009F53D9"/>
    <w:rsid w:val="00A00CF7"/>
    <w:rsid w:val="00A162BA"/>
    <w:rsid w:val="00A16D33"/>
    <w:rsid w:val="00A20926"/>
    <w:rsid w:val="00A20CE2"/>
    <w:rsid w:val="00A2138D"/>
    <w:rsid w:val="00A26612"/>
    <w:rsid w:val="00A30C22"/>
    <w:rsid w:val="00A35A96"/>
    <w:rsid w:val="00A374C1"/>
    <w:rsid w:val="00A43B6B"/>
    <w:rsid w:val="00A50F9F"/>
    <w:rsid w:val="00A608F2"/>
    <w:rsid w:val="00A6304E"/>
    <w:rsid w:val="00A64946"/>
    <w:rsid w:val="00A64BEF"/>
    <w:rsid w:val="00A66C47"/>
    <w:rsid w:val="00A67384"/>
    <w:rsid w:val="00A67B73"/>
    <w:rsid w:val="00A763ED"/>
    <w:rsid w:val="00A8277A"/>
    <w:rsid w:val="00A85D56"/>
    <w:rsid w:val="00A872D5"/>
    <w:rsid w:val="00AA03DA"/>
    <w:rsid w:val="00AA6357"/>
    <w:rsid w:val="00AA6BEA"/>
    <w:rsid w:val="00AB68C2"/>
    <w:rsid w:val="00AD213C"/>
    <w:rsid w:val="00AE29FE"/>
    <w:rsid w:val="00AE775F"/>
    <w:rsid w:val="00AF0A80"/>
    <w:rsid w:val="00AF7A25"/>
    <w:rsid w:val="00B009C2"/>
    <w:rsid w:val="00B027F3"/>
    <w:rsid w:val="00B04575"/>
    <w:rsid w:val="00B053A3"/>
    <w:rsid w:val="00B05C6A"/>
    <w:rsid w:val="00B05EFF"/>
    <w:rsid w:val="00B061F6"/>
    <w:rsid w:val="00B063BC"/>
    <w:rsid w:val="00B10364"/>
    <w:rsid w:val="00B110AA"/>
    <w:rsid w:val="00B12F36"/>
    <w:rsid w:val="00B17335"/>
    <w:rsid w:val="00B2170A"/>
    <w:rsid w:val="00B21E86"/>
    <w:rsid w:val="00B220BC"/>
    <w:rsid w:val="00B27CBD"/>
    <w:rsid w:val="00B33666"/>
    <w:rsid w:val="00B34D51"/>
    <w:rsid w:val="00B410EB"/>
    <w:rsid w:val="00B43A39"/>
    <w:rsid w:val="00B441CA"/>
    <w:rsid w:val="00B44B82"/>
    <w:rsid w:val="00B478B4"/>
    <w:rsid w:val="00B4790D"/>
    <w:rsid w:val="00B500B4"/>
    <w:rsid w:val="00B50E7F"/>
    <w:rsid w:val="00B612A0"/>
    <w:rsid w:val="00B64B8C"/>
    <w:rsid w:val="00B80255"/>
    <w:rsid w:val="00B82439"/>
    <w:rsid w:val="00B82880"/>
    <w:rsid w:val="00B8389E"/>
    <w:rsid w:val="00B861A6"/>
    <w:rsid w:val="00B90381"/>
    <w:rsid w:val="00B93869"/>
    <w:rsid w:val="00B94BA6"/>
    <w:rsid w:val="00B9711B"/>
    <w:rsid w:val="00BA432D"/>
    <w:rsid w:val="00BA5588"/>
    <w:rsid w:val="00BB092B"/>
    <w:rsid w:val="00BB1D40"/>
    <w:rsid w:val="00BB4A4D"/>
    <w:rsid w:val="00BB7AC2"/>
    <w:rsid w:val="00BC2255"/>
    <w:rsid w:val="00BC247D"/>
    <w:rsid w:val="00BC601F"/>
    <w:rsid w:val="00BD4FA2"/>
    <w:rsid w:val="00BD63CE"/>
    <w:rsid w:val="00BD78C8"/>
    <w:rsid w:val="00BE3A9D"/>
    <w:rsid w:val="00BE435B"/>
    <w:rsid w:val="00BE4F70"/>
    <w:rsid w:val="00BE58D5"/>
    <w:rsid w:val="00BF6129"/>
    <w:rsid w:val="00BF7744"/>
    <w:rsid w:val="00C0165A"/>
    <w:rsid w:val="00C03C25"/>
    <w:rsid w:val="00C0789E"/>
    <w:rsid w:val="00C11575"/>
    <w:rsid w:val="00C115DD"/>
    <w:rsid w:val="00C22E81"/>
    <w:rsid w:val="00C23BA5"/>
    <w:rsid w:val="00C23CA1"/>
    <w:rsid w:val="00C2756A"/>
    <w:rsid w:val="00C30D95"/>
    <w:rsid w:val="00C310B6"/>
    <w:rsid w:val="00C402D9"/>
    <w:rsid w:val="00C4255E"/>
    <w:rsid w:val="00C4349F"/>
    <w:rsid w:val="00C44F77"/>
    <w:rsid w:val="00C46851"/>
    <w:rsid w:val="00C46ECA"/>
    <w:rsid w:val="00C6395A"/>
    <w:rsid w:val="00C63C77"/>
    <w:rsid w:val="00C6577B"/>
    <w:rsid w:val="00C679C0"/>
    <w:rsid w:val="00C74A03"/>
    <w:rsid w:val="00C8251C"/>
    <w:rsid w:val="00C835B0"/>
    <w:rsid w:val="00C85039"/>
    <w:rsid w:val="00C85122"/>
    <w:rsid w:val="00C85583"/>
    <w:rsid w:val="00C94D5B"/>
    <w:rsid w:val="00C97A85"/>
    <w:rsid w:val="00C97CA2"/>
    <w:rsid w:val="00CA2161"/>
    <w:rsid w:val="00CA23CD"/>
    <w:rsid w:val="00CA255F"/>
    <w:rsid w:val="00CA5268"/>
    <w:rsid w:val="00CA561F"/>
    <w:rsid w:val="00CA5ACB"/>
    <w:rsid w:val="00CC6587"/>
    <w:rsid w:val="00CE088C"/>
    <w:rsid w:val="00CE37D4"/>
    <w:rsid w:val="00CE51EF"/>
    <w:rsid w:val="00CE6A15"/>
    <w:rsid w:val="00CE6DEE"/>
    <w:rsid w:val="00CF1022"/>
    <w:rsid w:val="00CF15A4"/>
    <w:rsid w:val="00CF37F5"/>
    <w:rsid w:val="00CF693D"/>
    <w:rsid w:val="00CF78C0"/>
    <w:rsid w:val="00D011D3"/>
    <w:rsid w:val="00D01DA9"/>
    <w:rsid w:val="00D03A8A"/>
    <w:rsid w:val="00D042E7"/>
    <w:rsid w:val="00D050F7"/>
    <w:rsid w:val="00D12C1C"/>
    <w:rsid w:val="00D14052"/>
    <w:rsid w:val="00D344A6"/>
    <w:rsid w:val="00D37A8F"/>
    <w:rsid w:val="00D45ADA"/>
    <w:rsid w:val="00D47000"/>
    <w:rsid w:val="00D51647"/>
    <w:rsid w:val="00D6003D"/>
    <w:rsid w:val="00D665DD"/>
    <w:rsid w:val="00D71FB1"/>
    <w:rsid w:val="00D72F84"/>
    <w:rsid w:val="00D74B8A"/>
    <w:rsid w:val="00D82B1A"/>
    <w:rsid w:val="00D8570C"/>
    <w:rsid w:val="00D93B1E"/>
    <w:rsid w:val="00D93CA8"/>
    <w:rsid w:val="00D96D49"/>
    <w:rsid w:val="00DA129A"/>
    <w:rsid w:val="00DA20BE"/>
    <w:rsid w:val="00DA7003"/>
    <w:rsid w:val="00DB5576"/>
    <w:rsid w:val="00DC07F5"/>
    <w:rsid w:val="00DC3202"/>
    <w:rsid w:val="00DC7E1B"/>
    <w:rsid w:val="00DD0859"/>
    <w:rsid w:val="00DE04E8"/>
    <w:rsid w:val="00DE3737"/>
    <w:rsid w:val="00DE37B6"/>
    <w:rsid w:val="00DF1B91"/>
    <w:rsid w:val="00DF25DC"/>
    <w:rsid w:val="00DF44CF"/>
    <w:rsid w:val="00DF6969"/>
    <w:rsid w:val="00DF69C9"/>
    <w:rsid w:val="00E0070A"/>
    <w:rsid w:val="00E00DD9"/>
    <w:rsid w:val="00E02FE9"/>
    <w:rsid w:val="00E03E9F"/>
    <w:rsid w:val="00E06481"/>
    <w:rsid w:val="00E072DB"/>
    <w:rsid w:val="00E2041A"/>
    <w:rsid w:val="00E207A4"/>
    <w:rsid w:val="00E25A90"/>
    <w:rsid w:val="00E25B15"/>
    <w:rsid w:val="00E30BE2"/>
    <w:rsid w:val="00E41D8A"/>
    <w:rsid w:val="00E4239C"/>
    <w:rsid w:val="00E426D5"/>
    <w:rsid w:val="00E47109"/>
    <w:rsid w:val="00E51469"/>
    <w:rsid w:val="00E53D45"/>
    <w:rsid w:val="00E576BE"/>
    <w:rsid w:val="00E6471C"/>
    <w:rsid w:val="00E66B26"/>
    <w:rsid w:val="00E67C4D"/>
    <w:rsid w:val="00E716E6"/>
    <w:rsid w:val="00E8114D"/>
    <w:rsid w:val="00E84312"/>
    <w:rsid w:val="00E854CA"/>
    <w:rsid w:val="00E9715A"/>
    <w:rsid w:val="00EA0E9D"/>
    <w:rsid w:val="00EA1464"/>
    <w:rsid w:val="00EA6A9E"/>
    <w:rsid w:val="00EC067F"/>
    <w:rsid w:val="00EC0C21"/>
    <w:rsid w:val="00EC4429"/>
    <w:rsid w:val="00EC4F83"/>
    <w:rsid w:val="00ED1176"/>
    <w:rsid w:val="00ED2E0C"/>
    <w:rsid w:val="00ED612B"/>
    <w:rsid w:val="00ED6AB9"/>
    <w:rsid w:val="00ED6EEE"/>
    <w:rsid w:val="00EE2A82"/>
    <w:rsid w:val="00EE45B7"/>
    <w:rsid w:val="00EF3084"/>
    <w:rsid w:val="00EF36C3"/>
    <w:rsid w:val="00EF7701"/>
    <w:rsid w:val="00F0026A"/>
    <w:rsid w:val="00F012BF"/>
    <w:rsid w:val="00F01648"/>
    <w:rsid w:val="00F03D4F"/>
    <w:rsid w:val="00F06538"/>
    <w:rsid w:val="00F14AFB"/>
    <w:rsid w:val="00F158A0"/>
    <w:rsid w:val="00F15D58"/>
    <w:rsid w:val="00F162C2"/>
    <w:rsid w:val="00F164BB"/>
    <w:rsid w:val="00F240A4"/>
    <w:rsid w:val="00F32096"/>
    <w:rsid w:val="00F3329B"/>
    <w:rsid w:val="00F3472D"/>
    <w:rsid w:val="00F40B48"/>
    <w:rsid w:val="00F529EC"/>
    <w:rsid w:val="00F57C0A"/>
    <w:rsid w:val="00F63C81"/>
    <w:rsid w:val="00F71181"/>
    <w:rsid w:val="00F714E7"/>
    <w:rsid w:val="00F76412"/>
    <w:rsid w:val="00F819D0"/>
    <w:rsid w:val="00F83D0E"/>
    <w:rsid w:val="00F84E5E"/>
    <w:rsid w:val="00F85A8A"/>
    <w:rsid w:val="00F85D15"/>
    <w:rsid w:val="00F861D7"/>
    <w:rsid w:val="00F912C5"/>
    <w:rsid w:val="00F95783"/>
    <w:rsid w:val="00FA1A8E"/>
    <w:rsid w:val="00FA1C34"/>
    <w:rsid w:val="00FA7FE6"/>
    <w:rsid w:val="00FB18B9"/>
    <w:rsid w:val="00FB3371"/>
    <w:rsid w:val="00FC4977"/>
    <w:rsid w:val="00FC5BD7"/>
    <w:rsid w:val="00FD2959"/>
    <w:rsid w:val="00FD465E"/>
    <w:rsid w:val="00FD5529"/>
    <w:rsid w:val="00FE1D75"/>
    <w:rsid w:val="00FE1F43"/>
    <w:rsid w:val="00FF006C"/>
    <w:rsid w:val="00FF3032"/>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824076"/>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customStyle="1" w:styleId="Heading1Char">
    <w:name w:val="Heading 1 Char"/>
    <w:basedOn w:val="DefaultParagraphFont"/>
    <w:link w:val="Heading1"/>
    <w:uiPriority w:val="9"/>
    <w:rsid w:val="00824076"/>
    <w:rPr>
      <w:rFonts w:eastAsia="Times New Roman"/>
      <w:b/>
      <w:bCs/>
      <w:kern w:val="36"/>
      <w:sz w:val="48"/>
      <w:szCs w:val="4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824076"/>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customStyle="1" w:styleId="Heading1Char">
    <w:name w:val="Heading 1 Char"/>
    <w:basedOn w:val="DefaultParagraphFont"/>
    <w:link w:val="Heading1"/>
    <w:uiPriority w:val="9"/>
    <w:rsid w:val="00824076"/>
    <w:rPr>
      <w:rFonts w:eastAsia="Times New Roman"/>
      <w:b/>
      <w:bCs/>
      <w:kern w:val="36"/>
      <w:sz w:val="48"/>
      <w:szCs w:val="48"/>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1309</Words>
  <Characters>7467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2019-03-29T14:59:00Z</dcterms:created>
  <dcterms:modified xsi:type="dcterms:W3CDTF">2019-03-29T14:59:00Z</dcterms:modified>
</cp:coreProperties>
</file>