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ABC5E" w14:textId="1D7B0842" w:rsidR="00E07106" w:rsidRDefault="00F76115" w:rsidP="00E07106">
      <w:pPr>
        <w:spacing w:line="480" w:lineRule="auto"/>
        <w:jc w:val="center"/>
        <w:rPr>
          <w:rFonts w:asciiTheme="majorBidi" w:hAnsiTheme="majorBidi" w:cstheme="majorBidi"/>
          <w:b/>
          <w:bCs/>
          <w:sz w:val="32"/>
          <w:szCs w:val="32"/>
        </w:rPr>
      </w:pPr>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BB3CAB">
        <w:rPr>
          <w:rFonts w:asciiTheme="majorBidi" w:hAnsiTheme="majorBidi" w:cstheme="majorBidi"/>
          <w:b/>
          <w:bCs/>
          <w:sz w:val="32"/>
          <w:szCs w:val="32"/>
        </w:rPr>
        <w:t>16</w:t>
      </w:r>
    </w:p>
    <w:p w14:paraId="0CF24C6F" w14:textId="24BEAAEF" w:rsidR="00D7605B" w:rsidRDefault="004A4BA4" w:rsidP="00D7605B">
      <w:pPr>
        <w:pStyle w:val="NormalWeb"/>
        <w:shd w:val="clear" w:color="auto" w:fill="FFFFFF"/>
        <w:spacing w:before="285" w:beforeAutospacing="0" w:after="0" w:afterAutospacing="0" w:line="480" w:lineRule="auto"/>
        <w:ind w:firstLine="720"/>
        <w:jc w:val="both"/>
        <w:rPr>
          <w:rFonts w:ascii="Arial" w:hAnsi="Arial" w:cs="Arial"/>
          <w:color w:val="000000"/>
          <w:sz w:val="20"/>
          <w:szCs w:val="20"/>
        </w:rPr>
      </w:pPr>
      <w:r w:rsidRPr="00D7605B">
        <w:rPr>
          <w:rFonts w:asciiTheme="majorBidi" w:hAnsiTheme="majorBidi" w:cstheme="majorBidi"/>
        </w:rPr>
        <w:t>Chapter 1</w:t>
      </w:r>
      <w:r w:rsidR="00D7605B">
        <w:rPr>
          <w:rFonts w:asciiTheme="majorBidi" w:hAnsiTheme="majorBidi" w:cstheme="majorBidi"/>
        </w:rPr>
        <w:t>6</w:t>
      </w:r>
      <w:r w:rsidRPr="00D7605B">
        <w:rPr>
          <w:rFonts w:asciiTheme="majorBidi" w:hAnsiTheme="majorBidi" w:cstheme="majorBidi"/>
        </w:rPr>
        <w:t xml:space="preserve"> of geology book is talking about </w:t>
      </w:r>
      <w:r w:rsidR="00BB3CAB" w:rsidRPr="00D7605B">
        <w:rPr>
          <w:rFonts w:asciiTheme="majorBidi" w:hAnsiTheme="majorBidi" w:cstheme="majorBidi"/>
        </w:rPr>
        <w:t xml:space="preserve">hidden reserve, groundwater, hydrologic cycle, the underground reservoir, and aquifers and aquitards. </w:t>
      </w:r>
      <w:r w:rsidR="00BB3CAB" w:rsidRPr="00D7605B">
        <w:rPr>
          <w:rFonts w:asciiTheme="majorBidi" w:hAnsiTheme="majorBidi" w:cstheme="majorBidi"/>
          <w:shd w:val="clear" w:color="auto" w:fill="FFFFFF"/>
        </w:rPr>
        <w:t xml:space="preserve">Groundwater is used for drinking water by more than 50 percent of the people in the United States, including almost everyone who lives in rural areas. The largest use for groundwater is to irrigate crops. Examples of </w:t>
      </w:r>
      <w:r w:rsidR="00D7605B" w:rsidRPr="00D7605B">
        <w:rPr>
          <w:rFonts w:asciiTheme="majorBidi" w:hAnsiTheme="majorBidi" w:cstheme="majorBidi"/>
          <w:shd w:val="clear" w:color="auto" w:fill="FFFFFF"/>
        </w:rPr>
        <w:t>underground water</w:t>
      </w:r>
      <w:r w:rsidR="00BB3CAB" w:rsidRPr="00D7605B">
        <w:rPr>
          <w:rFonts w:asciiTheme="majorBidi" w:hAnsiTheme="majorBidi" w:cstheme="majorBidi"/>
          <w:shd w:val="clear" w:color="auto" w:fill="FFFFFF"/>
        </w:rPr>
        <w:t xml:space="preserve"> is </w:t>
      </w:r>
      <w:r w:rsidR="00D7605B" w:rsidRPr="00D7605B">
        <w:rPr>
          <w:rFonts w:asciiTheme="majorBidi" w:hAnsiTheme="majorBidi" w:cstheme="majorBidi"/>
          <w:shd w:val="clear" w:color="auto" w:fill="FFFFFF"/>
        </w:rPr>
        <w:t xml:space="preserve">rivers, streams, lake and reservoirs. Reservoirs are When some obstruction like a dam or a weir is constructed at the narrowest point of a valley to store large quantity of water behind its reservoir or artificial storage is formed. This water can be very conveniently used for various purposes with provision of suitable hydraulic structures. Hydrologic cycle is that involves the continuous circulation of water in the Earth-atmosphere system. Of the many processes involved in the water cycle, the most important are evaporation, transpiration, condensation, precipitation, and runoff. Although the total amount of water within the cycle remains essentially constant, its distribution among the various processes is continually changing. Aquifers are typically made up of gravel, sand, sandstone, or fractured rock, like limestone. Water can move through these materials because they have large connected spaces that make them permeable. The speed at which groundwater flows depends on the size of the spaces in the soil or rock and how well the spaces are connected.  </w:t>
      </w:r>
      <w:r w:rsidR="00D7605B" w:rsidRPr="00D7605B">
        <w:rPr>
          <w:rFonts w:asciiTheme="majorBidi" w:hAnsiTheme="majorBidi" w:cstheme="majorBidi"/>
        </w:rPr>
        <w:t>A saturated low </w:t>
      </w:r>
      <w:hyperlink r:id="rId7" w:history="1">
        <w:r w:rsidR="00D7605B" w:rsidRPr="00D7605B">
          <w:rPr>
            <w:rStyle w:val="Hyperlink"/>
            <w:rFonts w:asciiTheme="majorBidi" w:hAnsiTheme="majorBidi" w:cstheme="majorBidi"/>
            <w:color w:val="auto"/>
            <w:u w:val="none"/>
          </w:rPr>
          <w:t>permeability</w:t>
        </w:r>
      </w:hyperlink>
      <w:r w:rsidR="00D7605B" w:rsidRPr="00D7605B">
        <w:rPr>
          <w:rFonts w:asciiTheme="majorBidi" w:hAnsiTheme="majorBidi" w:cstheme="majorBidi"/>
        </w:rPr>
        <w:t> unit that can restrict the movement of </w:t>
      </w:r>
      <w:hyperlink r:id="rId8" w:history="1">
        <w:r w:rsidR="00D7605B" w:rsidRPr="00D7605B">
          <w:rPr>
            <w:rStyle w:val="Hyperlink"/>
            <w:rFonts w:asciiTheme="majorBidi" w:hAnsiTheme="majorBidi" w:cstheme="majorBidi"/>
            <w:color w:val="auto"/>
            <w:u w:val="none"/>
          </w:rPr>
          <w:t>groundwater</w:t>
        </w:r>
      </w:hyperlink>
      <w:r w:rsidR="00D7605B" w:rsidRPr="00D7605B">
        <w:rPr>
          <w:rFonts w:asciiTheme="majorBidi" w:hAnsiTheme="majorBidi" w:cstheme="majorBidi"/>
        </w:rPr>
        <w:t>.  It may be able to store groundwater</w:t>
      </w:r>
      <w:r w:rsidR="00D7605B">
        <w:rPr>
          <w:rFonts w:ascii="Trebuchet MS" w:hAnsi="Trebuchet MS" w:cs="Arial"/>
          <w:color w:val="000000"/>
          <w:sz w:val="20"/>
          <w:szCs w:val="20"/>
        </w:rPr>
        <w:t>.</w:t>
      </w:r>
    </w:p>
    <w:p w14:paraId="1CC433DF" w14:textId="298968E6" w:rsidR="003D2306" w:rsidRPr="00D7605B" w:rsidRDefault="003D2306" w:rsidP="003D2306">
      <w:pPr>
        <w:spacing w:line="480" w:lineRule="auto"/>
        <w:ind w:firstLine="720"/>
        <w:jc w:val="both"/>
        <w:rPr>
          <w:rFonts w:asciiTheme="majorBidi" w:hAnsiTheme="majorBidi" w:cstheme="majorBidi"/>
          <w:sz w:val="24"/>
          <w:szCs w:val="24"/>
        </w:rPr>
      </w:pPr>
    </w:p>
    <w:sectPr w:rsidR="003D2306" w:rsidRPr="00D7605B"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A97DA" w14:textId="77777777" w:rsidR="00F76C4B" w:rsidRDefault="00F76C4B" w:rsidP="0004076E">
      <w:pPr>
        <w:spacing w:after="0" w:line="240" w:lineRule="auto"/>
      </w:pPr>
      <w:r>
        <w:separator/>
      </w:r>
    </w:p>
  </w:endnote>
  <w:endnote w:type="continuationSeparator" w:id="0">
    <w:p w14:paraId="2E9F049F" w14:textId="77777777" w:rsidR="00F76C4B" w:rsidRDefault="00F76C4B"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30BA7" w14:textId="77777777" w:rsidR="00F76C4B" w:rsidRDefault="00F76C4B" w:rsidP="0004076E">
      <w:pPr>
        <w:spacing w:after="0" w:line="240" w:lineRule="auto"/>
      </w:pPr>
      <w:r>
        <w:separator/>
      </w:r>
    </w:p>
  </w:footnote>
  <w:footnote w:type="continuationSeparator" w:id="0">
    <w:p w14:paraId="4C63DAC3" w14:textId="77777777" w:rsidR="00F76C4B" w:rsidRDefault="00F76C4B"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0C03F8"/>
    <w:rsid w:val="00121A0A"/>
    <w:rsid w:val="00170E11"/>
    <w:rsid w:val="001B0FA8"/>
    <w:rsid w:val="001B21BC"/>
    <w:rsid w:val="0021378A"/>
    <w:rsid w:val="00226ACB"/>
    <w:rsid w:val="00275A56"/>
    <w:rsid w:val="002955BF"/>
    <w:rsid w:val="002C1612"/>
    <w:rsid w:val="002C1EA5"/>
    <w:rsid w:val="00360034"/>
    <w:rsid w:val="003D2306"/>
    <w:rsid w:val="00405133"/>
    <w:rsid w:val="00484397"/>
    <w:rsid w:val="00490197"/>
    <w:rsid w:val="004A4BA4"/>
    <w:rsid w:val="004D0B2B"/>
    <w:rsid w:val="004E024B"/>
    <w:rsid w:val="004E376F"/>
    <w:rsid w:val="00504E35"/>
    <w:rsid w:val="0054009B"/>
    <w:rsid w:val="0054517F"/>
    <w:rsid w:val="005543E0"/>
    <w:rsid w:val="00560CDB"/>
    <w:rsid w:val="00576A59"/>
    <w:rsid w:val="005806C3"/>
    <w:rsid w:val="00585CB9"/>
    <w:rsid w:val="005D17A8"/>
    <w:rsid w:val="005E2BC6"/>
    <w:rsid w:val="005F19F9"/>
    <w:rsid w:val="00610436"/>
    <w:rsid w:val="00654130"/>
    <w:rsid w:val="00656422"/>
    <w:rsid w:val="00687B1F"/>
    <w:rsid w:val="006C6AD9"/>
    <w:rsid w:val="006E318E"/>
    <w:rsid w:val="006F5741"/>
    <w:rsid w:val="0071546C"/>
    <w:rsid w:val="00733FDF"/>
    <w:rsid w:val="007A11DF"/>
    <w:rsid w:val="007F07A1"/>
    <w:rsid w:val="00810A16"/>
    <w:rsid w:val="00816890"/>
    <w:rsid w:val="008334A4"/>
    <w:rsid w:val="00850494"/>
    <w:rsid w:val="008774FB"/>
    <w:rsid w:val="008A227A"/>
    <w:rsid w:val="008B43C3"/>
    <w:rsid w:val="008C11EC"/>
    <w:rsid w:val="009076FB"/>
    <w:rsid w:val="009455FC"/>
    <w:rsid w:val="009815BD"/>
    <w:rsid w:val="00990073"/>
    <w:rsid w:val="00995493"/>
    <w:rsid w:val="009B65ED"/>
    <w:rsid w:val="009E6782"/>
    <w:rsid w:val="009F4733"/>
    <w:rsid w:val="009F6653"/>
    <w:rsid w:val="00A2026A"/>
    <w:rsid w:val="00A2134D"/>
    <w:rsid w:val="00A437EE"/>
    <w:rsid w:val="00AA6CF3"/>
    <w:rsid w:val="00AC2B84"/>
    <w:rsid w:val="00AD4F78"/>
    <w:rsid w:val="00AF4EB3"/>
    <w:rsid w:val="00B43BEB"/>
    <w:rsid w:val="00B622CA"/>
    <w:rsid w:val="00B8299E"/>
    <w:rsid w:val="00BB3CAB"/>
    <w:rsid w:val="00BE3BAC"/>
    <w:rsid w:val="00C226A8"/>
    <w:rsid w:val="00C52E75"/>
    <w:rsid w:val="00C63A98"/>
    <w:rsid w:val="00CA4006"/>
    <w:rsid w:val="00CF1E63"/>
    <w:rsid w:val="00D07790"/>
    <w:rsid w:val="00D552C9"/>
    <w:rsid w:val="00D676E5"/>
    <w:rsid w:val="00D67AE5"/>
    <w:rsid w:val="00D7605B"/>
    <w:rsid w:val="00D7778E"/>
    <w:rsid w:val="00DE34BC"/>
    <w:rsid w:val="00E07106"/>
    <w:rsid w:val="00E15DC3"/>
    <w:rsid w:val="00E263E3"/>
    <w:rsid w:val="00E82823"/>
    <w:rsid w:val="00EB5A3F"/>
    <w:rsid w:val="00EE16F1"/>
    <w:rsid w:val="00EF1EF1"/>
    <w:rsid w:val="00EF5417"/>
    <w:rsid w:val="00F57B10"/>
    <w:rsid w:val="00F67020"/>
    <w:rsid w:val="00F76115"/>
    <w:rsid w:val="00F76C4B"/>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 w:type="paragraph" w:styleId="NormalWeb">
    <w:name w:val="Normal (Web)"/>
    <w:basedOn w:val="Normal"/>
    <w:uiPriority w:val="99"/>
    <w:semiHidden/>
    <w:unhideWhenUsed/>
    <w:rsid w:val="00D760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760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636995">
      <w:bodyDiv w:val="1"/>
      <w:marLeft w:val="0"/>
      <w:marRight w:val="0"/>
      <w:marTop w:val="0"/>
      <w:marBottom w:val="0"/>
      <w:divBdr>
        <w:top w:val="none" w:sz="0" w:space="0" w:color="auto"/>
        <w:left w:val="none" w:sz="0" w:space="0" w:color="auto"/>
        <w:bottom w:val="none" w:sz="0" w:space="0" w:color="auto"/>
        <w:right w:val="none" w:sz="0" w:space="0" w:color="auto"/>
      </w:divBdr>
    </w:div>
    <w:div w:id="1359046118">
      <w:bodyDiv w:val="1"/>
      <w:marLeft w:val="0"/>
      <w:marRight w:val="0"/>
      <w:marTop w:val="0"/>
      <w:marBottom w:val="0"/>
      <w:divBdr>
        <w:top w:val="none" w:sz="0" w:space="0" w:color="auto"/>
        <w:left w:val="none" w:sz="0" w:space="0" w:color="auto"/>
        <w:bottom w:val="none" w:sz="0" w:space="0" w:color="auto"/>
        <w:right w:val="none" w:sz="0" w:space="0" w:color="auto"/>
      </w:divBdr>
    </w:div>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wa.gov.za/Groundwater/Groundwater_Dictionary/introduction_groundwater.htm" TargetMode="External"/><Relationship Id="rId3" Type="http://schemas.openxmlformats.org/officeDocument/2006/relationships/settings" Target="settings.xml"/><Relationship Id="rId7" Type="http://schemas.openxmlformats.org/officeDocument/2006/relationships/hyperlink" Target="http://www.dwa.gov.za/Groundwater/Groundwater_Dictionary/introduction_permeability.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9C6FE-C090-45E9-B0CC-6DAC50064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5</cp:revision>
  <dcterms:created xsi:type="dcterms:W3CDTF">2019-03-31T16:51:00Z</dcterms:created>
  <dcterms:modified xsi:type="dcterms:W3CDTF">2020-04-06T00:26:00Z</dcterms:modified>
</cp:coreProperties>
</file>