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5F2748" w14:textId="77777777" w:rsidR="00FA007D" w:rsidRDefault="00FA007D">
      <w:pPr>
        <w:rPr>
          <w:rFonts w:ascii="Garamond" w:hAnsi="Garamond"/>
          <w:bCs/>
          <w:color w:val="000000" w:themeColor="text1"/>
        </w:rPr>
      </w:pPr>
    </w:p>
    <w:p w14:paraId="20D1EFD2" w14:textId="77777777" w:rsidR="00FA007D" w:rsidRPr="00DF3AEA" w:rsidRDefault="00FA007D" w:rsidP="00FA007D">
      <w:pPr>
        <w:ind w:left="450"/>
        <w:rPr>
          <w:rFonts w:ascii="Garamond" w:hAnsi="Garamond"/>
          <w:bCs/>
          <w:color w:val="000000" w:themeColor="text1"/>
        </w:rPr>
      </w:pPr>
      <w:r w:rsidRPr="00DF3AEA">
        <w:rPr>
          <w:rFonts w:ascii="Garamond" w:hAnsi="Garamond"/>
          <w:bCs/>
          <w:color w:val="000000" w:themeColor="text1"/>
        </w:rPr>
        <w:t>ENG 3080</w:t>
      </w:r>
    </w:p>
    <w:p w14:paraId="30EA1385" w14:textId="77777777" w:rsidR="00FA007D" w:rsidRPr="00DF3AEA" w:rsidRDefault="00FA007D" w:rsidP="00FA007D">
      <w:pPr>
        <w:ind w:left="450"/>
        <w:rPr>
          <w:rFonts w:ascii="Garamond" w:hAnsi="Garamond"/>
          <w:bCs/>
          <w:color w:val="000000" w:themeColor="text1"/>
        </w:rPr>
      </w:pPr>
      <w:r w:rsidRPr="00DF3AEA">
        <w:rPr>
          <w:rFonts w:ascii="Garamond" w:hAnsi="Garamond"/>
          <w:bCs/>
          <w:color w:val="000000" w:themeColor="text1"/>
        </w:rPr>
        <w:t>Hollis</w:t>
      </w:r>
    </w:p>
    <w:p w14:paraId="1EFBB30E" w14:textId="182CEFAC" w:rsidR="00FA007D" w:rsidRPr="00DF3AEA" w:rsidRDefault="00FA007D" w:rsidP="00FA007D">
      <w:pPr>
        <w:ind w:left="450"/>
        <w:rPr>
          <w:rFonts w:ascii="Garamond" w:hAnsi="Garamond"/>
          <w:bCs/>
          <w:color w:val="000000" w:themeColor="text1"/>
        </w:rPr>
      </w:pPr>
      <w:r>
        <w:rPr>
          <w:rFonts w:ascii="Garamond" w:hAnsi="Garamond"/>
          <w:bCs/>
          <w:color w:val="000000" w:themeColor="text1"/>
        </w:rPr>
        <w:t>Spring 2020</w:t>
      </w:r>
    </w:p>
    <w:p w14:paraId="3910DC7B" w14:textId="77777777" w:rsidR="00FA007D" w:rsidRDefault="00FA007D" w:rsidP="00FA007D">
      <w:pPr>
        <w:ind w:left="450"/>
        <w:jc w:val="center"/>
        <w:rPr>
          <w:rFonts w:ascii="Garamond" w:hAnsi="Garamond"/>
          <w:b/>
          <w:color w:val="000000" w:themeColor="text1"/>
        </w:rPr>
      </w:pPr>
      <w:r w:rsidRPr="00DB49D9">
        <w:rPr>
          <w:rFonts w:ascii="Garamond" w:hAnsi="Garamond"/>
          <w:b/>
          <w:color w:val="000000" w:themeColor="text1"/>
        </w:rPr>
        <w:t>Reading</w:t>
      </w:r>
      <w:r>
        <w:rPr>
          <w:rFonts w:ascii="Garamond" w:hAnsi="Garamond"/>
          <w:b/>
          <w:color w:val="000000" w:themeColor="text1"/>
        </w:rPr>
        <w:t>/Viewing/Research Journal</w:t>
      </w:r>
    </w:p>
    <w:p w14:paraId="56E71D98" w14:textId="77777777" w:rsidR="00FA007D" w:rsidRDefault="00FA007D" w:rsidP="00FA007D">
      <w:pPr>
        <w:ind w:left="450"/>
        <w:rPr>
          <w:rFonts w:ascii="Garamond" w:hAnsi="Garamond"/>
          <w:b/>
          <w:color w:val="000000" w:themeColor="text1"/>
        </w:rPr>
      </w:pPr>
    </w:p>
    <w:p w14:paraId="7B6731EC" w14:textId="630B3810" w:rsidR="00FA007D" w:rsidRDefault="00FA007D" w:rsidP="00FA007D">
      <w:pPr>
        <w:ind w:left="450"/>
        <w:rPr>
          <w:rFonts w:ascii="Garamond" w:hAnsi="Garamond"/>
          <w:bCs/>
          <w:color w:val="000000" w:themeColor="text1"/>
        </w:rPr>
      </w:pPr>
      <w:r>
        <w:rPr>
          <w:rFonts w:ascii="Garamond" w:hAnsi="Garamond"/>
          <w:bCs/>
          <w:color w:val="000000" w:themeColor="text1"/>
        </w:rPr>
        <w:t xml:space="preserve">Over the course of the term, you will keep a journal of your responses to the reading and viewing material for the class as well as to sources you find for your research </w:t>
      </w:r>
      <w:r>
        <w:rPr>
          <w:rFonts w:ascii="Garamond" w:hAnsi="Garamond"/>
          <w:bCs/>
          <w:color w:val="000000" w:themeColor="text1"/>
        </w:rPr>
        <w:t>project.</w:t>
      </w:r>
      <w:r>
        <w:rPr>
          <w:rFonts w:ascii="Garamond" w:hAnsi="Garamond"/>
          <w:bCs/>
          <w:color w:val="000000" w:themeColor="text1"/>
        </w:rPr>
        <w:t xml:space="preserve"> </w:t>
      </w:r>
      <w:r w:rsidR="00EA2F1A">
        <w:rPr>
          <w:rFonts w:ascii="Garamond" w:hAnsi="Garamond"/>
          <w:bCs/>
          <w:color w:val="000000" w:themeColor="text1"/>
        </w:rPr>
        <w:t xml:space="preserve">You may use these entries to work through or make sense of readings and/or respond to them.  </w:t>
      </w:r>
      <w:r>
        <w:rPr>
          <w:rFonts w:ascii="Garamond" w:hAnsi="Garamond"/>
          <w:bCs/>
          <w:color w:val="000000" w:themeColor="text1"/>
        </w:rPr>
        <w:t xml:space="preserve">Your entries will include two components: 1) quotations from reading and/or quotations or descriptive details from films and 2) your </w:t>
      </w:r>
      <w:r>
        <w:rPr>
          <w:rFonts w:ascii="Garamond" w:hAnsi="Garamond"/>
          <w:bCs/>
          <w:color w:val="000000" w:themeColor="text1"/>
        </w:rPr>
        <w:t>summary or r</w:t>
      </w:r>
      <w:r>
        <w:rPr>
          <w:rFonts w:ascii="Garamond" w:hAnsi="Garamond"/>
          <w:bCs/>
          <w:color w:val="000000" w:themeColor="text1"/>
        </w:rPr>
        <w:t xml:space="preserve">esponse to the ideas reflected in those texts.  You should think of your journal entries as a conversation you have with the reading and viewing materials; they say something to you, and you respond (and you might even consider how the text itself responds back to you). These entries are intended to help you engage more deeply with texts but will also be useful for writing the class essays.  Write down any questions, thoughts, or insights you have. As we move through the term, try to make connections between course texts. </w:t>
      </w:r>
    </w:p>
    <w:p w14:paraId="40F3258B" w14:textId="77777777" w:rsidR="00FA007D" w:rsidRDefault="00FA007D" w:rsidP="00FA007D">
      <w:pPr>
        <w:ind w:left="450"/>
        <w:rPr>
          <w:rFonts w:ascii="Garamond" w:hAnsi="Garamond"/>
          <w:bCs/>
          <w:color w:val="000000" w:themeColor="text1"/>
        </w:rPr>
      </w:pPr>
    </w:p>
    <w:p w14:paraId="4AF4143F" w14:textId="6E36445F" w:rsidR="00FA007D" w:rsidRDefault="00FA007D" w:rsidP="00FA007D">
      <w:pPr>
        <w:ind w:left="450"/>
        <w:rPr>
          <w:rFonts w:ascii="Garamond" w:hAnsi="Garamond"/>
          <w:bCs/>
          <w:color w:val="000000" w:themeColor="text1"/>
        </w:rPr>
      </w:pPr>
      <w:r>
        <w:rPr>
          <w:rFonts w:ascii="Garamond" w:hAnsi="Garamond"/>
          <w:bCs/>
          <w:color w:val="000000" w:themeColor="text1"/>
        </w:rPr>
        <w:t xml:space="preserve">You should have a good balance between quotations and your response, with much more weight given to your </w:t>
      </w:r>
      <w:r w:rsidR="00EA2F1A">
        <w:rPr>
          <w:rFonts w:ascii="Garamond" w:hAnsi="Garamond"/>
          <w:bCs/>
          <w:color w:val="000000" w:themeColor="text1"/>
        </w:rPr>
        <w:t>summary or r</w:t>
      </w:r>
      <w:r>
        <w:rPr>
          <w:rFonts w:ascii="Garamond" w:hAnsi="Garamond"/>
          <w:bCs/>
          <w:color w:val="000000" w:themeColor="text1"/>
        </w:rPr>
        <w:t xml:space="preserve">esponse. This doesn’t mean you can’t identify long quotations to respond to, but it does mean your response needs to show you have </w:t>
      </w:r>
      <w:r w:rsidR="00032B8A">
        <w:rPr>
          <w:rFonts w:ascii="Garamond" w:hAnsi="Garamond"/>
          <w:bCs/>
          <w:color w:val="000000" w:themeColor="text1"/>
        </w:rPr>
        <w:t xml:space="preserve">tried to work through or </w:t>
      </w:r>
      <w:bookmarkStart w:id="0" w:name="_GoBack"/>
      <w:bookmarkEnd w:id="0"/>
      <w:r>
        <w:rPr>
          <w:rFonts w:ascii="Garamond" w:hAnsi="Garamond"/>
          <w:bCs/>
          <w:color w:val="000000" w:themeColor="text1"/>
        </w:rPr>
        <w:t xml:space="preserve">thought deeply about the ideas presented there. </w:t>
      </w:r>
    </w:p>
    <w:p w14:paraId="10B98B0F" w14:textId="77777777" w:rsidR="00FA007D" w:rsidRDefault="00FA007D" w:rsidP="00FA007D">
      <w:pPr>
        <w:ind w:left="450"/>
        <w:rPr>
          <w:rFonts w:ascii="Garamond" w:hAnsi="Garamond"/>
          <w:bCs/>
          <w:color w:val="000000" w:themeColor="text1"/>
        </w:rPr>
      </w:pPr>
    </w:p>
    <w:p w14:paraId="39186D94" w14:textId="77777777" w:rsidR="00FA007D" w:rsidRDefault="00FA007D" w:rsidP="00FA007D">
      <w:pPr>
        <w:ind w:left="450"/>
        <w:rPr>
          <w:rFonts w:ascii="Garamond" w:hAnsi="Garamond"/>
          <w:bCs/>
          <w:color w:val="000000" w:themeColor="text1"/>
        </w:rPr>
      </w:pPr>
      <w:r>
        <w:rPr>
          <w:rFonts w:ascii="Garamond" w:hAnsi="Garamond"/>
          <w:bCs/>
          <w:color w:val="000000" w:themeColor="text1"/>
        </w:rPr>
        <w:t xml:space="preserve">You will need an entry for </w:t>
      </w:r>
      <w:r w:rsidRPr="006E4F99">
        <w:rPr>
          <w:rFonts w:ascii="Garamond" w:hAnsi="Garamond"/>
          <w:bCs/>
          <w:i/>
          <w:iCs/>
          <w:color w:val="000000" w:themeColor="text1"/>
        </w:rPr>
        <w:t>every</w:t>
      </w:r>
      <w:r>
        <w:rPr>
          <w:rFonts w:ascii="Garamond" w:hAnsi="Garamond"/>
          <w:bCs/>
          <w:color w:val="000000" w:themeColor="text1"/>
        </w:rPr>
        <w:t xml:space="preserve"> text we read or view and for research sources (see below):</w:t>
      </w:r>
    </w:p>
    <w:p w14:paraId="7930AA44" w14:textId="77777777" w:rsidR="00FA007D" w:rsidRDefault="00FA007D" w:rsidP="00FA007D">
      <w:pPr>
        <w:pStyle w:val="ListParagraph"/>
        <w:numPr>
          <w:ilvl w:val="0"/>
          <w:numId w:val="1"/>
        </w:numPr>
        <w:rPr>
          <w:rFonts w:ascii="Garamond" w:hAnsi="Garamond"/>
          <w:bCs/>
          <w:color w:val="000000" w:themeColor="text1"/>
        </w:rPr>
      </w:pPr>
      <w:r w:rsidRPr="00DF3AEA">
        <w:rPr>
          <w:rFonts w:ascii="Garamond" w:hAnsi="Garamond"/>
          <w:b/>
          <w:color w:val="000000" w:themeColor="text1"/>
        </w:rPr>
        <w:t>For class readings</w:t>
      </w:r>
      <w:r w:rsidRPr="00DF3AEA">
        <w:rPr>
          <w:rFonts w:ascii="Garamond" w:hAnsi="Garamond"/>
          <w:bCs/>
          <w:color w:val="000000" w:themeColor="text1"/>
        </w:rPr>
        <w:t xml:space="preserve">: Each entry </w:t>
      </w:r>
      <w:r>
        <w:rPr>
          <w:rFonts w:ascii="Garamond" w:hAnsi="Garamond"/>
          <w:bCs/>
          <w:color w:val="000000" w:themeColor="text1"/>
        </w:rPr>
        <w:t xml:space="preserve">should </w:t>
      </w:r>
      <w:r w:rsidRPr="00DF3AEA">
        <w:rPr>
          <w:rFonts w:ascii="Garamond" w:hAnsi="Garamond"/>
          <w:bCs/>
          <w:color w:val="000000" w:themeColor="text1"/>
        </w:rPr>
        <w:t xml:space="preserve">to be completed </w:t>
      </w:r>
      <w:r w:rsidRPr="00DF3AEA">
        <w:rPr>
          <w:rFonts w:ascii="Garamond" w:hAnsi="Garamond"/>
          <w:bCs/>
          <w:color w:val="000000" w:themeColor="text1"/>
          <w:u w:val="single"/>
        </w:rPr>
        <w:t>before class</w:t>
      </w:r>
      <w:r>
        <w:rPr>
          <w:rFonts w:ascii="Garamond" w:hAnsi="Garamond"/>
          <w:bCs/>
          <w:color w:val="000000" w:themeColor="text1"/>
          <w:u w:val="single"/>
        </w:rPr>
        <w:t>.</w:t>
      </w:r>
      <w:r w:rsidRPr="00DF3AEA">
        <w:rPr>
          <w:rFonts w:ascii="Garamond" w:hAnsi="Garamond"/>
          <w:bCs/>
          <w:color w:val="000000" w:themeColor="text1"/>
        </w:rPr>
        <w:t xml:space="preserve"> </w:t>
      </w:r>
    </w:p>
    <w:p w14:paraId="5B00FB4C" w14:textId="1AD81072" w:rsidR="00FA007D" w:rsidRDefault="00FA007D" w:rsidP="00FA007D">
      <w:pPr>
        <w:pStyle w:val="ListParagraph"/>
        <w:numPr>
          <w:ilvl w:val="0"/>
          <w:numId w:val="1"/>
        </w:numPr>
        <w:rPr>
          <w:rFonts w:ascii="Garamond" w:hAnsi="Garamond"/>
          <w:bCs/>
          <w:color w:val="000000" w:themeColor="text1"/>
        </w:rPr>
      </w:pPr>
      <w:r>
        <w:rPr>
          <w:rFonts w:ascii="Garamond" w:hAnsi="Garamond"/>
          <w:b/>
          <w:color w:val="000000" w:themeColor="text1"/>
        </w:rPr>
        <w:t>For class film screenings</w:t>
      </w:r>
      <w:r w:rsidRPr="00DF3AEA">
        <w:rPr>
          <w:rFonts w:ascii="Garamond" w:hAnsi="Garamond"/>
          <w:bCs/>
          <w:color w:val="000000" w:themeColor="text1"/>
        </w:rPr>
        <w:t>:</w:t>
      </w:r>
      <w:r>
        <w:rPr>
          <w:rFonts w:ascii="Garamond" w:hAnsi="Garamond"/>
          <w:bCs/>
          <w:color w:val="000000" w:themeColor="text1"/>
        </w:rPr>
        <w:t xml:space="preserve"> After the screening, each entry should be completed </w:t>
      </w:r>
      <w:r w:rsidRPr="00B37B87">
        <w:rPr>
          <w:rFonts w:ascii="Garamond" w:hAnsi="Garamond"/>
          <w:bCs/>
          <w:color w:val="000000" w:themeColor="text1"/>
          <w:u w:val="single"/>
        </w:rPr>
        <w:t>before the beginning of the next class meeting</w:t>
      </w:r>
      <w:r>
        <w:rPr>
          <w:rFonts w:ascii="Garamond" w:hAnsi="Garamond"/>
          <w:bCs/>
          <w:color w:val="000000" w:themeColor="text1"/>
        </w:rPr>
        <w:t>.</w:t>
      </w:r>
    </w:p>
    <w:p w14:paraId="4FD8BABB" w14:textId="7FA025FE" w:rsidR="00FA007D" w:rsidRPr="00FA007D" w:rsidRDefault="00FA007D" w:rsidP="00FA007D">
      <w:pPr>
        <w:pStyle w:val="ListParagraph"/>
        <w:numPr>
          <w:ilvl w:val="0"/>
          <w:numId w:val="1"/>
        </w:numPr>
        <w:rPr>
          <w:rFonts w:ascii="Garamond" w:hAnsi="Garamond"/>
          <w:bCs/>
          <w:color w:val="000000" w:themeColor="text1"/>
        </w:rPr>
      </w:pPr>
      <w:r>
        <w:rPr>
          <w:rFonts w:ascii="Garamond" w:hAnsi="Garamond"/>
          <w:b/>
          <w:color w:val="000000" w:themeColor="text1"/>
        </w:rPr>
        <w:t>For research sources</w:t>
      </w:r>
      <w:r w:rsidRPr="00B37B87">
        <w:rPr>
          <w:rFonts w:ascii="Garamond" w:hAnsi="Garamond"/>
          <w:bCs/>
          <w:color w:val="000000" w:themeColor="text1"/>
        </w:rPr>
        <w:t>:</w:t>
      </w:r>
      <w:r>
        <w:rPr>
          <w:rFonts w:ascii="Garamond" w:hAnsi="Garamond"/>
          <w:bCs/>
          <w:color w:val="000000" w:themeColor="text1"/>
        </w:rPr>
        <w:t xml:space="preserve"> You should </w:t>
      </w:r>
      <w:r w:rsidRPr="00B37B87">
        <w:rPr>
          <w:rFonts w:ascii="Garamond" w:hAnsi="Garamond"/>
          <w:b/>
          <w:color w:val="000000" w:themeColor="text1"/>
        </w:rPr>
        <w:t xml:space="preserve">quote at least </w:t>
      </w:r>
      <w:r>
        <w:rPr>
          <w:rFonts w:ascii="Garamond" w:hAnsi="Garamond"/>
          <w:b/>
          <w:color w:val="000000" w:themeColor="text1"/>
        </w:rPr>
        <w:t>twice</w:t>
      </w:r>
      <w:r w:rsidRPr="00B37B87">
        <w:rPr>
          <w:rFonts w:ascii="Garamond" w:hAnsi="Garamond"/>
          <w:b/>
          <w:color w:val="000000" w:themeColor="text1"/>
        </w:rPr>
        <w:t xml:space="preserve"> from each source</w:t>
      </w:r>
      <w:r>
        <w:rPr>
          <w:rFonts w:ascii="Garamond" w:hAnsi="Garamond"/>
          <w:bCs/>
          <w:color w:val="000000" w:themeColor="text1"/>
        </w:rPr>
        <w:t xml:space="preserve"> and respond to those quotations as usual. </w:t>
      </w:r>
    </w:p>
    <w:p w14:paraId="3DDE76FC" w14:textId="77777777" w:rsidR="00FA007D" w:rsidRPr="00FA007D" w:rsidRDefault="00FA007D" w:rsidP="00FA007D">
      <w:pPr>
        <w:ind w:left="810"/>
        <w:rPr>
          <w:rFonts w:ascii="Garamond" w:hAnsi="Garamond"/>
          <w:bCs/>
          <w:color w:val="000000" w:themeColor="text1"/>
        </w:rPr>
      </w:pPr>
    </w:p>
    <w:p w14:paraId="48807FB6" w14:textId="77777777" w:rsidR="00FA007D" w:rsidRDefault="00FA007D" w:rsidP="00FA007D">
      <w:pPr>
        <w:ind w:left="450"/>
        <w:rPr>
          <w:rFonts w:ascii="Garamond" w:hAnsi="Garamond"/>
          <w:bCs/>
          <w:color w:val="000000" w:themeColor="text1"/>
        </w:rPr>
      </w:pPr>
      <w:r>
        <w:rPr>
          <w:rFonts w:ascii="Garamond" w:hAnsi="Garamond"/>
          <w:b/>
          <w:color w:val="000000" w:themeColor="text1"/>
        </w:rPr>
        <w:t>Documentation</w:t>
      </w:r>
      <w:r w:rsidRPr="00B37B87">
        <w:rPr>
          <w:rFonts w:ascii="Garamond" w:hAnsi="Garamond"/>
          <w:b/>
          <w:color w:val="000000" w:themeColor="text1"/>
        </w:rPr>
        <w:t>:</w:t>
      </w:r>
      <w:r>
        <w:rPr>
          <w:rFonts w:ascii="Garamond" w:hAnsi="Garamond"/>
          <w:bCs/>
          <w:color w:val="000000" w:themeColor="text1"/>
        </w:rPr>
        <w:t xml:space="preserve"> Use either APA or MLA documentation style for quotations. </w:t>
      </w:r>
    </w:p>
    <w:p w14:paraId="04B0328D" w14:textId="77777777" w:rsidR="00FA007D" w:rsidRDefault="00FA007D" w:rsidP="00FA007D">
      <w:pPr>
        <w:ind w:left="450"/>
        <w:rPr>
          <w:rFonts w:ascii="Garamond" w:hAnsi="Garamond"/>
          <w:bCs/>
          <w:color w:val="000000" w:themeColor="text1"/>
        </w:rPr>
      </w:pPr>
    </w:p>
    <w:p w14:paraId="768FFEFF" w14:textId="77777777" w:rsidR="00FA007D" w:rsidRDefault="00FA007D" w:rsidP="00FA007D">
      <w:pPr>
        <w:ind w:left="450"/>
        <w:rPr>
          <w:rFonts w:ascii="Garamond" w:hAnsi="Garamond"/>
          <w:bCs/>
          <w:color w:val="000000" w:themeColor="text1"/>
        </w:rPr>
      </w:pPr>
      <w:r w:rsidRPr="00F41D78">
        <w:rPr>
          <w:rFonts w:ascii="Garamond" w:hAnsi="Garamond"/>
          <w:b/>
          <w:color w:val="000000" w:themeColor="text1"/>
        </w:rPr>
        <w:t>Format</w:t>
      </w:r>
      <w:r>
        <w:rPr>
          <w:rFonts w:ascii="Garamond" w:hAnsi="Garamond"/>
          <w:bCs/>
          <w:color w:val="000000" w:themeColor="text1"/>
        </w:rPr>
        <w:t xml:space="preserve">: typed into “Entry Message” box in Blackboard. You may find it more convenient to compose in Word and cut and paste your entry into the box.  </w:t>
      </w:r>
    </w:p>
    <w:p w14:paraId="0D366A2F" w14:textId="77777777" w:rsidR="00FA007D" w:rsidRDefault="00FA007D" w:rsidP="00FA007D">
      <w:pPr>
        <w:ind w:left="450"/>
        <w:rPr>
          <w:rFonts w:ascii="Garamond" w:hAnsi="Garamond"/>
          <w:bCs/>
          <w:color w:val="000000" w:themeColor="text1"/>
        </w:rPr>
      </w:pPr>
    </w:p>
    <w:p w14:paraId="7B945620" w14:textId="77777777" w:rsidR="00FA007D" w:rsidRPr="00B37B87" w:rsidRDefault="00FA007D" w:rsidP="00FA007D">
      <w:pPr>
        <w:ind w:left="450"/>
        <w:rPr>
          <w:rFonts w:ascii="Garamond" w:hAnsi="Garamond"/>
          <w:bCs/>
          <w:color w:val="000000" w:themeColor="text1"/>
        </w:rPr>
      </w:pPr>
      <w:r w:rsidRPr="00B37B87">
        <w:rPr>
          <w:rFonts w:ascii="Garamond" w:hAnsi="Garamond"/>
          <w:b/>
          <w:color w:val="000000" w:themeColor="text1"/>
        </w:rPr>
        <w:t>Late policy</w:t>
      </w:r>
      <w:r>
        <w:rPr>
          <w:rFonts w:ascii="Garamond" w:hAnsi="Garamond"/>
          <w:bCs/>
          <w:color w:val="000000" w:themeColor="text1"/>
        </w:rPr>
        <w:t xml:space="preserve">: Late entries will receive no credit, but (research entries </w:t>
      </w:r>
      <w:r w:rsidRPr="00F41D78">
        <w:rPr>
          <w:rFonts w:ascii="Garamond" w:hAnsi="Garamond"/>
          <w:bCs/>
          <w:i/>
          <w:iCs/>
          <w:color w:val="000000" w:themeColor="text1"/>
        </w:rPr>
        <w:t>excluded)</w:t>
      </w:r>
      <w:r>
        <w:rPr>
          <w:rFonts w:ascii="Garamond" w:hAnsi="Garamond"/>
          <w:bCs/>
          <w:color w:val="000000" w:themeColor="text1"/>
        </w:rPr>
        <w:t xml:space="preserve"> you are allowed to miss or submit late two entries without penalty. All research entries must be submitted on time to receive credit. </w:t>
      </w:r>
    </w:p>
    <w:p w14:paraId="04B90DA7" w14:textId="77777777" w:rsidR="00FA007D" w:rsidRDefault="00FA007D" w:rsidP="00FA007D"/>
    <w:p w14:paraId="0D8E2299" w14:textId="77777777" w:rsidR="00FA007D" w:rsidRDefault="00FA007D">
      <w:pPr>
        <w:rPr>
          <w:rFonts w:ascii="Garamond" w:hAnsi="Garamond"/>
          <w:bCs/>
          <w:color w:val="000000" w:themeColor="text1"/>
        </w:rPr>
      </w:pPr>
    </w:p>
    <w:p w14:paraId="56DE3F42" w14:textId="30E35DCA" w:rsidR="00230787" w:rsidRDefault="00032B8A"/>
    <w:sectPr w:rsidR="00230787" w:rsidSect="00347A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3E716A"/>
    <w:multiLevelType w:val="hybridMultilevel"/>
    <w:tmpl w:val="7D68A0C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isplayBackgroundShape/>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07D"/>
    <w:rsid w:val="00032B8A"/>
    <w:rsid w:val="001957AE"/>
    <w:rsid w:val="00347A98"/>
    <w:rsid w:val="00847BBC"/>
    <w:rsid w:val="00DD772A"/>
    <w:rsid w:val="00EA2F1A"/>
    <w:rsid w:val="00FA0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7843BD"/>
  <w15:chartTrackingRefBased/>
  <w15:docId w15:val="{A90C2C0B-1F5E-7A48-95D8-E7C1EBB2F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color w:val="333333"/>
        <w:spacing w:val="7"/>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07D"/>
    <w:rPr>
      <w:rFonts w:eastAsia="Times New Roman" w:cs="Times New Roman"/>
      <w:color w:val="auto"/>
      <w:spacing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0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325</Words>
  <Characters>1857</Characters>
  <Application>Microsoft Office Word</Application>
  <DocSecurity>0</DocSecurity>
  <Lines>15</Lines>
  <Paragraphs>4</Paragraphs>
  <ScaleCrop>false</ScaleCrop>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2020-01-13T15:31:00Z</dcterms:created>
  <dcterms:modified xsi:type="dcterms:W3CDTF">2020-01-13T15:36:00Z</dcterms:modified>
</cp:coreProperties>
</file>