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4F7D" w:rsidRDefault="00234F7D" w:rsidP="00234F7D">
      <w:pPr>
        <w:pStyle w:val="NormalWeb"/>
        <w:spacing w:before="0" w:beforeAutospacing="0" w:after="0" w:afterAutospacing="0" w:line="480" w:lineRule="auto"/>
        <w:ind w:firstLine="720"/>
        <w:rPr>
          <w:color w:val="1C1E29"/>
        </w:rPr>
      </w:pPr>
      <w:r>
        <w:rPr>
          <w:color w:val="1C1E29"/>
        </w:rPr>
        <w:t>Student’s Name:</w:t>
      </w:r>
    </w:p>
    <w:p w:rsidR="00234F7D" w:rsidRDefault="00234F7D" w:rsidP="00234F7D">
      <w:pPr>
        <w:pStyle w:val="NormalWeb"/>
        <w:spacing w:before="0" w:beforeAutospacing="0" w:after="0" w:afterAutospacing="0" w:line="480" w:lineRule="auto"/>
        <w:ind w:firstLine="720"/>
        <w:rPr>
          <w:color w:val="1C1E29"/>
        </w:rPr>
      </w:pPr>
      <w:r>
        <w:rPr>
          <w:color w:val="1C1E29"/>
        </w:rPr>
        <w:t>Professor’s Name:</w:t>
      </w:r>
    </w:p>
    <w:p w:rsidR="00234F7D" w:rsidRDefault="00234F7D" w:rsidP="00234F7D">
      <w:pPr>
        <w:pStyle w:val="NormalWeb"/>
        <w:spacing w:before="0" w:beforeAutospacing="0" w:after="0" w:afterAutospacing="0" w:line="480" w:lineRule="auto"/>
        <w:ind w:firstLine="720"/>
        <w:rPr>
          <w:color w:val="1C1E29"/>
        </w:rPr>
      </w:pPr>
      <w:r>
        <w:rPr>
          <w:color w:val="1C1E29"/>
        </w:rPr>
        <w:t>Unit Title:</w:t>
      </w:r>
    </w:p>
    <w:p w:rsidR="00234F7D" w:rsidRDefault="00234F7D" w:rsidP="00234F7D">
      <w:pPr>
        <w:pStyle w:val="NormalWeb"/>
        <w:spacing w:before="0" w:beforeAutospacing="0" w:after="0" w:afterAutospacing="0" w:line="480" w:lineRule="auto"/>
        <w:ind w:firstLine="720"/>
        <w:rPr>
          <w:color w:val="1C1E29"/>
        </w:rPr>
      </w:pPr>
      <w:r>
        <w:rPr>
          <w:color w:val="1C1E29"/>
        </w:rPr>
        <w:t>Date:</w:t>
      </w:r>
    </w:p>
    <w:p w:rsidR="005E7A3D" w:rsidRPr="003C2C68" w:rsidRDefault="003C2C68" w:rsidP="005E7A3D">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                                   </w:t>
      </w:r>
      <w:r w:rsidRPr="003C2C68">
        <w:rPr>
          <w:rFonts w:ascii="Times New Roman" w:hAnsi="Times New Roman" w:cs="Times New Roman"/>
          <w:b/>
          <w:sz w:val="24"/>
          <w:szCs w:val="24"/>
        </w:rPr>
        <w:t>US Judicial system Analysis</w:t>
      </w:r>
    </w:p>
    <w:p w:rsidR="005E7A3D" w:rsidRPr="0072436D" w:rsidRDefault="005E7A3D" w:rsidP="005E7A3D">
      <w:pPr>
        <w:spacing w:line="480" w:lineRule="auto"/>
        <w:ind w:firstLine="720"/>
        <w:rPr>
          <w:rFonts w:ascii="Times New Roman" w:hAnsi="Times New Roman" w:cs="Times New Roman"/>
          <w:sz w:val="24"/>
          <w:szCs w:val="24"/>
          <w:lang w:val="br-FR"/>
        </w:rPr>
      </w:pPr>
      <w:r w:rsidRPr="0072436D">
        <w:rPr>
          <w:rFonts w:ascii="Times New Roman" w:hAnsi="Times New Roman" w:cs="Times New Roman"/>
          <w:sz w:val="24"/>
          <w:szCs w:val="24"/>
        </w:rPr>
        <w:t>The Judic</w:t>
      </w:r>
      <w:r w:rsidRPr="0072436D">
        <w:rPr>
          <w:rFonts w:ascii="Times New Roman" w:hAnsi="Times New Roman" w:cs="Times New Roman"/>
          <w:sz w:val="24"/>
          <w:szCs w:val="24"/>
          <w:lang w:val="br-FR"/>
        </w:rPr>
        <w:t xml:space="preserve">ial arm of government,has, for many years been placed at the centre of controversy amidst punitive or subtle rulinbgs rendered, either of whiuch that leverage on the limits of its power.Essentially, the judiciary is part of the government, together with the executive and legislature.While legislatçions are made in a parliament, they are implemented as ordered by the executive.In numerous settings, the president is the head of the executive.The judiciary, on the other hand, serves the purpose of enhancing the laws in a specific jurisdiction.However, based on its leveraged hierarchy in government, and its ambiguity created by judgment criterion, the judiciary has received criticism for illustrating ineptitude and weakness in exercising its powers.The purpose of this assignment is to study the proponents of the allegation herein based on the alleged weakness of the judiciary, with specific regard to the ruling made for the </w:t>
      </w:r>
      <w:r w:rsidRPr="0072436D">
        <w:rPr>
          <w:rFonts w:ascii="Times New Roman" w:hAnsi="Times New Roman" w:cs="Times New Roman"/>
          <w:i/>
          <w:sz w:val="24"/>
          <w:szCs w:val="24"/>
          <w:lang w:val="br-FR"/>
        </w:rPr>
        <w:t>Citizens United v. Federal Election Commission case.</w:t>
      </w:r>
    </w:p>
    <w:p w:rsidR="005E7A3D" w:rsidRPr="0072436D" w:rsidRDefault="005E7A3D" w:rsidP="005E7A3D">
      <w:pPr>
        <w:spacing w:line="480" w:lineRule="auto"/>
        <w:ind w:firstLine="720"/>
        <w:rPr>
          <w:rFonts w:ascii="Times New Roman" w:hAnsi="Times New Roman" w:cs="Times New Roman"/>
          <w:sz w:val="24"/>
          <w:szCs w:val="24"/>
          <w:lang w:val="br-FR"/>
        </w:rPr>
      </w:pPr>
      <w:r w:rsidRPr="0072436D">
        <w:rPr>
          <w:rFonts w:ascii="Times New Roman" w:hAnsi="Times New Roman" w:cs="Times New Roman"/>
          <w:sz w:val="24"/>
          <w:szCs w:val="24"/>
          <w:lang w:val="br-FR"/>
        </w:rPr>
        <w:t xml:space="preserve">The 2010 case </w:t>
      </w:r>
      <w:r w:rsidRPr="0072436D">
        <w:rPr>
          <w:rFonts w:ascii="Times New Roman" w:hAnsi="Times New Roman" w:cs="Times New Roman"/>
          <w:i/>
          <w:sz w:val="24"/>
          <w:szCs w:val="24"/>
          <w:lang w:val="br-FR"/>
        </w:rPr>
        <w:t xml:space="preserve">Citizens United v. Federal Election Commission </w:t>
      </w:r>
      <w:r w:rsidRPr="0072436D">
        <w:rPr>
          <w:rFonts w:ascii="Times New Roman" w:hAnsi="Times New Roman" w:cs="Times New Roman"/>
          <w:sz w:val="24"/>
          <w:szCs w:val="24"/>
          <w:lang w:val="br-FR"/>
        </w:rPr>
        <w:t xml:space="preserve">was ruled into by a panel of 9 supreme court judges.Essentially, the case was presented by the plaintiff </w:t>
      </w:r>
      <w:r w:rsidRPr="0072436D">
        <w:rPr>
          <w:rFonts w:ascii="Times New Roman" w:hAnsi="Times New Roman" w:cs="Times New Roman"/>
          <w:i/>
          <w:sz w:val="24"/>
          <w:szCs w:val="24"/>
          <w:lang w:val="br-FR"/>
        </w:rPr>
        <w:t>Citizens United</w:t>
      </w:r>
      <w:r w:rsidRPr="0072436D">
        <w:rPr>
          <w:rFonts w:ascii="Times New Roman" w:hAnsi="Times New Roman" w:cs="Times New Roman"/>
          <w:sz w:val="24"/>
          <w:szCs w:val="24"/>
          <w:lang w:val="br-FR"/>
        </w:rPr>
        <w:t xml:space="preserve"> against the defendant,</w:t>
      </w:r>
      <w:r w:rsidRPr="0072436D">
        <w:rPr>
          <w:rFonts w:ascii="Times New Roman" w:hAnsi="Times New Roman" w:cs="Times New Roman"/>
          <w:i/>
          <w:sz w:val="24"/>
          <w:szCs w:val="24"/>
          <w:lang w:val="br-FR"/>
        </w:rPr>
        <w:t xml:space="preserve"> Federal Election Commission</w:t>
      </w:r>
      <w:r w:rsidRPr="0072436D">
        <w:rPr>
          <w:rFonts w:ascii="Times New Roman" w:hAnsi="Times New Roman" w:cs="Times New Roman"/>
          <w:sz w:val="24"/>
          <w:szCs w:val="24"/>
          <w:lang w:val="br-FR"/>
        </w:rPr>
        <w:t xml:space="preserve"> concerning the flexibility of corporate funding during the campaign period.The plaintiff offered that large corporations were influenced by lobbyists and hence rigorous funding implied more campaigns, and inherently, more influence</w:t>
      </w:r>
      <w:r w:rsidR="003C2C68">
        <w:rPr>
          <w:rFonts w:ascii="Times New Roman" w:hAnsi="Times New Roman" w:cs="Times New Roman"/>
          <w:sz w:val="24"/>
          <w:szCs w:val="24"/>
          <w:lang w:val="br-FR"/>
        </w:rPr>
        <w:t xml:space="preserve"> (Hoff, 12)</w:t>
      </w:r>
      <w:r w:rsidRPr="0072436D">
        <w:rPr>
          <w:rFonts w:ascii="Times New Roman" w:hAnsi="Times New Roman" w:cs="Times New Roman"/>
          <w:sz w:val="24"/>
          <w:szCs w:val="24"/>
          <w:lang w:val="br-FR"/>
        </w:rPr>
        <w:t xml:space="preserve">.The accused, is the legal body in the US that governs elections, and hence, offers standards and limits for financial apprels during the campaign period.Notably, potential electives </w:t>
      </w:r>
      <w:r w:rsidRPr="0072436D">
        <w:rPr>
          <w:rFonts w:ascii="Times New Roman" w:hAnsi="Times New Roman" w:cs="Times New Roman"/>
          <w:sz w:val="24"/>
          <w:szCs w:val="24"/>
          <w:lang w:val="br-FR"/>
        </w:rPr>
        <w:lastRenderedPageBreak/>
        <w:t>of public seats may either be funded individualy or at a corporate level.The plaintiff felt that corporate funding superceeded and consequently undermined the power of individuals who had the potential to get into office.The accused, on the other and, offered that the First Amendment of the US constitution stipulates that all parties ought to receive equal treatment, under the obligatory rule of equal rights.</w:t>
      </w:r>
    </w:p>
    <w:p w:rsidR="005E7A3D" w:rsidRPr="0072436D" w:rsidRDefault="005E7A3D" w:rsidP="005E7A3D">
      <w:pPr>
        <w:spacing w:line="480" w:lineRule="auto"/>
        <w:ind w:firstLine="720"/>
        <w:rPr>
          <w:rFonts w:ascii="Times New Roman" w:hAnsi="Times New Roman" w:cs="Times New Roman"/>
          <w:sz w:val="24"/>
          <w:szCs w:val="24"/>
          <w:lang w:val="br-FR"/>
        </w:rPr>
      </w:pPr>
      <w:r w:rsidRPr="0072436D">
        <w:rPr>
          <w:rFonts w:ascii="Times New Roman" w:hAnsi="Times New Roman" w:cs="Times New Roman"/>
          <w:sz w:val="24"/>
          <w:szCs w:val="24"/>
          <w:lang w:val="br-FR"/>
        </w:rPr>
        <w:t xml:space="preserve">The Supreme court upheld the </w:t>
      </w:r>
      <w:r w:rsidRPr="0072436D">
        <w:rPr>
          <w:rFonts w:ascii="Times New Roman" w:hAnsi="Times New Roman" w:cs="Times New Roman"/>
          <w:i/>
          <w:sz w:val="24"/>
          <w:szCs w:val="24"/>
          <w:lang w:val="br-FR"/>
        </w:rPr>
        <w:t xml:space="preserve">Federal Election Commission’s </w:t>
      </w:r>
      <w:r w:rsidRPr="0072436D">
        <w:rPr>
          <w:rFonts w:ascii="Times New Roman" w:hAnsi="Times New Roman" w:cs="Times New Roman"/>
          <w:sz w:val="24"/>
          <w:szCs w:val="24"/>
          <w:lang w:val="br-FR"/>
        </w:rPr>
        <w:t>stance, shielded by the First Amendment stipulations.The ruling was done by casting of votes.Essentially, a total of 9 judges were involved in casting the vote.5 out of 4 judges upheld the decision to enable corporate funding for campaigns all over US territory</w:t>
      </w:r>
      <w:r w:rsidR="003C2C68">
        <w:rPr>
          <w:rFonts w:ascii="Times New Roman" w:hAnsi="Times New Roman" w:cs="Times New Roman"/>
          <w:sz w:val="24"/>
          <w:szCs w:val="24"/>
          <w:lang w:val="br-FR"/>
        </w:rPr>
        <w:t xml:space="preserve"> (</w:t>
      </w:r>
      <w:r w:rsidR="003C2C68" w:rsidRPr="003C2C68">
        <w:rPr>
          <w:rFonts w:ascii="Times New Roman" w:hAnsi="Times New Roman" w:cs="Times New Roman"/>
          <w:color w:val="222222"/>
          <w:sz w:val="24"/>
          <w:szCs w:val="24"/>
          <w:shd w:val="clear" w:color="auto" w:fill="FFFFFF"/>
        </w:rPr>
        <w:t>Flaherty</w:t>
      </w:r>
      <w:r w:rsidR="003C2C68">
        <w:rPr>
          <w:rFonts w:ascii="Times New Roman" w:hAnsi="Times New Roman" w:cs="Times New Roman"/>
          <w:color w:val="222222"/>
          <w:sz w:val="24"/>
          <w:szCs w:val="24"/>
          <w:shd w:val="clear" w:color="auto" w:fill="FFFFFF"/>
        </w:rPr>
        <w:t>, 22)</w:t>
      </w:r>
      <w:r w:rsidRPr="0072436D">
        <w:rPr>
          <w:rFonts w:ascii="Times New Roman" w:hAnsi="Times New Roman" w:cs="Times New Roman"/>
          <w:sz w:val="24"/>
          <w:szCs w:val="24"/>
          <w:lang w:val="br-FR"/>
        </w:rPr>
        <w:t>.The argument offered for the ruling was that corporate funding, just like individual funding, were similar as accorded by the first amandment protocols.</w:t>
      </w:r>
    </w:p>
    <w:p w:rsidR="005E7A3D" w:rsidRPr="0072436D" w:rsidRDefault="005E7A3D" w:rsidP="005E7A3D">
      <w:pPr>
        <w:spacing w:line="480" w:lineRule="auto"/>
        <w:ind w:firstLine="720"/>
        <w:rPr>
          <w:rFonts w:ascii="Times New Roman" w:hAnsi="Times New Roman" w:cs="Times New Roman"/>
          <w:sz w:val="24"/>
          <w:szCs w:val="24"/>
          <w:lang w:val="br-FR"/>
        </w:rPr>
      </w:pPr>
      <w:r w:rsidRPr="0072436D">
        <w:rPr>
          <w:rFonts w:ascii="Times New Roman" w:hAnsi="Times New Roman" w:cs="Times New Roman"/>
          <w:sz w:val="24"/>
          <w:szCs w:val="24"/>
          <w:lang w:val="br-FR"/>
        </w:rPr>
        <w:t xml:space="preserve">In my opinion, it is unjustified to assert that judicial systems are weak.However, a rational judgement of the ruling illustrates that the judicial system is murred with ambiguity, that often affects the decision making ability of the government instiutution.It is worth noting that this particular case of </w:t>
      </w:r>
      <w:r w:rsidRPr="0072436D">
        <w:rPr>
          <w:rFonts w:ascii="Times New Roman" w:hAnsi="Times New Roman" w:cs="Times New Roman"/>
          <w:i/>
          <w:sz w:val="24"/>
          <w:szCs w:val="24"/>
          <w:lang w:val="br-FR"/>
        </w:rPr>
        <w:t>Citizens United v. Federal Election Commission</w:t>
      </w:r>
      <w:r w:rsidRPr="0072436D">
        <w:rPr>
          <w:rFonts w:ascii="Times New Roman" w:hAnsi="Times New Roman" w:cs="Times New Roman"/>
          <w:sz w:val="24"/>
          <w:szCs w:val="24"/>
          <w:lang w:val="br-FR"/>
        </w:rPr>
        <w:t xml:space="preserve"> illustrated that the judges were torn between fair representaito</w:t>
      </w:r>
      <w:r w:rsidR="003C2C68">
        <w:rPr>
          <w:rFonts w:ascii="Times New Roman" w:hAnsi="Times New Roman" w:cs="Times New Roman"/>
          <w:sz w:val="24"/>
          <w:szCs w:val="24"/>
          <w:lang w:val="br-FR"/>
        </w:rPr>
        <w:t>n and lobying by relatively powe</w:t>
      </w:r>
      <w:r w:rsidRPr="0072436D">
        <w:rPr>
          <w:rFonts w:ascii="Times New Roman" w:hAnsi="Times New Roman" w:cs="Times New Roman"/>
          <w:sz w:val="24"/>
          <w:szCs w:val="24"/>
          <w:lang w:val="br-FR"/>
        </w:rPr>
        <w:t>rful figures in the political arena</w:t>
      </w:r>
      <w:r w:rsidR="00E55815">
        <w:rPr>
          <w:rFonts w:ascii="Times New Roman" w:hAnsi="Times New Roman" w:cs="Times New Roman"/>
          <w:sz w:val="24"/>
          <w:szCs w:val="24"/>
          <w:lang w:val="br-FR"/>
        </w:rPr>
        <w:t xml:space="preserve"> (</w:t>
      </w:r>
      <w:r w:rsidR="00E55815" w:rsidRPr="00E55815">
        <w:rPr>
          <w:rFonts w:ascii="Times New Roman" w:hAnsi="Times New Roman" w:cs="Times New Roman"/>
          <w:color w:val="222222"/>
          <w:sz w:val="24"/>
          <w:szCs w:val="24"/>
          <w:shd w:val="clear" w:color="auto" w:fill="FFFFFF"/>
          <w:lang w:val="br-FR"/>
        </w:rPr>
        <w:t>Dougherty</w:t>
      </w:r>
      <w:r w:rsidR="00E55815">
        <w:rPr>
          <w:rFonts w:ascii="Times New Roman" w:hAnsi="Times New Roman" w:cs="Times New Roman"/>
          <w:color w:val="222222"/>
          <w:sz w:val="24"/>
          <w:szCs w:val="24"/>
          <w:shd w:val="clear" w:color="auto" w:fill="FFFFFF"/>
          <w:lang w:val="br-FR"/>
        </w:rPr>
        <w:t>, 157)</w:t>
      </w:r>
      <w:r w:rsidRPr="0072436D">
        <w:rPr>
          <w:rFonts w:ascii="Times New Roman" w:hAnsi="Times New Roman" w:cs="Times New Roman"/>
          <w:sz w:val="24"/>
          <w:szCs w:val="24"/>
          <w:lang w:val="br-FR"/>
        </w:rPr>
        <w:t>.Thus, the judge who broke the tie offered that the decision was made oin accordance to upholding imminent integrity as stipulated within the US consitutions’s first amendment.</w:t>
      </w:r>
      <w:r w:rsidR="003C2C68">
        <w:rPr>
          <w:rFonts w:ascii="Times New Roman" w:hAnsi="Times New Roman" w:cs="Times New Roman"/>
          <w:sz w:val="24"/>
          <w:szCs w:val="24"/>
          <w:lang w:val="br-FR"/>
        </w:rPr>
        <w:t xml:space="preserve"> </w:t>
      </w:r>
      <w:r w:rsidR="003C2C68">
        <w:rPr>
          <w:rFonts w:ascii="Times New Roman" w:hAnsi="Times New Roman" w:cs="Times New Roman"/>
          <w:sz w:val="24"/>
          <w:szCs w:val="24"/>
          <w:lang w:val="br-FR"/>
        </w:rPr>
        <w:t>(</w:t>
      </w:r>
      <w:r w:rsidR="003C2C68" w:rsidRPr="003C2C68">
        <w:rPr>
          <w:rFonts w:ascii="Times New Roman" w:hAnsi="Times New Roman" w:cs="Times New Roman"/>
          <w:color w:val="222222"/>
          <w:sz w:val="24"/>
          <w:szCs w:val="24"/>
          <w:shd w:val="clear" w:color="auto" w:fill="FFFFFF"/>
        </w:rPr>
        <w:t>Flaherty</w:t>
      </w:r>
      <w:r w:rsidR="003C2C68">
        <w:rPr>
          <w:rFonts w:ascii="Times New Roman" w:hAnsi="Times New Roman" w:cs="Times New Roman"/>
          <w:color w:val="222222"/>
          <w:sz w:val="24"/>
          <w:szCs w:val="24"/>
          <w:shd w:val="clear" w:color="auto" w:fill="FFFFFF"/>
        </w:rPr>
        <w:t xml:space="preserve">, </w:t>
      </w:r>
      <w:r w:rsidR="003C2C68">
        <w:rPr>
          <w:rFonts w:ascii="Times New Roman" w:hAnsi="Times New Roman" w:cs="Times New Roman"/>
          <w:color w:val="222222"/>
          <w:sz w:val="24"/>
          <w:szCs w:val="24"/>
          <w:shd w:val="clear" w:color="auto" w:fill="FFFFFF"/>
        </w:rPr>
        <w:t>36</w:t>
      </w:r>
      <w:r w:rsidR="003C2C68">
        <w:rPr>
          <w:rFonts w:ascii="Times New Roman" w:hAnsi="Times New Roman" w:cs="Times New Roman"/>
          <w:color w:val="222222"/>
          <w:sz w:val="24"/>
          <w:szCs w:val="24"/>
          <w:shd w:val="clear" w:color="auto" w:fill="FFFFFF"/>
        </w:rPr>
        <w:t>)</w:t>
      </w:r>
      <w:r w:rsidR="003C2C68" w:rsidRPr="0072436D">
        <w:rPr>
          <w:rFonts w:ascii="Times New Roman" w:hAnsi="Times New Roman" w:cs="Times New Roman"/>
          <w:sz w:val="24"/>
          <w:szCs w:val="24"/>
          <w:lang w:val="br-FR"/>
        </w:rPr>
        <w:t>.</w:t>
      </w:r>
      <w:r w:rsidRPr="0072436D">
        <w:rPr>
          <w:rFonts w:ascii="Times New Roman" w:hAnsi="Times New Roman" w:cs="Times New Roman"/>
          <w:sz w:val="24"/>
          <w:szCs w:val="24"/>
          <w:lang w:val="br-FR"/>
        </w:rPr>
        <w:t>In essence, the work of the judiciary, though guided by judgement and rationale, is to uphold stipulated legislations as stipulated by inherent laws.However, biasness must be avoided at all costs.</w:t>
      </w:r>
    </w:p>
    <w:p w:rsidR="005E7A3D" w:rsidRPr="0072436D" w:rsidRDefault="005E7A3D" w:rsidP="005E7A3D">
      <w:pPr>
        <w:spacing w:line="480" w:lineRule="auto"/>
        <w:ind w:firstLine="720"/>
        <w:rPr>
          <w:rFonts w:ascii="Times New Roman" w:hAnsi="Times New Roman" w:cs="Times New Roman"/>
          <w:sz w:val="24"/>
          <w:szCs w:val="24"/>
          <w:lang w:val="br-FR"/>
        </w:rPr>
      </w:pPr>
      <w:r w:rsidRPr="0072436D">
        <w:rPr>
          <w:rFonts w:ascii="Times New Roman" w:hAnsi="Times New Roman" w:cs="Times New Roman"/>
          <w:sz w:val="24"/>
          <w:szCs w:val="24"/>
          <w:lang w:val="br-FR"/>
        </w:rPr>
        <w:lastRenderedPageBreak/>
        <w:t xml:space="preserve">The administration of justica and equality is a sensitive aspect of the socio-cultural attributes of a specific jurisdiction.Thence, enforcing laws must be done in accoàrdance to the rule of law, averting bias and consequently spearheading national interests.Based on the </w:t>
      </w:r>
      <w:r w:rsidRPr="0072436D">
        <w:rPr>
          <w:rFonts w:ascii="Times New Roman" w:hAnsi="Times New Roman" w:cs="Times New Roman"/>
          <w:i/>
          <w:sz w:val="24"/>
          <w:szCs w:val="24"/>
          <w:lang w:val="br-FR"/>
        </w:rPr>
        <w:t xml:space="preserve">Citizens United v. Federal Election Commission </w:t>
      </w:r>
      <w:r w:rsidRPr="0072436D">
        <w:rPr>
          <w:rFonts w:ascii="Times New Roman" w:hAnsi="Times New Roman" w:cs="Times New Roman"/>
          <w:sz w:val="24"/>
          <w:szCs w:val="24"/>
          <w:lang w:val="br-FR"/>
        </w:rPr>
        <w:t>case, it is vivd that the ruling dispenses the rule of law and upholds existential legislature</w:t>
      </w:r>
      <w:r w:rsidR="00E55815">
        <w:rPr>
          <w:rFonts w:ascii="Times New Roman" w:hAnsi="Times New Roman" w:cs="Times New Roman"/>
          <w:sz w:val="24"/>
          <w:szCs w:val="24"/>
          <w:lang w:val="br-FR"/>
        </w:rPr>
        <w:t xml:space="preserve"> (</w:t>
      </w:r>
      <w:bookmarkStart w:id="0" w:name="_GoBack"/>
      <w:bookmarkEnd w:id="0"/>
      <w:r w:rsidR="00E55815" w:rsidRPr="00E55815">
        <w:rPr>
          <w:rFonts w:ascii="Times New Roman" w:hAnsi="Times New Roman" w:cs="Times New Roman"/>
          <w:color w:val="222222"/>
          <w:sz w:val="24"/>
          <w:szCs w:val="24"/>
          <w:shd w:val="clear" w:color="auto" w:fill="FFFFFF"/>
          <w:lang w:val="br-FR"/>
        </w:rPr>
        <w:t>Dougherty</w:t>
      </w:r>
      <w:r w:rsidR="00E55815">
        <w:rPr>
          <w:rFonts w:ascii="Times New Roman" w:hAnsi="Times New Roman" w:cs="Times New Roman"/>
          <w:color w:val="222222"/>
          <w:sz w:val="24"/>
          <w:szCs w:val="24"/>
          <w:shd w:val="clear" w:color="auto" w:fill="FFFFFF"/>
          <w:lang w:val="br-FR"/>
        </w:rPr>
        <w:t>, 157</w:t>
      </w:r>
      <w:r w:rsidR="00E55815">
        <w:rPr>
          <w:rFonts w:ascii="Times New Roman" w:hAnsi="Times New Roman" w:cs="Times New Roman"/>
          <w:color w:val="222222"/>
          <w:sz w:val="24"/>
          <w:szCs w:val="24"/>
          <w:shd w:val="clear" w:color="auto" w:fill="FFFFFF"/>
          <w:lang w:val="br-FR"/>
        </w:rPr>
        <w:t>)</w:t>
      </w:r>
      <w:r w:rsidRPr="0072436D">
        <w:rPr>
          <w:rFonts w:ascii="Times New Roman" w:hAnsi="Times New Roman" w:cs="Times New Roman"/>
          <w:sz w:val="24"/>
          <w:szCs w:val="24"/>
          <w:lang w:val="br-FR"/>
        </w:rPr>
        <w:t>. The judiciary, serves the purpose of enhancing the laws in a specific jurisdiction.However, based on its leveraged hierarchy in government, and its ambiguity created by judgment criterion, the judiciary has received criticism for illustrating ineptitude and weakness in exercising its powers</w:t>
      </w:r>
      <w:r w:rsidR="003C2C68">
        <w:rPr>
          <w:rFonts w:ascii="Times New Roman" w:hAnsi="Times New Roman" w:cs="Times New Roman"/>
          <w:sz w:val="24"/>
          <w:szCs w:val="24"/>
          <w:lang w:val="br-FR"/>
        </w:rPr>
        <w:t xml:space="preserve"> </w:t>
      </w:r>
      <w:r w:rsidR="003C2C68">
        <w:rPr>
          <w:rFonts w:ascii="Times New Roman" w:hAnsi="Times New Roman" w:cs="Times New Roman"/>
          <w:sz w:val="24"/>
          <w:szCs w:val="24"/>
          <w:lang w:val="br-FR"/>
        </w:rPr>
        <w:t>(Hoff, 12)</w:t>
      </w:r>
      <w:r w:rsidRPr="0072436D">
        <w:rPr>
          <w:rFonts w:ascii="Times New Roman" w:hAnsi="Times New Roman" w:cs="Times New Roman"/>
          <w:sz w:val="24"/>
          <w:szCs w:val="24"/>
          <w:lang w:val="br-FR"/>
        </w:rPr>
        <w:t>. The plaintiff offered that large corporations were influenced by lobbyists and hence rigorous funding implied more campaigns, and inherently, more influence.The accused, offers standards and limits for financial apparels during the campaign period.Notably, potential electives of public seats may either be funded individualy or at a corporate level.The ruling,was made oin accordance to upholding imminent integrity as stipulated within the US consitutions’s first amendment.</w:t>
      </w:r>
    </w:p>
    <w:p w:rsidR="00E274CB" w:rsidRDefault="00E274CB" w:rsidP="00234F7D">
      <w:pPr>
        <w:autoSpaceDE w:val="0"/>
        <w:autoSpaceDN w:val="0"/>
        <w:adjustRightInd w:val="0"/>
        <w:spacing w:line="480" w:lineRule="auto"/>
        <w:ind w:left="720" w:firstLine="720"/>
        <w:rPr>
          <w:rFonts w:ascii="Times New Roman" w:hAnsi="Times New Roman" w:cs="Times New Roman"/>
          <w:b/>
          <w:color w:val="222222"/>
          <w:sz w:val="24"/>
          <w:szCs w:val="24"/>
          <w:shd w:val="clear" w:color="auto" w:fill="FFFFFF"/>
          <w:lang w:val="br-FR"/>
        </w:rPr>
      </w:pPr>
    </w:p>
    <w:p w:rsidR="005E7A3D" w:rsidRDefault="005E7A3D" w:rsidP="00234F7D">
      <w:pPr>
        <w:autoSpaceDE w:val="0"/>
        <w:autoSpaceDN w:val="0"/>
        <w:adjustRightInd w:val="0"/>
        <w:spacing w:line="480" w:lineRule="auto"/>
        <w:ind w:left="720" w:firstLine="720"/>
        <w:rPr>
          <w:rFonts w:ascii="Times New Roman" w:hAnsi="Times New Roman" w:cs="Times New Roman"/>
          <w:b/>
          <w:color w:val="222222"/>
          <w:sz w:val="24"/>
          <w:szCs w:val="24"/>
          <w:shd w:val="clear" w:color="auto" w:fill="FFFFFF"/>
          <w:lang w:val="br-FR"/>
        </w:rPr>
      </w:pPr>
    </w:p>
    <w:p w:rsidR="005E7A3D" w:rsidRDefault="005E7A3D" w:rsidP="00234F7D">
      <w:pPr>
        <w:autoSpaceDE w:val="0"/>
        <w:autoSpaceDN w:val="0"/>
        <w:adjustRightInd w:val="0"/>
        <w:spacing w:line="480" w:lineRule="auto"/>
        <w:ind w:left="720" w:firstLine="720"/>
        <w:rPr>
          <w:rFonts w:ascii="Times New Roman" w:hAnsi="Times New Roman" w:cs="Times New Roman"/>
          <w:b/>
          <w:color w:val="222222"/>
          <w:sz w:val="24"/>
          <w:szCs w:val="24"/>
          <w:shd w:val="clear" w:color="auto" w:fill="FFFFFF"/>
          <w:lang w:val="br-FR"/>
        </w:rPr>
      </w:pPr>
    </w:p>
    <w:p w:rsidR="005E7A3D" w:rsidRDefault="005E7A3D" w:rsidP="00234F7D">
      <w:pPr>
        <w:autoSpaceDE w:val="0"/>
        <w:autoSpaceDN w:val="0"/>
        <w:adjustRightInd w:val="0"/>
        <w:spacing w:line="480" w:lineRule="auto"/>
        <w:ind w:left="720" w:firstLine="720"/>
        <w:rPr>
          <w:rFonts w:ascii="Times New Roman" w:hAnsi="Times New Roman" w:cs="Times New Roman"/>
          <w:b/>
          <w:color w:val="222222"/>
          <w:sz w:val="24"/>
          <w:szCs w:val="24"/>
          <w:shd w:val="clear" w:color="auto" w:fill="FFFFFF"/>
          <w:lang w:val="br-FR"/>
        </w:rPr>
      </w:pPr>
    </w:p>
    <w:p w:rsidR="005E7A3D" w:rsidRDefault="005E7A3D" w:rsidP="00234F7D">
      <w:pPr>
        <w:autoSpaceDE w:val="0"/>
        <w:autoSpaceDN w:val="0"/>
        <w:adjustRightInd w:val="0"/>
        <w:spacing w:line="480" w:lineRule="auto"/>
        <w:ind w:left="720" w:firstLine="720"/>
        <w:rPr>
          <w:rFonts w:ascii="Times New Roman" w:hAnsi="Times New Roman" w:cs="Times New Roman"/>
          <w:b/>
          <w:color w:val="222222"/>
          <w:sz w:val="24"/>
          <w:szCs w:val="24"/>
          <w:shd w:val="clear" w:color="auto" w:fill="FFFFFF"/>
          <w:lang w:val="br-FR"/>
        </w:rPr>
      </w:pPr>
    </w:p>
    <w:p w:rsidR="005E7A3D" w:rsidRDefault="005E7A3D" w:rsidP="00234F7D">
      <w:pPr>
        <w:autoSpaceDE w:val="0"/>
        <w:autoSpaceDN w:val="0"/>
        <w:adjustRightInd w:val="0"/>
        <w:spacing w:line="480" w:lineRule="auto"/>
        <w:ind w:left="720" w:firstLine="720"/>
        <w:rPr>
          <w:rFonts w:ascii="Times New Roman" w:hAnsi="Times New Roman" w:cs="Times New Roman"/>
          <w:b/>
          <w:color w:val="222222"/>
          <w:sz w:val="24"/>
          <w:szCs w:val="24"/>
          <w:shd w:val="clear" w:color="auto" w:fill="FFFFFF"/>
          <w:lang w:val="br-FR"/>
        </w:rPr>
      </w:pPr>
    </w:p>
    <w:p w:rsidR="005E7A3D" w:rsidRDefault="005E7A3D" w:rsidP="00234F7D">
      <w:pPr>
        <w:autoSpaceDE w:val="0"/>
        <w:autoSpaceDN w:val="0"/>
        <w:adjustRightInd w:val="0"/>
        <w:spacing w:line="480" w:lineRule="auto"/>
        <w:ind w:left="720" w:firstLine="720"/>
        <w:rPr>
          <w:rFonts w:ascii="Times New Roman" w:hAnsi="Times New Roman" w:cs="Times New Roman"/>
          <w:b/>
          <w:color w:val="222222"/>
          <w:sz w:val="24"/>
          <w:szCs w:val="24"/>
          <w:shd w:val="clear" w:color="auto" w:fill="FFFFFF"/>
          <w:lang w:val="br-FR"/>
        </w:rPr>
      </w:pPr>
    </w:p>
    <w:p w:rsidR="005E7A3D" w:rsidRDefault="005E7A3D" w:rsidP="003C2C68">
      <w:pPr>
        <w:autoSpaceDE w:val="0"/>
        <w:autoSpaceDN w:val="0"/>
        <w:adjustRightInd w:val="0"/>
        <w:spacing w:line="480" w:lineRule="auto"/>
        <w:rPr>
          <w:rFonts w:ascii="Times New Roman" w:hAnsi="Times New Roman" w:cs="Times New Roman"/>
          <w:b/>
          <w:color w:val="222222"/>
          <w:sz w:val="24"/>
          <w:szCs w:val="24"/>
          <w:shd w:val="clear" w:color="auto" w:fill="FFFFFF"/>
          <w:lang w:val="br-FR"/>
        </w:rPr>
      </w:pPr>
    </w:p>
    <w:p w:rsidR="005E7A3D" w:rsidRPr="003C2C68" w:rsidRDefault="003C2C68" w:rsidP="00234F7D">
      <w:pPr>
        <w:autoSpaceDE w:val="0"/>
        <w:autoSpaceDN w:val="0"/>
        <w:adjustRightInd w:val="0"/>
        <w:spacing w:line="480" w:lineRule="auto"/>
        <w:ind w:left="720" w:firstLine="720"/>
        <w:rPr>
          <w:rFonts w:ascii="Times New Roman" w:hAnsi="Times New Roman" w:cs="Times New Roman"/>
          <w:color w:val="222222"/>
          <w:sz w:val="24"/>
          <w:szCs w:val="24"/>
          <w:shd w:val="clear" w:color="auto" w:fill="FFFFFF"/>
          <w:lang w:val="br-FR"/>
        </w:rPr>
      </w:pPr>
      <w:r>
        <w:rPr>
          <w:rFonts w:ascii="Times New Roman" w:hAnsi="Times New Roman" w:cs="Times New Roman"/>
          <w:b/>
          <w:color w:val="222222"/>
          <w:sz w:val="24"/>
          <w:szCs w:val="24"/>
          <w:shd w:val="clear" w:color="auto" w:fill="FFFFFF"/>
          <w:lang w:val="br-FR"/>
        </w:rPr>
        <w:lastRenderedPageBreak/>
        <w:t xml:space="preserve">                         </w:t>
      </w:r>
      <w:r w:rsidR="005E7A3D" w:rsidRPr="003C2C68">
        <w:rPr>
          <w:rFonts w:ascii="Times New Roman" w:hAnsi="Times New Roman" w:cs="Times New Roman"/>
          <w:color w:val="222222"/>
          <w:sz w:val="24"/>
          <w:szCs w:val="24"/>
          <w:shd w:val="clear" w:color="auto" w:fill="FFFFFF"/>
          <w:lang w:val="br-FR"/>
        </w:rPr>
        <w:t>Works Cited</w:t>
      </w:r>
    </w:p>
    <w:p w:rsidR="003C2C68" w:rsidRPr="003C2C68" w:rsidRDefault="003C2C68" w:rsidP="003C2C68">
      <w:pPr>
        <w:autoSpaceDE w:val="0"/>
        <w:autoSpaceDN w:val="0"/>
        <w:adjustRightInd w:val="0"/>
        <w:spacing w:line="480" w:lineRule="auto"/>
        <w:ind w:left="720" w:hanging="720"/>
        <w:rPr>
          <w:rFonts w:ascii="Times New Roman" w:hAnsi="Times New Roman" w:cs="Times New Roman"/>
          <w:color w:val="222222"/>
          <w:sz w:val="24"/>
          <w:szCs w:val="24"/>
          <w:shd w:val="clear" w:color="auto" w:fill="FFFFFF"/>
        </w:rPr>
      </w:pPr>
      <w:r w:rsidRPr="003C2C68">
        <w:rPr>
          <w:rFonts w:ascii="Times New Roman" w:hAnsi="Times New Roman" w:cs="Times New Roman"/>
          <w:color w:val="222222"/>
          <w:sz w:val="24"/>
          <w:szCs w:val="24"/>
          <w:shd w:val="clear" w:color="auto" w:fill="FFFFFF"/>
        </w:rPr>
        <w:t>Flaherty, Martin S. </w:t>
      </w:r>
      <w:r w:rsidRPr="003C2C68">
        <w:rPr>
          <w:rFonts w:ascii="Times New Roman" w:hAnsi="Times New Roman" w:cs="Times New Roman"/>
          <w:i/>
          <w:iCs/>
          <w:color w:val="222222"/>
          <w:sz w:val="24"/>
          <w:szCs w:val="24"/>
          <w:shd w:val="clear" w:color="auto" w:fill="FFFFFF"/>
        </w:rPr>
        <w:t>Restoring the Global Judiciary: Why the Supreme Court Should Rule in US Foreign Affairs</w:t>
      </w:r>
      <w:r w:rsidRPr="003C2C68">
        <w:rPr>
          <w:rFonts w:ascii="Times New Roman" w:hAnsi="Times New Roman" w:cs="Times New Roman"/>
          <w:color w:val="222222"/>
          <w:sz w:val="24"/>
          <w:szCs w:val="24"/>
          <w:shd w:val="clear" w:color="auto" w:fill="FFFFFF"/>
        </w:rPr>
        <w:t>. Princeton University Press, 2019.</w:t>
      </w:r>
    </w:p>
    <w:p w:rsidR="003C2C68" w:rsidRDefault="003C2C68" w:rsidP="003C2C68">
      <w:pPr>
        <w:autoSpaceDE w:val="0"/>
        <w:autoSpaceDN w:val="0"/>
        <w:adjustRightInd w:val="0"/>
        <w:spacing w:line="480" w:lineRule="auto"/>
        <w:ind w:left="720" w:hanging="720"/>
        <w:rPr>
          <w:rFonts w:ascii="Times New Roman" w:hAnsi="Times New Roman" w:cs="Times New Roman"/>
          <w:color w:val="222222"/>
          <w:sz w:val="24"/>
          <w:szCs w:val="24"/>
          <w:shd w:val="clear" w:color="auto" w:fill="FFFFFF"/>
        </w:rPr>
      </w:pPr>
      <w:r w:rsidRPr="003C2C68">
        <w:rPr>
          <w:rFonts w:ascii="Times New Roman" w:hAnsi="Times New Roman" w:cs="Times New Roman"/>
          <w:color w:val="222222"/>
          <w:sz w:val="24"/>
          <w:szCs w:val="24"/>
          <w:shd w:val="clear" w:color="auto" w:fill="FFFFFF"/>
        </w:rPr>
        <w:t>Hoff, Samuel B. "Book Review: Restoring the Global Judiciary: Why the Supreme Court Should Rule in US Foreign Affairs by Martin Flaherty." (2020): 12.</w:t>
      </w:r>
    </w:p>
    <w:p w:rsidR="00E55815" w:rsidRPr="00E55815" w:rsidRDefault="00E55815" w:rsidP="003C2C68">
      <w:pPr>
        <w:autoSpaceDE w:val="0"/>
        <w:autoSpaceDN w:val="0"/>
        <w:adjustRightInd w:val="0"/>
        <w:spacing w:line="480" w:lineRule="auto"/>
        <w:ind w:left="720" w:hanging="720"/>
        <w:rPr>
          <w:rFonts w:ascii="Times New Roman" w:hAnsi="Times New Roman" w:cs="Times New Roman"/>
          <w:color w:val="222222"/>
          <w:sz w:val="24"/>
          <w:szCs w:val="24"/>
          <w:shd w:val="clear" w:color="auto" w:fill="FFFFFF"/>
          <w:lang w:val="br-FR"/>
        </w:rPr>
      </w:pPr>
      <w:r w:rsidRPr="00E55815">
        <w:rPr>
          <w:rFonts w:ascii="Times New Roman" w:hAnsi="Times New Roman" w:cs="Times New Roman"/>
          <w:color w:val="222222"/>
          <w:sz w:val="24"/>
          <w:szCs w:val="24"/>
          <w:shd w:val="clear" w:color="auto" w:fill="FFFFFF"/>
          <w:lang w:val="br-FR"/>
        </w:rPr>
        <w:t>Dougherty, Jude P. "The Federal Judiciary: Strengths and Weaknesses." The Review of Metaphysics 71.1 (2017): 156-158.</w:t>
      </w:r>
    </w:p>
    <w:sectPr w:rsidR="00E55815" w:rsidRPr="00E55815" w:rsidSect="009B48FA">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0CCA" w:rsidRDefault="00110CCA" w:rsidP="00756A44">
      <w:pPr>
        <w:spacing w:after="0" w:line="240" w:lineRule="auto"/>
      </w:pPr>
      <w:r>
        <w:separator/>
      </w:r>
    </w:p>
  </w:endnote>
  <w:endnote w:type="continuationSeparator" w:id="0">
    <w:p w:rsidR="00110CCA" w:rsidRDefault="00110CCA" w:rsidP="00756A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0CCA" w:rsidRDefault="00110CCA" w:rsidP="00756A44">
      <w:pPr>
        <w:spacing w:after="0" w:line="240" w:lineRule="auto"/>
      </w:pPr>
      <w:r>
        <w:separator/>
      </w:r>
    </w:p>
  </w:footnote>
  <w:footnote w:type="continuationSeparator" w:id="0">
    <w:p w:rsidR="00110CCA" w:rsidRDefault="00110CCA" w:rsidP="00756A4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5010498"/>
      <w:docPartObj>
        <w:docPartGallery w:val="Page Numbers (Top of Page)"/>
        <w:docPartUnique/>
      </w:docPartObj>
    </w:sdtPr>
    <w:sdtEndPr/>
    <w:sdtContent>
      <w:p w:rsidR="001D577B" w:rsidRDefault="001A7E84">
        <w:pPr>
          <w:pStyle w:val="Header"/>
          <w:jc w:val="right"/>
        </w:pPr>
        <w:r>
          <w:fldChar w:fldCharType="begin"/>
        </w:r>
        <w:r w:rsidR="001D577B">
          <w:instrText xml:space="preserve"> PAGE   \* MERGEFORMAT </w:instrText>
        </w:r>
        <w:r>
          <w:fldChar w:fldCharType="separate"/>
        </w:r>
        <w:r w:rsidR="00E55815">
          <w:rPr>
            <w:noProof/>
          </w:rPr>
          <w:t>3</w:t>
        </w:r>
        <w:r>
          <w:rPr>
            <w:noProof/>
          </w:rPr>
          <w:fldChar w:fldCharType="end"/>
        </w:r>
      </w:p>
    </w:sdtContent>
  </w:sdt>
  <w:p w:rsidR="001D577B" w:rsidRDefault="001D577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6A44"/>
    <w:rsid w:val="0002410C"/>
    <w:rsid w:val="000721D0"/>
    <w:rsid w:val="00110CCA"/>
    <w:rsid w:val="001A7320"/>
    <w:rsid w:val="001A7E84"/>
    <w:rsid w:val="001D577B"/>
    <w:rsid w:val="002245A3"/>
    <w:rsid w:val="00234F7D"/>
    <w:rsid w:val="002D6A5E"/>
    <w:rsid w:val="0032441A"/>
    <w:rsid w:val="00353A30"/>
    <w:rsid w:val="00393AB4"/>
    <w:rsid w:val="003C2C68"/>
    <w:rsid w:val="0048059E"/>
    <w:rsid w:val="004C699B"/>
    <w:rsid w:val="004E1C7B"/>
    <w:rsid w:val="005E7A3D"/>
    <w:rsid w:val="00756A44"/>
    <w:rsid w:val="007654A6"/>
    <w:rsid w:val="007A6B54"/>
    <w:rsid w:val="00834CB9"/>
    <w:rsid w:val="00900EAC"/>
    <w:rsid w:val="009B48FA"/>
    <w:rsid w:val="009D0CFC"/>
    <w:rsid w:val="00AA41FB"/>
    <w:rsid w:val="00B418E5"/>
    <w:rsid w:val="00B83DAC"/>
    <w:rsid w:val="00C66C89"/>
    <w:rsid w:val="00D3117F"/>
    <w:rsid w:val="00DA04A2"/>
    <w:rsid w:val="00DD169E"/>
    <w:rsid w:val="00E274CB"/>
    <w:rsid w:val="00E55815"/>
    <w:rsid w:val="00F3686D"/>
    <w:rsid w:val="00FF3EE1"/>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56A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6A44"/>
  </w:style>
  <w:style w:type="paragraph" w:styleId="Footer">
    <w:name w:val="footer"/>
    <w:basedOn w:val="Normal"/>
    <w:link w:val="FooterChar"/>
    <w:uiPriority w:val="99"/>
    <w:semiHidden/>
    <w:unhideWhenUsed/>
    <w:rsid w:val="00756A4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56A44"/>
  </w:style>
  <w:style w:type="paragraph" w:styleId="NormalWeb">
    <w:name w:val="Normal (Web)"/>
    <w:basedOn w:val="Normal"/>
    <w:uiPriority w:val="99"/>
    <w:unhideWhenUsed/>
    <w:rsid w:val="00234F7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34F7D"/>
    <w:rPr>
      <w:b/>
      <w:bCs/>
    </w:rPr>
  </w:style>
  <w:style w:type="character" w:styleId="Emphasis">
    <w:name w:val="Emphasis"/>
    <w:basedOn w:val="DefaultParagraphFont"/>
    <w:uiPriority w:val="20"/>
    <w:qFormat/>
    <w:rsid w:val="00234F7D"/>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56A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6A44"/>
  </w:style>
  <w:style w:type="paragraph" w:styleId="Footer">
    <w:name w:val="footer"/>
    <w:basedOn w:val="Normal"/>
    <w:link w:val="FooterChar"/>
    <w:uiPriority w:val="99"/>
    <w:semiHidden/>
    <w:unhideWhenUsed/>
    <w:rsid w:val="00756A4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56A44"/>
  </w:style>
  <w:style w:type="paragraph" w:styleId="NormalWeb">
    <w:name w:val="Normal (Web)"/>
    <w:basedOn w:val="Normal"/>
    <w:uiPriority w:val="99"/>
    <w:unhideWhenUsed/>
    <w:rsid w:val="00234F7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34F7D"/>
    <w:rPr>
      <w:b/>
      <w:bCs/>
    </w:rPr>
  </w:style>
  <w:style w:type="character" w:styleId="Emphasis">
    <w:name w:val="Emphasis"/>
    <w:basedOn w:val="DefaultParagraphFont"/>
    <w:uiPriority w:val="20"/>
    <w:qFormat/>
    <w:rsid w:val="00234F7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9275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780</Words>
  <Characters>4452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anton94</dc:creator>
  <cp:lastModifiedBy>Josphene</cp:lastModifiedBy>
  <cp:revision>2</cp:revision>
  <dcterms:created xsi:type="dcterms:W3CDTF">2020-06-18T00:04:00Z</dcterms:created>
  <dcterms:modified xsi:type="dcterms:W3CDTF">2020-06-18T00:04:00Z</dcterms:modified>
</cp:coreProperties>
</file>