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2414E" w14:textId="3D201318"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12895DAF" w14:textId="3ADBAD82"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189C3124" w14:textId="3B15EE8C"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536D3ABD" w14:textId="2073423F"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00C13FB6" w14:textId="10B5CDE9"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29A91E3E" w14:textId="57F9F126"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2AA51EFA" w14:textId="1BA228A6"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36FE3B40" w14:textId="5233E303"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2B98BEFC" w14:textId="212553DC" w:rsidR="00843A31" w:rsidRDefault="00843A31" w:rsidP="008049E1">
      <w:pPr>
        <w:tabs>
          <w:tab w:val="left" w:pos="2354"/>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Juvenile Justice</w:t>
      </w:r>
    </w:p>
    <w:p w14:paraId="3FD7CBF5" w14:textId="67D62065" w:rsidR="00843A31" w:rsidRDefault="00843A31" w:rsidP="008049E1">
      <w:pPr>
        <w:tabs>
          <w:tab w:val="left" w:pos="2354"/>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3E297FA6" w14:textId="386E9BA8" w:rsidR="00843A31" w:rsidRDefault="00843A31" w:rsidP="008049E1">
      <w:pPr>
        <w:tabs>
          <w:tab w:val="left" w:pos="2354"/>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43C004B" w14:textId="4CE41D01"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66398E72" w14:textId="491A9882"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1C599F0D" w14:textId="353777CF"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2BFC21FB" w14:textId="02B0759A"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469C3923" w14:textId="7248C34A"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08AC4B55" w14:textId="54D2A7C9" w:rsid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307BB4CB" w14:textId="77777777" w:rsidR="00843A31" w:rsidRPr="00843A31" w:rsidRDefault="00843A31" w:rsidP="008049E1">
      <w:pPr>
        <w:tabs>
          <w:tab w:val="left" w:pos="2354"/>
        </w:tabs>
        <w:spacing w:after="0" w:line="480" w:lineRule="auto"/>
        <w:contextualSpacing/>
        <w:jc w:val="center"/>
        <w:rPr>
          <w:rFonts w:ascii="Times New Roman" w:hAnsi="Times New Roman" w:cs="Times New Roman"/>
          <w:sz w:val="24"/>
          <w:szCs w:val="24"/>
        </w:rPr>
      </w:pPr>
    </w:p>
    <w:p w14:paraId="3E25796E" w14:textId="77777777" w:rsidR="008049E1" w:rsidRDefault="008049E1">
      <w:pPr>
        <w:rPr>
          <w:rFonts w:ascii="Times New Roman" w:hAnsi="Times New Roman" w:cs="Times New Roman"/>
          <w:sz w:val="24"/>
          <w:szCs w:val="24"/>
        </w:rPr>
      </w:pPr>
      <w:r>
        <w:rPr>
          <w:rFonts w:ascii="Times New Roman" w:hAnsi="Times New Roman" w:cs="Times New Roman"/>
          <w:sz w:val="24"/>
          <w:szCs w:val="24"/>
        </w:rPr>
        <w:br w:type="page"/>
      </w:r>
    </w:p>
    <w:p w14:paraId="5FDD393D" w14:textId="2A4542EE" w:rsidR="008049E1" w:rsidRDefault="008049E1" w:rsidP="008049E1">
      <w:pPr>
        <w:tabs>
          <w:tab w:val="left" w:pos="2354"/>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Juvenile Justice</w:t>
      </w:r>
    </w:p>
    <w:p w14:paraId="546194EE" w14:textId="7A9E2A86" w:rsidR="00AE6A5B" w:rsidRPr="00AE6A5B" w:rsidRDefault="00AE6A5B" w:rsidP="008049E1">
      <w:pPr>
        <w:tabs>
          <w:tab w:val="left" w:pos="2354"/>
        </w:tabs>
        <w:spacing w:after="0" w:line="480" w:lineRule="auto"/>
        <w:contextualSpacing/>
        <w:rPr>
          <w:rFonts w:ascii="Times New Roman" w:hAnsi="Times New Roman" w:cs="Times New Roman"/>
          <w:b/>
          <w:bCs/>
          <w:sz w:val="24"/>
          <w:szCs w:val="24"/>
        </w:rPr>
      </w:pPr>
      <w:r w:rsidRPr="00AE6A5B">
        <w:rPr>
          <w:rFonts w:ascii="Times New Roman" w:hAnsi="Times New Roman" w:cs="Times New Roman"/>
          <w:b/>
          <w:bCs/>
          <w:sz w:val="24"/>
          <w:szCs w:val="24"/>
        </w:rPr>
        <w:t>Introduction</w:t>
      </w:r>
    </w:p>
    <w:p w14:paraId="2CDDC333" w14:textId="461951BD" w:rsidR="007163E5" w:rsidRDefault="007163E5" w:rsidP="008049E1">
      <w:pPr>
        <w:tabs>
          <w:tab w:val="left" w:pos="2392"/>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7B4E58">
        <w:rPr>
          <w:rFonts w:ascii="Times New Roman" w:hAnsi="Times New Roman" w:cs="Times New Roman"/>
          <w:sz w:val="24"/>
          <w:szCs w:val="24"/>
        </w:rPr>
        <w:t xml:space="preserve">administration of justice towards delinquent cases has faced constant criticism over several years due to the social belief that the courts being avenues for punishing criminals for the mistakes they have committed. </w:t>
      </w:r>
      <w:r w:rsidR="001A6F5D">
        <w:rPr>
          <w:rFonts w:ascii="Times New Roman" w:hAnsi="Times New Roman" w:cs="Times New Roman"/>
          <w:sz w:val="24"/>
          <w:szCs w:val="24"/>
        </w:rPr>
        <w:t xml:space="preserve">There is need for the introduction of a new theoretical framework in the juvenile justice systems in order to help correct this misconception. </w:t>
      </w:r>
      <w:r w:rsidR="00186A19">
        <w:rPr>
          <w:rFonts w:ascii="Times New Roman" w:hAnsi="Times New Roman" w:cs="Times New Roman"/>
          <w:sz w:val="24"/>
          <w:szCs w:val="24"/>
        </w:rPr>
        <w:t xml:space="preserve">The new system needs to involve the dependency as well as the status of </w:t>
      </w:r>
      <w:r w:rsidR="00137782">
        <w:rPr>
          <w:rFonts w:ascii="Times New Roman" w:hAnsi="Times New Roman" w:cs="Times New Roman"/>
          <w:sz w:val="24"/>
          <w:szCs w:val="24"/>
        </w:rPr>
        <w:t xml:space="preserve">the delinquent case. </w:t>
      </w:r>
      <w:r w:rsidR="00994671">
        <w:rPr>
          <w:rFonts w:ascii="Times New Roman" w:hAnsi="Times New Roman" w:cs="Times New Roman"/>
          <w:sz w:val="24"/>
          <w:szCs w:val="24"/>
        </w:rPr>
        <w:t xml:space="preserve">The theoretical framework outlines that </w:t>
      </w:r>
      <w:r w:rsidR="00B23D2B">
        <w:rPr>
          <w:rFonts w:ascii="Times New Roman" w:hAnsi="Times New Roman" w:cs="Times New Roman"/>
          <w:sz w:val="24"/>
          <w:szCs w:val="24"/>
        </w:rPr>
        <w:t xml:space="preserve">in a case where a junior citizen engages in a crime, there would be no rehabilitation of the individual by the court and the state. </w:t>
      </w:r>
      <w:r w:rsidR="00023F14">
        <w:rPr>
          <w:rFonts w:ascii="Times New Roman" w:hAnsi="Times New Roman" w:cs="Times New Roman"/>
          <w:sz w:val="24"/>
          <w:szCs w:val="24"/>
        </w:rPr>
        <w:t xml:space="preserve">Instead, the court would </w:t>
      </w:r>
      <w:r w:rsidR="007439C6">
        <w:rPr>
          <w:rFonts w:ascii="Times New Roman" w:hAnsi="Times New Roman" w:cs="Times New Roman"/>
          <w:sz w:val="24"/>
          <w:szCs w:val="24"/>
        </w:rPr>
        <w:t xml:space="preserve">gather up relevant strategies to ensure that the parents and guardians of the individual </w:t>
      </w:r>
      <w:r w:rsidR="009F1339">
        <w:rPr>
          <w:rFonts w:ascii="Times New Roman" w:hAnsi="Times New Roman" w:cs="Times New Roman"/>
          <w:sz w:val="24"/>
          <w:szCs w:val="24"/>
        </w:rPr>
        <w:t>take full responsibility as well as accountability in providing proper rehabilitation.</w:t>
      </w:r>
    </w:p>
    <w:p w14:paraId="3C0E9ED2" w14:textId="0910950F" w:rsidR="00AE6A5B" w:rsidRPr="00AE6A5B" w:rsidRDefault="00AE6A5B" w:rsidP="008049E1">
      <w:pPr>
        <w:tabs>
          <w:tab w:val="left" w:pos="2392"/>
        </w:tabs>
        <w:spacing w:after="0" w:line="480" w:lineRule="auto"/>
        <w:contextualSpacing/>
        <w:rPr>
          <w:rFonts w:ascii="Times New Roman" w:hAnsi="Times New Roman" w:cs="Times New Roman"/>
          <w:b/>
          <w:bCs/>
          <w:sz w:val="24"/>
          <w:szCs w:val="24"/>
        </w:rPr>
      </w:pPr>
      <w:r w:rsidRPr="00AE6A5B">
        <w:rPr>
          <w:rFonts w:ascii="Times New Roman" w:hAnsi="Times New Roman" w:cs="Times New Roman"/>
          <w:b/>
          <w:bCs/>
          <w:sz w:val="24"/>
          <w:szCs w:val="24"/>
        </w:rPr>
        <w:t>Approaches to Juvenile Justice</w:t>
      </w:r>
    </w:p>
    <w:p w14:paraId="4E2B3092" w14:textId="77777777" w:rsidR="008049E1" w:rsidRDefault="00D05B5D" w:rsidP="008049E1">
      <w:pPr>
        <w:tabs>
          <w:tab w:val="left" w:pos="2392"/>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numerous approaches that could be applied to ensure that the justice of juvenile delinquents is fairly attained.</w:t>
      </w:r>
      <w:r w:rsidR="003F66E5">
        <w:rPr>
          <w:rFonts w:ascii="Times New Roman" w:hAnsi="Times New Roman" w:cs="Times New Roman"/>
          <w:sz w:val="24"/>
          <w:szCs w:val="24"/>
        </w:rPr>
        <w:t xml:space="preserve"> These approaches can help solve as well as prevent any occurrences of delinquent cases. </w:t>
      </w:r>
      <w:r w:rsidR="00100D4D">
        <w:rPr>
          <w:rFonts w:ascii="Times New Roman" w:hAnsi="Times New Roman" w:cs="Times New Roman"/>
          <w:sz w:val="24"/>
          <w:szCs w:val="24"/>
        </w:rPr>
        <w:t xml:space="preserve">First is the approach of uninformed but well-intentioned programs. </w:t>
      </w:r>
      <w:r w:rsidR="00432BAA">
        <w:rPr>
          <w:rFonts w:ascii="Times New Roman" w:hAnsi="Times New Roman" w:cs="Times New Roman"/>
          <w:sz w:val="24"/>
          <w:szCs w:val="24"/>
        </w:rPr>
        <w:t xml:space="preserve">This approach begins with the study of causes of juvenile crimes. Earlier studies were able to establish that most delinquent cases arose due to the existence of “broken” communities among most children and youths. </w:t>
      </w:r>
      <w:r w:rsidR="00881A72">
        <w:rPr>
          <w:rFonts w:ascii="Times New Roman" w:hAnsi="Times New Roman" w:cs="Times New Roman"/>
          <w:sz w:val="24"/>
          <w:szCs w:val="24"/>
        </w:rPr>
        <w:t xml:space="preserve">The studies also identified that earlier incorporation of youths into rehabilitation programs does not produce much of the deemed results. </w:t>
      </w:r>
      <w:r w:rsidR="003A47CA">
        <w:rPr>
          <w:rFonts w:ascii="Times New Roman" w:hAnsi="Times New Roman" w:cs="Times New Roman"/>
          <w:sz w:val="24"/>
          <w:szCs w:val="24"/>
        </w:rPr>
        <w:t>Forcing children into correctional programs without properly fixing their past states and experiences could only lead to</w:t>
      </w:r>
      <w:r w:rsidR="00896B38">
        <w:rPr>
          <w:rFonts w:ascii="Times New Roman" w:hAnsi="Times New Roman" w:cs="Times New Roman"/>
          <w:sz w:val="24"/>
          <w:szCs w:val="24"/>
        </w:rPr>
        <w:t xml:space="preserve"> </w:t>
      </w:r>
      <w:r w:rsidR="003A47CA">
        <w:rPr>
          <w:rFonts w:ascii="Times New Roman" w:hAnsi="Times New Roman" w:cs="Times New Roman"/>
          <w:sz w:val="24"/>
          <w:szCs w:val="24"/>
        </w:rPr>
        <w:t xml:space="preserve">rebellion. </w:t>
      </w:r>
      <w:r w:rsidR="00896B38">
        <w:rPr>
          <w:rFonts w:ascii="Times New Roman" w:hAnsi="Times New Roman" w:cs="Times New Roman"/>
          <w:sz w:val="24"/>
          <w:szCs w:val="24"/>
        </w:rPr>
        <w:t>It is due to this concept that the approach bases its focus on providing changes to community statuses</w:t>
      </w:r>
      <w:r w:rsidR="00251740" w:rsidRPr="00251740">
        <w:rPr>
          <w:rFonts w:ascii="Times New Roman" w:hAnsi="Times New Roman" w:cs="Times New Roman"/>
          <w:sz w:val="24"/>
          <w:szCs w:val="24"/>
        </w:rPr>
        <w:t xml:space="preserve"> (</w:t>
      </w:r>
      <w:r w:rsidR="00251740">
        <w:rPr>
          <w:rFonts w:ascii="Times New Roman" w:hAnsi="Times New Roman" w:cs="Times New Roman"/>
          <w:sz w:val="24"/>
          <w:szCs w:val="24"/>
        </w:rPr>
        <w:t xml:space="preserve">Dumas, </w:t>
      </w:r>
      <w:r w:rsidR="00251740" w:rsidRPr="00251740">
        <w:rPr>
          <w:rFonts w:ascii="Times New Roman" w:hAnsi="Times New Roman" w:cs="Times New Roman"/>
          <w:sz w:val="24"/>
          <w:szCs w:val="24"/>
        </w:rPr>
        <w:t>2018)</w:t>
      </w:r>
      <w:r w:rsidR="00896B38">
        <w:rPr>
          <w:rFonts w:ascii="Times New Roman" w:hAnsi="Times New Roman" w:cs="Times New Roman"/>
          <w:sz w:val="24"/>
          <w:szCs w:val="24"/>
        </w:rPr>
        <w:t xml:space="preserve">. </w:t>
      </w:r>
      <w:r w:rsidR="00FB0B6F">
        <w:rPr>
          <w:rFonts w:ascii="Times New Roman" w:hAnsi="Times New Roman" w:cs="Times New Roman"/>
          <w:sz w:val="24"/>
          <w:szCs w:val="24"/>
        </w:rPr>
        <w:t xml:space="preserve">One of the major factors that needs severe attention in the communities is education. </w:t>
      </w:r>
      <w:r w:rsidR="00C72C7B">
        <w:rPr>
          <w:rFonts w:ascii="Times New Roman" w:hAnsi="Times New Roman" w:cs="Times New Roman"/>
          <w:sz w:val="24"/>
          <w:szCs w:val="24"/>
        </w:rPr>
        <w:t xml:space="preserve">Most of the children as well as youths living in broken communities lack any access of education. The approach thereby focuses on instilling knowledge and skills into these individuals. Through education, most of these individuals would be able to learn values and etiquette when conducting oneself. </w:t>
      </w:r>
      <w:r w:rsidR="000E67F1">
        <w:rPr>
          <w:rFonts w:ascii="Times New Roman" w:hAnsi="Times New Roman" w:cs="Times New Roman"/>
          <w:sz w:val="24"/>
          <w:szCs w:val="24"/>
        </w:rPr>
        <w:t xml:space="preserve">Education also provides a platform for the children to engage in cocurricular activities thereby being able to </w:t>
      </w:r>
      <w:r w:rsidR="00FE4071">
        <w:rPr>
          <w:rFonts w:ascii="Times New Roman" w:hAnsi="Times New Roman" w:cs="Times New Roman"/>
          <w:sz w:val="24"/>
          <w:szCs w:val="24"/>
        </w:rPr>
        <w:t>identify any given talents.</w:t>
      </w:r>
    </w:p>
    <w:p w14:paraId="28E20A17" w14:textId="69F3404E" w:rsidR="0091244E" w:rsidRDefault="0091244E" w:rsidP="008049E1">
      <w:pPr>
        <w:tabs>
          <w:tab w:val="left" w:pos="2392"/>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approach is the deterrence and incapacitation. </w:t>
      </w:r>
      <w:r w:rsidR="00D52D5C">
        <w:rPr>
          <w:rFonts w:ascii="Times New Roman" w:hAnsi="Times New Roman" w:cs="Times New Roman"/>
          <w:sz w:val="24"/>
          <w:szCs w:val="24"/>
        </w:rPr>
        <w:t xml:space="preserve">The emergence of this approach was due to the constant failures that arose from the rehabilitation processes. </w:t>
      </w:r>
      <w:r w:rsidR="00D44B33">
        <w:rPr>
          <w:rFonts w:ascii="Times New Roman" w:hAnsi="Times New Roman" w:cs="Times New Roman"/>
          <w:sz w:val="24"/>
          <w:szCs w:val="24"/>
        </w:rPr>
        <w:t xml:space="preserve">Early stages of introducing the deterrence and incapacitation process involved sentencing the young criminals to correctional facilities. </w:t>
      </w:r>
      <w:r w:rsidR="000F5469">
        <w:rPr>
          <w:rFonts w:ascii="Times New Roman" w:hAnsi="Times New Roman" w:cs="Times New Roman"/>
          <w:sz w:val="24"/>
          <w:szCs w:val="24"/>
        </w:rPr>
        <w:t xml:space="preserve">This strategy was incorporated through the support for construction of prisons as well as the recruitment of new police guards into the correctional facilities. </w:t>
      </w:r>
      <w:r w:rsidR="00A01ECD">
        <w:rPr>
          <w:rFonts w:ascii="Times New Roman" w:hAnsi="Times New Roman" w:cs="Times New Roman"/>
          <w:sz w:val="24"/>
          <w:szCs w:val="24"/>
        </w:rPr>
        <w:t xml:space="preserve">The supporters of this approach outline that the online reward for an individual who commits crime is punishment. It also pushes for increased safety in communities to avoid any members from the subjection of harm during the conduction of the crime. </w:t>
      </w:r>
      <w:r w:rsidR="00AC545B">
        <w:rPr>
          <w:rFonts w:ascii="Times New Roman" w:hAnsi="Times New Roman" w:cs="Times New Roman"/>
          <w:sz w:val="24"/>
          <w:szCs w:val="24"/>
        </w:rPr>
        <w:t>In this approach, there is minimal focus in changing the behaviors of the criminal to stop him/her from engaging in future crimes. Much focus is on the instilling of punishment techniques to the criminals so as to teach them a lesson of what is to happen in the event that they return to criminal activities.</w:t>
      </w:r>
    </w:p>
    <w:p w14:paraId="2D260D11" w14:textId="1B729D81" w:rsidR="00AE6A5B" w:rsidRPr="00AE6A5B" w:rsidRDefault="00AE6A5B" w:rsidP="008049E1">
      <w:pPr>
        <w:tabs>
          <w:tab w:val="left" w:pos="2392"/>
        </w:tabs>
        <w:spacing w:after="0" w:line="480" w:lineRule="auto"/>
        <w:contextualSpacing/>
        <w:rPr>
          <w:rFonts w:ascii="Times New Roman" w:hAnsi="Times New Roman" w:cs="Times New Roman"/>
          <w:b/>
          <w:bCs/>
          <w:sz w:val="24"/>
          <w:szCs w:val="24"/>
        </w:rPr>
      </w:pPr>
      <w:r w:rsidRPr="00AE6A5B">
        <w:rPr>
          <w:rFonts w:ascii="Times New Roman" w:hAnsi="Times New Roman" w:cs="Times New Roman"/>
          <w:b/>
          <w:bCs/>
          <w:sz w:val="24"/>
          <w:szCs w:val="24"/>
        </w:rPr>
        <w:t>Research Studies</w:t>
      </w:r>
    </w:p>
    <w:p w14:paraId="2B7F9444" w14:textId="77777777" w:rsidR="008049E1" w:rsidRDefault="00441B0B" w:rsidP="008049E1">
      <w:pPr>
        <w:tabs>
          <w:tab w:val="left" w:pos="2392"/>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addition to this, the outcomes-based research forms part of the approaches towards the juvenile justice systems. </w:t>
      </w:r>
      <w:r w:rsidR="00040AAC">
        <w:rPr>
          <w:rFonts w:ascii="Times New Roman" w:hAnsi="Times New Roman" w:cs="Times New Roman"/>
          <w:sz w:val="24"/>
          <w:szCs w:val="24"/>
        </w:rPr>
        <w:t>This approach derives its formation from the failure of using social prevention techniques.</w:t>
      </w:r>
      <w:r w:rsidR="009A03CB">
        <w:rPr>
          <w:rFonts w:ascii="Times New Roman" w:hAnsi="Times New Roman" w:cs="Times New Roman"/>
          <w:sz w:val="24"/>
          <w:szCs w:val="24"/>
        </w:rPr>
        <w:t xml:space="preserve"> It follows the same principle as the incapacitation approach but their applications are far much different. </w:t>
      </w:r>
      <w:r w:rsidR="00C62896">
        <w:rPr>
          <w:rFonts w:ascii="Times New Roman" w:hAnsi="Times New Roman" w:cs="Times New Roman"/>
          <w:sz w:val="24"/>
          <w:szCs w:val="24"/>
        </w:rPr>
        <w:t>The outcomes-based research approach focuses on the conduction of studies in relation to the crime committed by an individual</w:t>
      </w:r>
      <w:r w:rsidR="00251740">
        <w:rPr>
          <w:rFonts w:ascii="Times New Roman" w:hAnsi="Times New Roman" w:cs="Times New Roman"/>
          <w:sz w:val="24"/>
          <w:szCs w:val="24"/>
        </w:rPr>
        <w:t xml:space="preserve"> </w:t>
      </w:r>
      <w:r w:rsidR="00251740" w:rsidRPr="00251740">
        <w:rPr>
          <w:rFonts w:ascii="Times New Roman" w:hAnsi="Times New Roman" w:cs="Times New Roman"/>
          <w:sz w:val="24"/>
          <w:szCs w:val="24"/>
        </w:rPr>
        <w:t>(Dumas, 2018)</w:t>
      </w:r>
      <w:r w:rsidR="00C62896">
        <w:rPr>
          <w:rFonts w:ascii="Times New Roman" w:hAnsi="Times New Roman" w:cs="Times New Roman"/>
          <w:sz w:val="24"/>
          <w:szCs w:val="24"/>
        </w:rPr>
        <w:t xml:space="preserve">. Once the crimes are properly analyzed, the individual can be subjected to a correctional facility that purposes to ensure that criminals with a certain type of phobia can recover from it. </w:t>
      </w:r>
      <w:r w:rsidR="005E0EE3">
        <w:rPr>
          <w:rFonts w:ascii="Times New Roman" w:hAnsi="Times New Roman" w:cs="Times New Roman"/>
          <w:sz w:val="24"/>
          <w:szCs w:val="24"/>
        </w:rPr>
        <w:t xml:space="preserve">The incapacitation technique is different since it subjects criminals to punishment without regarding their particular set of crimes. </w:t>
      </w:r>
      <w:r w:rsidR="00CD5C4B">
        <w:rPr>
          <w:rFonts w:ascii="Times New Roman" w:hAnsi="Times New Roman" w:cs="Times New Roman"/>
          <w:sz w:val="24"/>
          <w:szCs w:val="24"/>
        </w:rPr>
        <w:t xml:space="preserve">A criminal suffering from mental trauma can be subjected to the same punishment as criminals experiencing physical trauma. </w:t>
      </w:r>
      <w:r w:rsidR="00E973B1">
        <w:rPr>
          <w:rFonts w:ascii="Times New Roman" w:hAnsi="Times New Roman" w:cs="Times New Roman"/>
          <w:sz w:val="24"/>
          <w:szCs w:val="24"/>
        </w:rPr>
        <w:t>The approach supports the generation of funds to establish numerous correctional facilities that would ensure that juvenile justice is properly conducted.</w:t>
      </w:r>
    </w:p>
    <w:p w14:paraId="7492B426" w14:textId="5867BAC3" w:rsidR="00AE6A5B" w:rsidRDefault="004133A1" w:rsidP="008049E1">
      <w:pPr>
        <w:tabs>
          <w:tab w:val="left" w:pos="2392"/>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Below are some of the recommendations that could help in the establishment of policies to curb improper handling of delinquent cases. </w:t>
      </w:r>
      <w:r w:rsidR="00593C0E">
        <w:rPr>
          <w:rFonts w:ascii="Times New Roman" w:hAnsi="Times New Roman" w:cs="Times New Roman"/>
          <w:sz w:val="24"/>
          <w:szCs w:val="24"/>
        </w:rPr>
        <w:t xml:space="preserve">First is the construction of schools and learning facilities to ensure mass production of educational services. </w:t>
      </w:r>
      <w:r w:rsidR="00936872">
        <w:rPr>
          <w:rFonts w:ascii="Times New Roman" w:hAnsi="Times New Roman" w:cs="Times New Roman"/>
          <w:sz w:val="24"/>
          <w:szCs w:val="24"/>
        </w:rPr>
        <w:t xml:space="preserve">Children in broken communities need to be subjected to knowledge and skills. Even though this strategy would not lead to the complete eradication of juvenile crimes, there would a great percentage in its reduction. </w:t>
      </w:r>
      <w:r w:rsidR="006152CD">
        <w:rPr>
          <w:rFonts w:ascii="Times New Roman" w:hAnsi="Times New Roman" w:cs="Times New Roman"/>
          <w:sz w:val="24"/>
          <w:szCs w:val="24"/>
        </w:rPr>
        <w:t xml:space="preserve">Through learning, children would be able to identify with the proper ways of conducting themselves thereby preventing them from engaging in activities that would go against the social values set in them. </w:t>
      </w:r>
      <w:r w:rsidR="00766B54">
        <w:rPr>
          <w:rFonts w:ascii="Times New Roman" w:hAnsi="Times New Roman" w:cs="Times New Roman"/>
          <w:sz w:val="24"/>
          <w:szCs w:val="24"/>
        </w:rPr>
        <w:t>Another recommendation is the employment of proper guiders and counsellors in correctional facilities.</w:t>
      </w:r>
    </w:p>
    <w:p w14:paraId="59DB5686" w14:textId="017379EE" w:rsidR="00AE6A5B" w:rsidRPr="00AE6A5B" w:rsidRDefault="00AE6A5B" w:rsidP="008049E1">
      <w:pPr>
        <w:tabs>
          <w:tab w:val="left" w:pos="2392"/>
        </w:tabs>
        <w:spacing w:after="0" w:line="480" w:lineRule="auto"/>
        <w:contextualSpacing/>
        <w:rPr>
          <w:rFonts w:ascii="Times New Roman" w:hAnsi="Times New Roman" w:cs="Times New Roman"/>
          <w:b/>
          <w:bCs/>
          <w:sz w:val="24"/>
          <w:szCs w:val="24"/>
        </w:rPr>
      </w:pPr>
      <w:r w:rsidRPr="00AE6A5B">
        <w:rPr>
          <w:rFonts w:ascii="Times New Roman" w:hAnsi="Times New Roman" w:cs="Times New Roman"/>
          <w:b/>
          <w:bCs/>
          <w:sz w:val="24"/>
          <w:szCs w:val="24"/>
        </w:rPr>
        <w:t>Conclusion</w:t>
      </w:r>
    </w:p>
    <w:p w14:paraId="629DC506" w14:textId="1CCF6BB3" w:rsidR="004133A1" w:rsidRDefault="00766B54" w:rsidP="008049E1">
      <w:pPr>
        <w:tabs>
          <w:tab w:val="left" w:pos="2392"/>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subjection of criminals to regular punishments without tackling the source of their crimes would not lead an individual into withdrawing from crime. </w:t>
      </w:r>
      <w:r w:rsidR="00A667FF">
        <w:rPr>
          <w:rFonts w:ascii="Times New Roman" w:hAnsi="Times New Roman" w:cs="Times New Roman"/>
          <w:sz w:val="24"/>
          <w:szCs w:val="24"/>
        </w:rPr>
        <w:t>Counsellors would help the criminals to identify with their underlying traumas. By solving these, the individuals would be identifying with paths free from crime.</w:t>
      </w:r>
      <w:r w:rsidR="004C3996">
        <w:rPr>
          <w:rFonts w:ascii="Times New Roman" w:hAnsi="Times New Roman" w:cs="Times New Roman"/>
          <w:sz w:val="24"/>
          <w:szCs w:val="24"/>
        </w:rPr>
        <w:t xml:space="preserve"> Another recommendation would be the </w:t>
      </w:r>
      <w:r w:rsidR="001B33B9">
        <w:rPr>
          <w:rFonts w:ascii="Times New Roman" w:hAnsi="Times New Roman" w:cs="Times New Roman"/>
          <w:sz w:val="24"/>
          <w:szCs w:val="24"/>
        </w:rPr>
        <w:t xml:space="preserve">encouragement of responsibility and accountability by parents and guardians. </w:t>
      </w:r>
      <w:r w:rsidR="009E12C3">
        <w:rPr>
          <w:rFonts w:ascii="Times New Roman" w:hAnsi="Times New Roman" w:cs="Times New Roman"/>
          <w:sz w:val="24"/>
          <w:szCs w:val="24"/>
        </w:rPr>
        <w:t xml:space="preserve">Every child needs to be properly raised in line with the social values. In any case a child engages in a criminal activity, the parent needs to bear the responsibility of his/her actions and provide for the rehabilitation measures. The only help that can be offered by the state and the court systems is the </w:t>
      </w:r>
      <w:r w:rsidR="00C54EC6">
        <w:rPr>
          <w:rFonts w:ascii="Times New Roman" w:hAnsi="Times New Roman" w:cs="Times New Roman"/>
          <w:sz w:val="24"/>
          <w:szCs w:val="24"/>
        </w:rPr>
        <w:t>issuing of advice on how conduct rehabilitation. Through this strategy, the society would make a considerable effort of ensuring that each child grows up in the accepted doctrines.</w:t>
      </w:r>
    </w:p>
    <w:p w14:paraId="5C636F78" w14:textId="6DB82655" w:rsidR="00251740" w:rsidRDefault="00251740" w:rsidP="008049E1">
      <w:pPr>
        <w:tabs>
          <w:tab w:val="left" w:pos="2392"/>
        </w:tabs>
        <w:spacing w:after="0" w:line="480" w:lineRule="auto"/>
        <w:contextualSpacing/>
        <w:rPr>
          <w:rFonts w:ascii="Times New Roman" w:hAnsi="Times New Roman" w:cs="Times New Roman"/>
          <w:sz w:val="24"/>
          <w:szCs w:val="24"/>
        </w:rPr>
      </w:pPr>
    </w:p>
    <w:p w14:paraId="4CA37F9E" w14:textId="3763AA3D" w:rsidR="00251740" w:rsidRDefault="00251740" w:rsidP="008049E1">
      <w:pPr>
        <w:tabs>
          <w:tab w:val="left" w:pos="2392"/>
        </w:tabs>
        <w:spacing w:after="0" w:line="480" w:lineRule="auto"/>
        <w:contextualSpacing/>
        <w:rPr>
          <w:rFonts w:ascii="Times New Roman" w:hAnsi="Times New Roman" w:cs="Times New Roman"/>
          <w:sz w:val="24"/>
          <w:szCs w:val="24"/>
        </w:rPr>
      </w:pPr>
    </w:p>
    <w:p w14:paraId="0586B7D6" w14:textId="1C473FC5" w:rsidR="00251740" w:rsidRDefault="00251740" w:rsidP="008049E1">
      <w:pPr>
        <w:tabs>
          <w:tab w:val="left" w:pos="2392"/>
        </w:tabs>
        <w:spacing w:after="0" w:line="480" w:lineRule="auto"/>
        <w:contextualSpacing/>
        <w:rPr>
          <w:rFonts w:ascii="Times New Roman" w:hAnsi="Times New Roman" w:cs="Times New Roman"/>
          <w:sz w:val="24"/>
          <w:szCs w:val="24"/>
        </w:rPr>
      </w:pPr>
    </w:p>
    <w:p w14:paraId="746636CA" w14:textId="1050D580" w:rsidR="00251740" w:rsidRDefault="00251740" w:rsidP="008049E1">
      <w:pPr>
        <w:tabs>
          <w:tab w:val="left" w:pos="2392"/>
        </w:tabs>
        <w:spacing w:after="0" w:line="480" w:lineRule="auto"/>
        <w:contextualSpacing/>
        <w:rPr>
          <w:rFonts w:ascii="Times New Roman" w:hAnsi="Times New Roman" w:cs="Times New Roman"/>
          <w:sz w:val="24"/>
          <w:szCs w:val="24"/>
        </w:rPr>
      </w:pPr>
    </w:p>
    <w:p w14:paraId="081B5B8E" w14:textId="1C941813" w:rsidR="00251740" w:rsidRDefault="00251740" w:rsidP="008049E1">
      <w:pPr>
        <w:tabs>
          <w:tab w:val="left" w:pos="2392"/>
        </w:tabs>
        <w:spacing w:after="0" w:line="480" w:lineRule="auto"/>
        <w:contextualSpacing/>
        <w:rPr>
          <w:rFonts w:ascii="Times New Roman" w:hAnsi="Times New Roman" w:cs="Times New Roman"/>
          <w:sz w:val="24"/>
          <w:szCs w:val="24"/>
        </w:rPr>
      </w:pPr>
    </w:p>
    <w:p w14:paraId="786C614C" w14:textId="70DD9CFD" w:rsidR="00251740" w:rsidRDefault="00251740" w:rsidP="008049E1">
      <w:pPr>
        <w:tabs>
          <w:tab w:val="left" w:pos="2392"/>
        </w:tabs>
        <w:spacing w:after="0" w:line="480" w:lineRule="auto"/>
        <w:contextualSpacing/>
        <w:rPr>
          <w:rFonts w:ascii="Times New Roman" w:hAnsi="Times New Roman" w:cs="Times New Roman"/>
          <w:sz w:val="24"/>
          <w:szCs w:val="24"/>
        </w:rPr>
      </w:pPr>
    </w:p>
    <w:p w14:paraId="00DC83D6" w14:textId="26BA47D7" w:rsidR="00251740" w:rsidRDefault="00251740" w:rsidP="008049E1">
      <w:pPr>
        <w:tabs>
          <w:tab w:val="left" w:pos="2392"/>
        </w:tabs>
        <w:spacing w:after="0" w:line="480" w:lineRule="auto"/>
        <w:contextualSpacing/>
        <w:rPr>
          <w:rFonts w:ascii="Times New Roman" w:hAnsi="Times New Roman" w:cs="Times New Roman"/>
          <w:sz w:val="24"/>
          <w:szCs w:val="24"/>
        </w:rPr>
      </w:pPr>
    </w:p>
    <w:p w14:paraId="5362C531" w14:textId="0F33D616" w:rsidR="00251740" w:rsidRDefault="00251740" w:rsidP="008049E1">
      <w:pPr>
        <w:tabs>
          <w:tab w:val="left" w:pos="2392"/>
        </w:tabs>
        <w:spacing w:after="0" w:line="480" w:lineRule="auto"/>
        <w:contextualSpacing/>
        <w:rPr>
          <w:rFonts w:ascii="Times New Roman" w:hAnsi="Times New Roman" w:cs="Times New Roman"/>
          <w:sz w:val="24"/>
          <w:szCs w:val="24"/>
        </w:rPr>
      </w:pPr>
    </w:p>
    <w:p w14:paraId="52A8CDBA" w14:textId="30E93A34" w:rsidR="00251740" w:rsidRDefault="00251740" w:rsidP="008049E1">
      <w:pPr>
        <w:tabs>
          <w:tab w:val="left" w:pos="2392"/>
        </w:tabs>
        <w:spacing w:after="0" w:line="480" w:lineRule="auto"/>
        <w:contextualSpacing/>
        <w:rPr>
          <w:rFonts w:ascii="Times New Roman" w:hAnsi="Times New Roman" w:cs="Times New Roman"/>
          <w:sz w:val="24"/>
          <w:szCs w:val="24"/>
        </w:rPr>
      </w:pPr>
    </w:p>
    <w:p w14:paraId="7E6AAA5D" w14:textId="5D16AAF1" w:rsidR="00251740" w:rsidRDefault="00251740" w:rsidP="008049E1">
      <w:pPr>
        <w:tabs>
          <w:tab w:val="left" w:pos="2392"/>
        </w:tabs>
        <w:spacing w:after="0" w:line="480" w:lineRule="auto"/>
        <w:contextualSpacing/>
        <w:rPr>
          <w:rFonts w:ascii="Times New Roman" w:hAnsi="Times New Roman" w:cs="Times New Roman"/>
          <w:sz w:val="24"/>
          <w:szCs w:val="24"/>
        </w:rPr>
      </w:pPr>
    </w:p>
    <w:p w14:paraId="49A8D4D0" w14:textId="6CF913AA" w:rsidR="00251740" w:rsidRDefault="00251740" w:rsidP="008049E1">
      <w:pPr>
        <w:tabs>
          <w:tab w:val="left" w:pos="2392"/>
        </w:tabs>
        <w:spacing w:after="0" w:line="480" w:lineRule="auto"/>
        <w:contextualSpacing/>
        <w:rPr>
          <w:rFonts w:ascii="Times New Roman" w:hAnsi="Times New Roman" w:cs="Times New Roman"/>
          <w:sz w:val="24"/>
          <w:szCs w:val="24"/>
        </w:rPr>
      </w:pPr>
    </w:p>
    <w:p w14:paraId="2A745460" w14:textId="4BD5A4D7" w:rsidR="00251740" w:rsidRDefault="00251740" w:rsidP="008049E1">
      <w:pPr>
        <w:tabs>
          <w:tab w:val="left" w:pos="2392"/>
        </w:tabs>
        <w:spacing w:after="0" w:line="480" w:lineRule="auto"/>
        <w:contextualSpacing/>
        <w:rPr>
          <w:rFonts w:ascii="Times New Roman" w:hAnsi="Times New Roman" w:cs="Times New Roman"/>
          <w:sz w:val="24"/>
          <w:szCs w:val="24"/>
        </w:rPr>
      </w:pPr>
    </w:p>
    <w:p w14:paraId="5E21AE43" w14:textId="4D27183B" w:rsidR="00251740" w:rsidRDefault="00251740" w:rsidP="008049E1">
      <w:pPr>
        <w:tabs>
          <w:tab w:val="left" w:pos="2392"/>
        </w:tabs>
        <w:spacing w:after="0" w:line="480" w:lineRule="auto"/>
        <w:contextualSpacing/>
        <w:rPr>
          <w:rFonts w:ascii="Times New Roman" w:hAnsi="Times New Roman" w:cs="Times New Roman"/>
          <w:sz w:val="24"/>
          <w:szCs w:val="24"/>
        </w:rPr>
      </w:pPr>
    </w:p>
    <w:p w14:paraId="6FD96BBE" w14:textId="03074FD6" w:rsidR="00251740" w:rsidRDefault="00251740" w:rsidP="008049E1">
      <w:pPr>
        <w:tabs>
          <w:tab w:val="left" w:pos="2392"/>
        </w:tabs>
        <w:spacing w:after="0" w:line="480" w:lineRule="auto"/>
        <w:contextualSpacing/>
        <w:rPr>
          <w:rFonts w:ascii="Times New Roman" w:hAnsi="Times New Roman" w:cs="Times New Roman"/>
          <w:sz w:val="24"/>
          <w:szCs w:val="24"/>
        </w:rPr>
      </w:pPr>
    </w:p>
    <w:p w14:paraId="4A8E894D" w14:textId="59363088" w:rsidR="00251740" w:rsidRDefault="00251740" w:rsidP="008049E1">
      <w:pPr>
        <w:tabs>
          <w:tab w:val="left" w:pos="2392"/>
        </w:tabs>
        <w:spacing w:after="0" w:line="480" w:lineRule="auto"/>
        <w:contextualSpacing/>
        <w:rPr>
          <w:rFonts w:ascii="Times New Roman" w:hAnsi="Times New Roman" w:cs="Times New Roman"/>
          <w:sz w:val="24"/>
          <w:szCs w:val="24"/>
        </w:rPr>
      </w:pPr>
    </w:p>
    <w:p w14:paraId="0EF0AEEC" w14:textId="42733B39" w:rsidR="00251740" w:rsidRDefault="00251740" w:rsidP="008049E1">
      <w:pPr>
        <w:tabs>
          <w:tab w:val="left" w:pos="2392"/>
        </w:tabs>
        <w:spacing w:after="0" w:line="480" w:lineRule="auto"/>
        <w:contextualSpacing/>
        <w:rPr>
          <w:rFonts w:ascii="Times New Roman" w:hAnsi="Times New Roman" w:cs="Times New Roman"/>
          <w:sz w:val="24"/>
          <w:szCs w:val="24"/>
        </w:rPr>
      </w:pPr>
    </w:p>
    <w:p w14:paraId="59B3C8FB" w14:textId="613225C4" w:rsidR="00251740" w:rsidRDefault="00251740" w:rsidP="008049E1">
      <w:pPr>
        <w:tabs>
          <w:tab w:val="left" w:pos="2392"/>
        </w:tabs>
        <w:spacing w:after="0" w:line="480" w:lineRule="auto"/>
        <w:contextualSpacing/>
        <w:rPr>
          <w:rFonts w:ascii="Times New Roman" w:hAnsi="Times New Roman" w:cs="Times New Roman"/>
          <w:sz w:val="24"/>
          <w:szCs w:val="24"/>
        </w:rPr>
      </w:pPr>
    </w:p>
    <w:p w14:paraId="0C15AD71" w14:textId="77777777" w:rsidR="008049E1" w:rsidRDefault="008049E1">
      <w:pPr>
        <w:rPr>
          <w:rFonts w:ascii="Times New Roman" w:hAnsi="Times New Roman" w:cs="Times New Roman"/>
          <w:b/>
          <w:bCs/>
          <w:sz w:val="24"/>
          <w:szCs w:val="24"/>
        </w:rPr>
      </w:pPr>
      <w:r>
        <w:rPr>
          <w:rFonts w:ascii="Times New Roman" w:hAnsi="Times New Roman" w:cs="Times New Roman"/>
          <w:b/>
          <w:bCs/>
          <w:sz w:val="24"/>
          <w:szCs w:val="24"/>
        </w:rPr>
        <w:br w:type="page"/>
      </w:r>
    </w:p>
    <w:p w14:paraId="5BDFAF36" w14:textId="3EB04A0D" w:rsidR="00251740" w:rsidRPr="008049E1" w:rsidRDefault="00251740" w:rsidP="008049E1">
      <w:pPr>
        <w:tabs>
          <w:tab w:val="left" w:pos="2392"/>
        </w:tabs>
        <w:spacing w:after="0" w:line="480" w:lineRule="auto"/>
        <w:contextualSpacing/>
        <w:jc w:val="center"/>
        <w:rPr>
          <w:rFonts w:ascii="Times New Roman" w:hAnsi="Times New Roman" w:cs="Times New Roman"/>
          <w:bCs/>
          <w:sz w:val="24"/>
          <w:szCs w:val="24"/>
        </w:rPr>
      </w:pPr>
      <w:r w:rsidRPr="008049E1">
        <w:rPr>
          <w:rFonts w:ascii="Times New Roman" w:hAnsi="Times New Roman" w:cs="Times New Roman"/>
          <w:bCs/>
          <w:sz w:val="24"/>
          <w:szCs w:val="24"/>
        </w:rPr>
        <w:t>Reference</w:t>
      </w:r>
    </w:p>
    <w:p w14:paraId="672AB8F7" w14:textId="19E5B805" w:rsidR="00251740" w:rsidRPr="007163E5" w:rsidRDefault="00251740" w:rsidP="008049E1">
      <w:pPr>
        <w:tabs>
          <w:tab w:val="left" w:pos="2392"/>
        </w:tabs>
        <w:spacing w:after="0" w:line="480" w:lineRule="auto"/>
        <w:ind w:left="720" w:hanging="720"/>
        <w:contextualSpacing/>
        <w:rPr>
          <w:rFonts w:ascii="Times New Roman" w:hAnsi="Times New Roman" w:cs="Times New Roman"/>
          <w:sz w:val="24"/>
          <w:szCs w:val="24"/>
        </w:rPr>
      </w:pPr>
      <w:bookmarkStart w:id="0" w:name="_Hlk40962068"/>
      <w:r w:rsidRPr="00251740">
        <w:rPr>
          <w:rFonts w:ascii="Times New Roman" w:hAnsi="Times New Roman" w:cs="Times New Roman"/>
          <w:sz w:val="24"/>
          <w:szCs w:val="24"/>
        </w:rPr>
        <w:t>Dumas, J. L. (2018)</w:t>
      </w:r>
      <w:bookmarkEnd w:id="0"/>
      <w:r w:rsidRPr="00251740">
        <w:rPr>
          <w:rFonts w:ascii="Times New Roman" w:hAnsi="Times New Roman" w:cs="Times New Roman"/>
          <w:sz w:val="24"/>
          <w:szCs w:val="24"/>
        </w:rPr>
        <w:t>. Juvenile Justice Reform and Alternative Program Implications: Reducing Recidivism Rates (Doctoral dissertation, Cape</w:t>
      </w:r>
      <w:bookmarkStart w:id="1" w:name="_GoBack"/>
      <w:bookmarkEnd w:id="1"/>
      <w:r w:rsidRPr="00251740">
        <w:rPr>
          <w:rFonts w:ascii="Times New Roman" w:hAnsi="Times New Roman" w:cs="Times New Roman"/>
          <w:sz w:val="24"/>
          <w:szCs w:val="24"/>
        </w:rPr>
        <w:t>lla University).</w:t>
      </w:r>
    </w:p>
    <w:sectPr w:rsidR="00251740" w:rsidRPr="007163E5" w:rsidSect="00843A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4B373" w14:textId="77777777" w:rsidR="00427D1F" w:rsidRDefault="00427D1F" w:rsidP="00843A31">
      <w:pPr>
        <w:spacing w:after="0" w:line="240" w:lineRule="auto"/>
      </w:pPr>
      <w:r>
        <w:separator/>
      </w:r>
    </w:p>
  </w:endnote>
  <w:endnote w:type="continuationSeparator" w:id="0">
    <w:p w14:paraId="522F010E" w14:textId="77777777" w:rsidR="00427D1F" w:rsidRDefault="00427D1F" w:rsidP="0084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FBA1A0" w14:textId="77777777" w:rsidR="00427D1F" w:rsidRDefault="00427D1F" w:rsidP="00843A31">
      <w:pPr>
        <w:spacing w:after="0" w:line="240" w:lineRule="auto"/>
      </w:pPr>
      <w:r>
        <w:separator/>
      </w:r>
    </w:p>
  </w:footnote>
  <w:footnote w:type="continuationSeparator" w:id="0">
    <w:p w14:paraId="587A758D" w14:textId="77777777" w:rsidR="00427D1F" w:rsidRDefault="00427D1F" w:rsidP="00843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409AF" w14:textId="5415ACB0" w:rsidR="00843A31" w:rsidRPr="00843A31" w:rsidRDefault="00843A31">
    <w:pPr>
      <w:pStyle w:val="Header"/>
      <w:rPr>
        <w:rFonts w:ascii="Times New Roman" w:hAnsi="Times New Roman" w:cs="Times New Roman"/>
        <w:sz w:val="24"/>
        <w:szCs w:val="24"/>
      </w:rPr>
    </w:pPr>
    <w:r w:rsidRPr="00843A31">
      <w:rPr>
        <w:rFonts w:ascii="Times New Roman" w:hAnsi="Times New Roman" w:cs="Times New Roman"/>
        <w:sz w:val="24"/>
        <w:szCs w:val="24"/>
      </w:rPr>
      <w:t>JUVENILE JUSTICE</w:t>
    </w:r>
  </w:p>
  <w:p w14:paraId="74F7CACA" w14:textId="77777777" w:rsidR="00843A31" w:rsidRDefault="00843A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F5D18" w14:textId="5FDCFDAB" w:rsidR="00843A31" w:rsidRPr="00843A31" w:rsidRDefault="00843A31">
    <w:pPr>
      <w:pStyle w:val="Header"/>
      <w:rPr>
        <w:rFonts w:ascii="Times New Roman" w:hAnsi="Times New Roman" w:cs="Times New Roman"/>
        <w:sz w:val="24"/>
        <w:szCs w:val="24"/>
      </w:rPr>
    </w:pPr>
    <w:r w:rsidRPr="00843A31">
      <w:rPr>
        <w:rFonts w:ascii="Times New Roman" w:hAnsi="Times New Roman" w:cs="Times New Roman"/>
        <w:sz w:val="24"/>
        <w:szCs w:val="24"/>
      </w:rPr>
      <w:t>Running head: JUVENILE JUSTICE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AAE"/>
    <w:rsid w:val="00023F14"/>
    <w:rsid w:val="00040AAC"/>
    <w:rsid w:val="000E67F1"/>
    <w:rsid w:val="000F5469"/>
    <w:rsid w:val="00100D4D"/>
    <w:rsid w:val="00137782"/>
    <w:rsid w:val="00186A19"/>
    <w:rsid w:val="001A6F5D"/>
    <w:rsid w:val="001B33B9"/>
    <w:rsid w:val="00251740"/>
    <w:rsid w:val="003A47CA"/>
    <w:rsid w:val="003F66E5"/>
    <w:rsid w:val="004133A1"/>
    <w:rsid w:val="00427D1F"/>
    <w:rsid w:val="00432BAA"/>
    <w:rsid w:val="00441B0B"/>
    <w:rsid w:val="004C3996"/>
    <w:rsid w:val="00593C0E"/>
    <w:rsid w:val="005E0EE3"/>
    <w:rsid w:val="006152CD"/>
    <w:rsid w:val="007163E5"/>
    <w:rsid w:val="007439C6"/>
    <w:rsid w:val="00754380"/>
    <w:rsid w:val="00766B54"/>
    <w:rsid w:val="007B4E58"/>
    <w:rsid w:val="008049E1"/>
    <w:rsid w:val="00843A31"/>
    <w:rsid w:val="00881A72"/>
    <w:rsid w:val="00896B38"/>
    <w:rsid w:val="0091244E"/>
    <w:rsid w:val="00936872"/>
    <w:rsid w:val="00994671"/>
    <w:rsid w:val="009A03CB"/>
    <w:rsid w:val="009E12C3"/>
    <w:rsid w:val="009F1339"/>
    <w:rsid w:val="00A01ECD"/>
    <w:rsid w:val="00A667FF"/>
    <w:rsid w:val="00A87AAE"/>
    <w:rsid w:val="00AC545B"/>
    <w:rsid w:val="00AE6A5B"/>
    <w:rsid w:val="00B03A12"/>
    <w:rsid w:val="00B23D2B"/>
    <w:rsid w:val="00C54EC6"/>
    <w:rsid w:val="00C62896"/>
    <w:rsid w:val="00C72C7B"/>
    <w:rsid w:val="00CD5C4B"/>
    <w:rsid w:val="00D05B5D"/>
    <w:rsid w:val="00D44B33"/>
    <w:rsid w:val="00D52D5C"/>
    <w:rsid w:val="00E973B1"/>
    <w:rsid w:val="00FB0B6F"/>
    <w:rsid w:val="00FE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A31"/>
  </w:style>
  <w:style w:type="paragraph" w:styleId="Footer">
    <w:name w:val="footer"/>
    <w:basedOn w:val="Normal"/>
    <w:link w:val="FooterChar"/>
    <w:uiPriority w:val="99"/>
    <w:unhideWhenUsed/>
    <w:rsid w:val="0084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A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A31"/>
  </w:style>
  <w:style w:type="paragraph" w:styleId="Footer">
    <w:name w:val="footer"/>
    <w:basedOn w:val="Normal"/>
    <w:link w:val="FooterChar"/>
    <w:uiPriority w:val="99"/>
    <w:unhideWhenUsed/>
    <w:rsid w:val="0084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2020-05-22T02:09:00Z</dcterms:created>
  <dcterms:modified xsi:type="dcterms:W3CDTF">2020-05-22T02:09:00Z</dcterms:modified>
</cp:coreProperties>
</file>