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463" w:rsidRDefault="00BE1463" w:rsidP="00BE1463">
      <w:pPr>
        <w:ind w:firstLine="0"/>
        <w:rPr>
          <w:b/>
        </w:rPr>
      </w:pPr>
    </w:p>
    <w:p w:rsidR="00BE1463" w:rsidRDefault="00BE1463" w:rsidP="00BE1463">
      <w:pPr>
        <w:ind w:firstLine="0"/>
        <w:rPr>
          <w:b/>
        </w:rPr>
      </w:pPr>
    </w:p>
    <w:p w:rsidR="00BE1463" w:rsidRDefault="00BE1463" w:rsidP="00BE1463">
      <w:pPr>
        <w:ind w:firstLine="0"/>
        <w:rPr>
          <w:b/>
        </w:rPr>
      </w:pPr>
    </w:p>
    <w:p w:rsidR="00BE1463" w:rsidRDefault="00BE1463" w:rsidP="00BE1463">
      <w:pPr>
        <w:ind w:firstLine="0"/>
        <w:rPr>
          <w:b/>
        </w:rPr>
      </w:pPr>
    </w:p>
    <w:p w:rsidR="00BE1463" w:rsidRDefault="00BE1463" w:rsidP="00BE1463">
      <w:pPr>
        <w:ind w:firstLine="0"/>
        <w:rPr>
          <w:b/>
        </w:rPr>
      </w:pPr>
    </w:p>
    <w:p w:rsidR="00BE1463" w:rsidRDefault="00BE1463" w:rsidP="00BE1463">
      <w:pPr>
        <w:ind w:firstLine="0"/>
        <w:rPr>
          <w:b/>
        </w:rPr>
      </w:pPr>
    </w:p>
    <w:p w:rsidR="00BE1463" w:rsidRDefault="00BE1463" w:rsidP="00BE1463">
      <w:pPr>
        <w:ind w:firstLine="0"/>
        <w:rPr>
          <w:b/>
        </w:rPr>
      </w:pPr>
    </w:p>
    <w:p w:rsidR="00BE1463" w:rsidRDefault="00BE1463" w:rsidP="00BE1463">
      <w:pPr>
        <w:ind w:firstLine="0"/>
        <w:jc w:val="center"/>
      </w:pPr>
      <w:r>
        <w:t>Discussion Post</w:t>
      </w:r>
    </w:p>
    <w:p w:rsidR="00BE1463" w:rsidRDefault="00BE1463" w:rsidP="00BE1463">
      <w:pPr>
        <w:ind w:firstLine="0"/>
        <w:jc w:val="center"/>
      </w:pPr>
      <w:r>
        <w:t>Student’s Name</w:t>
      </w:r>
    </w:p>
    <w:p w:rsidR="00BE1463" w:rsidRDefault="00BE1463" w:rsidP="00BE1463">
      <w:pPr>
        <w:ind w:firstLine="0"/>
        <w:jc w:val="center"/>
      </w:pPr>
      <w:r>
        <w:t>Institutional Affiliation</w:t>
      </w:r>
      <w:r>
        <w:br w:type="page"/>
      </w:r>
    </w:p>
    <w:p w:rsidR="00BE1463" w:rsidRPr="00BE1463" w:rsidRDefault="00BE1463" w:rsidP="00BE1463">
      <w:pPr>
        <w:ind w:firstLine="0"/>
        <w:jc w:val="center"/>
      </w:pPr>
      <w:r>
        <w:lastRenderedPageBreak/>
        <w:t xml:space="preserve">Discussion Post </w:t>
      </w:r>
    </w:p>
    <w:p w:rsidR="00BE1463" w:rsidRPr="00BE1463" w:rsidRDefault="00BE1463" w:rsidP="00BE1463">
      <w:pPr>
        <w:ind w:firstLine="0"/>
        <w:rPr>
          <w:b/>
        </w:rPr>
      </w:pPr>
      <w:r w:rsidRPr="00BE1463">
        <w:rPr>
          <w:b/>
        </w:rPr>
        <w:t>Question 1</w:t>
      </w:r>
    </w:p>
    <w:p w:rsidR="00125278" w:rsidRDefault="0035703B">
      <w:r>
        <w:t xml:space="preserve">Juvenile sex offending is increasing growing and will result into a great mess if the issue is not addressed. For some scholars, the behavior is seen as a minor crime but to others it is viewed as a criminal activity that must be punished. There are </w:t>
      </w:r>
      <w:r w:rsidR="00666503">
        <w:t>different theories that attempt</w:t>
      </w:r>
      <w:r>
        <w:t xml:space="preserve"> to explain the concept delving into the major causes of the problem in various ways. The integrated theory by Finkler which is also referred to as precondition theory asserts that there must be four conditions that occur prior to committing sex offence. </w:t>
      </w:r>
      <w:r w:rsidR="000A4E56">
        <w:t>These are the motivation to cause abuse, overcoming of victim resistance, overcoming of external inhibitions and also overcoming of internal exhibitions</w:t>
      </w:r>
      <w:r w:rsidR="00BE1463">
        <w:t xml:space="preserve"> (</w:t>
      </w:r>
      <w:r w:rsidR="00BE1463" w:rsidRPr="00BE1463">
        <w:rPr>
          <w:rFonts w:cs="Times New Roman"/>
          <w:color w:val="222222"/>
          <w:szCs w:val="24"/>
          <w:shd w:val="clear" w:color="auto" w:fill="FFFFFF"/>
        </w:rPr>
        <w:t>Hunter</w:t>
      </w:r>
      <w:r w:rsidR="00BE1463">
        <w:rPr>
          <w:rFonts w:cs="Times New Roman"/>
          <w:color w:val="222222"/>
          <w:szCs w:val="24"/>
          <w:shd w:val="clear" w:color="auto" w:fill="FFFFFF"/>
        </w:rPr>
        <w:t xml:space="preserve"> et al., 2003)</w:t>
      </w:r>
      <w:r w:rsidR="000A4E56">
        <w:t xml:space="preserve">. On the contrary, biological theories assert that juveniles engage in such activities due to pressure from biological factors such as hormones which compels one to have a great desire for sex. Since these category of people are not experienced in handling sexual desires and the society connotes the thing as evil, they resort to harassing their peers secretly. </w:t>
      </w:r>
    </w:p>
    <w:p w:rsidR="00BE1463" w:rsidRPr="00BE1463" w:rsidRDefault="00BE1463" w:rsidP="00BE1463">
      <w:pPr>
        <w:ind w:firstLine="0"/>
        <w:rPr>
          <w:b/>
        </w:rPr>
      </w:pPr>
      <w:r w:rsidRPr="00BE1463">
        <w:rPr>
          <w:b/>
        </w:rPr>
        <w:t>Question 2</w:t>
      </w:r>
    </w:p>
    <w:p w:rsidR="000A4E56" w:rsidRDefault="000A4E56">
      <w:r>
        <w:t xml:space="preserve">Sexting is has become rampant due to the advancement in technology. Studies indicate that the behavior is on the rise and it is highly associated with sexual behavior. Laws in the United States on this matter vary widely from misdemeanor charges to decriminalization or even employing harsh sentences after prosecuting children who engage in sexting for child pornography. It appears that the development of new laws has already been </w:t>
      </w:r>
      <w:r w:rsidR="00BE1463">
        <w:t>outpaced due to the behavior of teens and digital invention (</w:t>
      </w:r>
      <w:r w:rsidR="00BE1463">
        <w:rPr>
          <w:rFonts w:cs="Times New Roman"/>
          <w:color w:val="222222"/>
          <w:szCs w:val="24"/>
          <w:shd w:val="clear" w:color="auto" w:fill="FFFFFF"/>
        </w:rPr>
        <w:t>Crofts</w:t>
      </w:r>
      <w:r w:rsidR="00BE1463" w:rsidRPr="00BE1463">
        <w:rPr>
          <w:rFonts w:cs="Times New Roman"/>
          <w:color w:val="222222"/>
          <w:szCs w:val="24"/>
          <w:shd w:val="clear" w:color="auto" w:fill="FFFFFF"/>
        </w:rPr>
        <w:t xml:space="preserve"> &amp; Lee</w:t>
      </w:r>
      <w:r w:rsidR="00BE1463">
        <w:rPr>
          <w:rFonts w:cs="Times New Roman"/>
          <w:color w:val="222222"/>
          <w:szCs w:val="24"/>
          <w:shd w:val="clear" w:color="auto" w:fill="FFFFFF"/>
        </w:rPr>
        <w:t>, 2013)</w:t>
      </w:r>
      <w:r w:rsidR="00BE1463">
        <w:t xml:space="preserve">. It is important to note that the way things are going might lead to what we call legal ramifications. The law needs to separate nonconsensual sexting from consensual sexting and the real child pornography. </w:t>
      </w:r>
      <w:r w:rsidR="00CD7EAA">
        <w:t xml:space="preserve">It is the opinion of this paper that consensual teen-to-teen sexting should not warrant law enforcement but rather it should be addressed at home since it is a health and educational issue. </w:t>
      </w:r>
    </w:p>
    <w:p w:rsidR="00BE1463" w:rsidRDefault="00BE1463" w:rsidP="00BE1463">
      <w:pPr>
        <w:ind w:firstLine="0"/>
      </w:pPr>
      <w:r>
        <w:br w:type="page"/>
      </w:r>
    </w:p>
    <w:p w:rsidR="00BE1463" w:rsidRDefault="00BE1463" w:rsidP="00BE1463">
      <w:pPr>
        <w:ind w:firstLine="0"/>
        <w:jc w:val="center"/>
      </w:pPr>
      <w:r>
        <w:t>References</w:t>
      </w:r>
    </w:p>
    <w:p w:rsidR="00BE1463" w:rsidRPr="00BE1463" w:rsidRDefault="00BE1463" w:rsidP="00BE1463">
      <w:pPr>
        <w:ind w:left="720" w:hanging="720"/>
        <w:rPr>
          <w:rFonts w:cs="Times New Roman"/>
          <w:color w:val="222222"/>
          <w:szCs w:val="24"/>
          <w:shd w:val="clear" w:color="auto" w:fill="FFFFFF"/>
        </w:rPr>
      </w:pPr>
      <w:r w:rsidRPr="00BE1463">
        <w:rPr>
          <w:rFonts w:cs="Times New Roman"/>
          <w:color w:val="222222"/>
          <w:szCs w:val="24"/>
          <w:shd w:val="clear" w:color="auto" w:fill="FFFFFF"/>
        </w:rPr>
        <w:t>Crofts, T., &amp; Lee, M. (2013). Sexting, children and child pornography. </w:t>
      </w:r>
      <w:r w:rsidRPr="00BE1463">
        <w:rPr>
          <w:rFonts w:cs="Times New Roman"/>
          <w:i/>
          <w:iCs/>
          <w:color w:val="222222"/>
          <w:szCs w:val="24"/>
          <w:shd w:val="clear" w:color="auto" w:fill="FFFFFF"/>
        </w:rPr>
        <w:t>Sydney L. Rev.</w:t>
      </w:r>
      <w:r w:rsidRPr="00BE1463">
        <w:rPr>
          <w:rFonts w:cs="Times New Roman"/>
          <w:color w:val="222222"/>
          <w:szCs w:val="24"/>
          <w:shd w:val="clear" w:color="auto" w:fill="FFFFFF"/>
        </w:rPr>
        <w:t>, </w:t>
      </w:r>
      <w:r w:rsidRPr="00BE1463">
        <w:rPr>
          <w:rFonts w:cs="Times New Roman"/>
          <w:i/>
          <w:iCs/>
          <w:color w:val="222222"/>
          <w:szCs w:val="24"/>
          <w:shd w:val="clear" w:color="auto" w:fill="FFFFFF"/>
        </w:rPr>
        <w:t>35</w:t>
      </w:r>
      <w:r w:rsidRPr="00BE1463">
        <w:rPr>
          <w:rFonts w:cs="Times New Roman"/>
          <w:color w:val="222222"/>
          <w:szCs w:val="24"/>
          <w:shd w:val="clear" w:color="auto" w:fill="FFFFFF"/>
        </w:rPr>
        <w:t>, 85.</w:t>
      </w:r>
    </w:p>
    <w:p w:rsidR="00BE1463" w:rsidRPr="00BE1463" w:rsidRDefault="00BE1463" w:rsidP="00BE1463">
      <w:pPr>
        <w:ind w:left="720" w:hanging="720"/>
        <w:rPr>
          <w:rFonts w:cs="Times New Roman"/>
          <w:szCs w:val="24"/>
        </w:rPr>
      </w:pPr>
      <w:r w:rsidRPr="00BE1463">
        <w:rPr>
          <w:rFonts w:cs="Times New Roman"/>
          <w:color w:val="222222"/>
          <w:szCs w:val="24"/>
          <w:shd w:val="clear" w:color="auto" w:fill="FFFFFF"/>
        </w:rPr>
        <w:t>Hunter, J. A</w:t>
      </w:r>
      <w:bookmarkStart w:id="0" w:name="_GoBack"/>
      <w:bookmarkEnd w:id="0"/>
      <w:r w:rsidRPr="00BE1463">
        <w:rPr>
          <w:rFonts w:cs="Times New Roman"/>
          <w:color w:val="222222"/>
          <w:szCs w:val="24"/>
          <w:shd w:val="clear" w:color="auto" w:fill="FFFFFF"/>
        </w:rPr>
        <w:t>., Figueredo, A. J., Malamuth, N. M., &amp; Becker, J. V. (2003). Juvenile sex offenders: Toward the development of a typology. </w:t>
      </w:r>
      <w:r w:rsidRPr="00BE1463">
        <w:rPr>
          <w:rFonts w:cs="Times New Roman"/>
          <w:i/>
          <w:iCs/>
          <w:color w:val="222222"/>
          <w:szCs w:val="24"/>
          <w:shd w:val="clear" w:color="auto" w:fill="FFFFFF"/>
        </w:rPr>
        <w:t>Sexual abuse: a journal of research and treatment</w:t>
      </w:r>
      <w:r w:rsidRPr="00BE1463">
        <w:rPr>
          <w:rFonts w:cs="Times New Roman"/>
          <w:color w:val="222222"/>
          <w:szCs w:val="24"/>
          <w:shd w:val="clear" w:color="auto" w:fill="FFFFFF"/>
        </w:rPr>
        <w:t>, </w:t>
      </w:r>
      <w:r w:rsidRPr="00BE1463">
        <w:rPr>
          <w:rFonts w:cs="Times New Roman"/>
          <w:i/>
          <w:iCs/>
          <w:color w:val="222222"/>
          <w:szCs w:val="24"/>
          <w:shd w:val="clear" w:color="auto" w:fill="FFFFFF"/>
        </w:rPr>
        <w:t>15</w:t>
      </w:r>
      <w:r w:rsidRPr="00BE1463">
        <w:rPr>
          <w:rFonts w:cs="Times New Roman"/>
          <w:color w:val="222222"/>
          <w:szCs w:val="24"/>
          <w:shd w:val="clear" w:color="auto" w:fill="FFFFFF"/>
        </w:rPr>
        <w:t>(1), 27-48.</w:t>
      </w:r>
    </w:p>
    <w:sectPr w:rsidR="00BE1463" w:rsidRPr="00BE1463" w:rsidSect="00BE1463">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37E2" w:rsidRDefault="005C37E2" w:rsidP="00BE1463">
      <w:pPr>
        <w:spacing w:line="240" w:lineRule="auto"/>
      </w:pPr>
      <w:r>
        <w:separator/>
      </w:r>
    </w:p>
  </w:endnote>
  <w:endnote w:type="continuationSeparator" w:id="0">
    <w:p w:rsidR="005C37E2" w:rsidRDefault="005C37E2" w:rsidP="00BE14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37E2" w:rsidRDefault="005C37E2" w:rsidP="00BE1463">
      <w:pPr>
        <w:spacing w:line="240" w:lineRule="auto"/>
      </w:pPr>
      <w:r>
        <w:separator/>
      </w:r>
    </w:p>
  </w:footnote>
  <w:footnote w:type="continuationSeparator" w:id="0">
    <w:p w:rsidR="005C37E2" w:rsidRDefault="005C37E2" w:rsidP="00BE146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3191101"/>
      <w:docPartObj>
        <w:docPartGallery w:val="Page Numbers (Top of Page)"/>
        <w:docPartUnique/>
      </w:docPartObj>
    </w:sdtPr>
    <w:sdtEndPr>
      <w:rPr>
        <w:noProof/>
      </w:rPr>
    </w:sdtEndPr>
    <w:sdtContent>
      <w:p w:rsidR="00BE1463" w:rsidRDefault="00BE1463" w:rsidP="00BE1463">
        <w:pPr>
          <w:pStyle w:val="Header"/>
          <w:ind w:firstLine="0"/>
        </w:pPr>
        <w:r>
          <w:t xml:space="preserve">DISCUSSION POST </w:t>
        </w:r>
        <w:r>
          <w:tab/>
        </w:r>
        <w:r>
          <w:tab/>
        </w:r>
        <w:r>
          <w:fldChar w:fldCharType="begin"/>
        </w:r>
        <w:r>
          <w:instrText xml:space="preserve"> PAGE   \* MERGEFORMAT </w:instrText>
        </w:r>
        <w:r>
          <w:fldChar w:fldCharType="separate"/>
        </w:r>
        <w:r w:rsidR="00666503">
          <w:rPr>
            <w:noProof/>
          </w:rPr>
          <w:t>4</w:t>
        </w:r>
        <w:r>
          <w:rPr>
            <w:noProof/>
          </w:rPr>
          <w:fldChar w:fldCharType="end"/>
        </w:r>
      </w:p>
    </w:sdtContent>
  </w:sdt>
  <w:p w:rsidR="00BE1463" w:rsidRDefault="00BE14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0329926"/>
      <w:docPartObj>
        <w:docPartGallery w:val="Page Numbers (Top of Page)"/>
        <w:docPartUnique/>
      </w:docPartObj>
    </w:sdtPr>
    <w:sdtEndPr>
      <w:rPr>
        <w:noProof/>
      </w:rPr>
    </w:sdtEndPr>
    <w:sdtContent>
      <w:p w:rsidR="00BE1463" w:rsidRDefault="00BE1463" w:rsidP="00BE1463">
        <w:pPr>
          <w:pStyle w:val="Header"/>
          <w:ind w:firstLine="0"/>
        </w:pPr>
        <w:r>
          <w:t xml:space="preserve">Running head: DISCUSSION POST </w:t>
        </w:r>
        <w:r>
          <w:tab/>
        </w:r>
        <w:r>
          <w:tab/>
        </w:r>
        <w:r>
          <w:fldChar w:fldCharType="begin"/>
        </w:r>
        <w:r>
          <w:instrText xml:space="preserve"> PAGE   \* MERGEFORMAT </w:instrText>
        </w:r>
        <w:r>
          <w:fldChar w:fldCharType="separate"/>
        </w:r>
        <w:r w:rsidR="005C37E2">
          <w:rPr>
            <w:noProof/>
          </w:rPr>
          <w:t>1</w:t>
        </w:r>
        <w:r>
          <w:rPr>
            <w:noProof/>
          </w:rPr>
          <w:fldChar w:fldCharType="end"/>
        </w:r>
      </w:p>
    </w:sdtContent>
  </w:sdt>
  <w:p w:rsidR="00BE1463" w:rsidRDefault="00BE14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3D6"/>
    <w:rsid w:val="000A4E56"/>
    <w:rsid w:val="00125278"/>
    <w:rsid w:val="0035703B"/>
    <w:rsid w:val="003F730C"/>
    <w:rsid w:val="005C37E2"/>
    <w:rsid w:val="00666503"/>
    <w:rsid w:val="00BE1463"/>
    <w:rsid w:val="00C963D6"/>
    <w:rsid w:val="00CD7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1463"/>
    <w:pPr>
      <w:tabs>
        <w:tab w:val="center" w:pos="4680"/>
        <w:tab w:val="right" w:pos="9360"/>
      </w:tabs>
      <w:spacing w:line="240" w:lineRule="auto"/>
    </w:pPr>
  </w:style>
  <w:style w:type="character" w:customStyle="1" w:styleId="HeaderChar">
    <w:name w:val="Header Char"/>
    <w:basedOn w:val="DefaultParagraphFont"/>
    <w:link w:val="Header"/>
    <w:uiPriority w:val="99"/>
    <w:rsid w:val="00BE1463"/>
  </w:style>
  <w:style w:type="paragraph" w:styleId="Footer">
    <w:name w:val="footer"/>
    <w:basedOn w:val="Normal"/>
    <w:link w:val="FooterChar"/>
    <w:uiPriority w:val="99"/>
    <w:unhideWhenUsed/>
    <w:rsid w:val="00BE1463"/>
    <w:pPr>
      <w:tabs>
        <w:tab w:val="center" w:pos="4680"/>
        <w:tab w:val="right" w:pos="9360"/>
      </w:tabs>
      <w:spacing w:line="240" w:lineRule="auto"/>
    </w:pPr>
  </w:style>
  <w:style w:type="character" w:customStyle="1" w:styleId="FooterChar">
    <w:name w:val="Footer Char"/>
    <w:basedOn w:val="DefaultParagraphFont"/>
    <w:link w:val="Footer"/>
    <w:uiPriority w:val="99"/>
    <w:rsid w:val="00BE14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1463"/>
    <w:pPr>
      <w:tabs>
        <w:tab w:val="center" w:pos="4680"/>
        <w:tab w:val="right" w:pos="9360"/>
      </w:tabs>
      <w:spacing w:line="240" w:lineRule="auto"/>
    </w:pPr>
  </w:style>
  <w:style w:type="character" w:customStyle="1" w:styleId="HeaderChar">
    <w:name w:val="Header Char"/>
    <w:basedOn w:val="DefaultParagraphFont"/>
    <w:link w:val="Header"/>
    <w:uiPriority w:val="99"/>
    <w:rsid w:val="00BE1463"/>
  </w:style>
  <w:style w:type="paragraph" w:styleId="Footer">
    <w:name w:val="footer"/>
    <w:basedOn w:val="Normal"/>
    <w:link w:val="FooterChar"/>
    <w:uiPriority w:val="99"/>
    <w:unhideWhenUsed/>
    <w:rsid w:val="00BE1463"/>
    <w:pPr>
      <w:tabs>
        <w:tab w:val="center" w:pos="4680"/>
        <w:tab w:val="right" w:pos="9360"/>
      </w:tabs>
      <w:spacing w:line="240" w:lineRule="auto"/>
    </w:pPr>
  </w:style>
  <w:style w:type="character" w:customStyle="1" w:styleId="FooterChar">
    <w:name w:val="Footer Char"/>
    <w:basedOn w:val="DefaultParagraphFont"/>
    <w:link w:val="Footer"/>
    <w:uiPriority w:val="99"/>
    <w:rsid w:val="00BE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Jurgen</dc:creator>
  <cp:lastModifiedBy>Simon</cp:lastModifiedBy>
  <cp:revision>2</cp:revision>
  <dcterms:created xsi:type="dcterms:W3CDTF">2021-01-21T03:44:00Z</dcterms:created>
  <dcterms:modified xsi:type="dcterms:W3CDTF">2021-01-21T03:44:00Z</dcterms:modified>
</cp:coreProperties>
</file>