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4AC" w:rsidRDefault="004C14AC" w:rsidP="004C14AC">
      <w:pPr>
        <w:spacing w:after="0" w:line="480" w:lineRule="auto"/>
        <w:jc w:val="center"/>
        <w:rPr>
          <w:rFonts w:ascii="Times New Roman" w:hAnsi="Times New Roman" w:cs="Times New Roman"/>
          <w:b/>
          <w:sz w:val="24"/>
          <w:szCs w:val="24"/>
        </w:rPr>
      </w:pPr>
      <w:bookmarkStart w:id="0" w:name="_GoBack"/>
      <w:bookmarkEnd w:id="0"/>
    </w:p>
    <w:p w:rsidR="004C14AC" w:rsidRDefault="004C14AC" w:rsidP="004C14AC">
      <w:pPr>
        <w:spacing w:after="0" w:line="480" w:lineRule="auto"/>
        <w:jc w:val="center"/>
        <w:rPr>
          <w:rFonts w:ascii="Times New Roman" w:hAnsi="Times New Roman" w:cs="Times New Roman"/>
          <w:b/>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Pr="004C14AC" w:rsidRDefault="004C14AC" w:rsidP="004C14AC">
      <w:pPr>
        <w:spacing w:after="0" w:line="480" w:lineRule="auto"/>
        <w:jc w:val="center"/>
        <w:rPr>
          <w:rFonts w:ascii="Times New Roman" w:hAnsi="Times New Roman" w:cs="Times New Roman"/>
          <w:b/>
          <w:sz w:val="24"/>
          <w:szCs w:val="24"/>
        </w:rPr>
      </w:pPr>
      <w:r w:rsidRPr="004C14AC">
        <w:rPr>
          <w:rFonts w:ascii="Times New Roman" w:hAnsi="Times New Roman" w:cs="Times New Roman"/>
          <w:b/>
          <w:sz w:val="24"/>
          <w:szCs w:val="24"/>
        </w:rPr>
        <w:t>Kant’s Right of Punishment</w:t>
      </w:r>
    </w:p>
    <w:p w:rsidR="004C14AC" w:rsidRDefault="004C14AC" w:rsidP="004C14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4C14AC" w:rsidRDefault="004C14AC" w:rsidP="004C14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Department </w:t>
      </w:r>
    </w:p>
    <w:p w:rsidR="004C14AC" w:rsidRDefault="004C14AC" w:rsidP="004C14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4C14AC" w:rsidRDefault="004C14AC" w:rsidP="004C14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rsidR="004C14AC" w:rsidRDefault="004C14AC" w:rsidP="004C14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sz w:val="24"/>
          <w:szCs w:val="24"/>
        </w:rPr>
      </w:pPr>
    </w:p>
    <w:p w:rsidR="004C14AC" w:rsidRPr="004C14AC" w:rsidRDefault="004C14AC" w:rsidP="004C14AC">
      <w:pPr>
        <w:spacing w:after="0" w:line="480" w:lineRule="auto"/>
        <w:jc w:val="center"/>
        <w:rPr>
          <w:rFonts w:ascii="Times New Roman" w:hAnsi="Times New Roman" w:cs="Times New Roman"/>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Default="004C14AC" w:rsidP="004C14AC">
      <w:pPr>
        <w:spacing w:after="0" w:line="480" w:lineRule="auto"/>
        <w:jc w:val="center"/>
        <w:rPr>
          <w:rFonts w:ascii="Times New Roman" w:hAnsi="Times New Roman" w:cs="Times New Roman"/>
          <w:b/>
          <w:sz w:val="24"/>
          <w:szCs w:val="24"/>
        </w:rPr>
      </w:pPr>
    </w:p>
    <w:p w:rsidR="004C14AC" w:rsidRPr="004C14AC" w:rsidRDefault="004C14AC" w:rsidP="004C14AC">
      <w:pPr>
        <w:spacing w:after="0" w:line="480" w:lineRule="auto"/>
        <w:jc w:val="center"/>
        <w:rPr>
          <w:rFonts w:ascii="Times New Roman" w:hAnsi="Times New Roman" w:cs="Times New Roman"/>
          <w:b/>
          <w:sz w:val="24"/>
          <w:szCs w:val="24"/>
        </w:rPr>
      </w:pPr>
      <w:r w:rsidRPr="004C14AC">
        <w:rPr>
          <w:rFonts w:ascii="Times New Roman" w:hAnsi="Times New Roman" w:cs="Times New Roman"/>
          <w:b/>
          <w:sz w:val="24"/>
          <w:szCs w:val="24"/>
        </w:rPr>
        <w:lastRenderedPageBreak/>
        <w:t>Kant’s Right of Punishment</w:t>
      </w:r>
    </w:p>
    <w:p w:rsidR="004C14AC" w:rsidRPr="004C14AC" w:rsidRDefault="004C14AC" w:rsidP="004C14AC">
      <w:pPr>
        <w:spacing w:after="0" w:line="480" w:lineRule="auto"/>
        <w:ind w:firstLine="720"/>
        <w:rPr>
          <w:rFonts w:ascii="Times New Roman" w:hAnsi="Times New Roman" w:cs="Times New Roman"/>
          <w:sz w:val="24"/>
          <w:szCs w:val="24"/>
        </w:rPr>
      </w:pPr>
      <w:r w:rsidRPr="004C14AC">
        <w:rPr>
          <w:rFonts w:ascii="Times New Roman" w:hAnsi="Times New Roman" w:cs="Times New Roman"/>
          <w:sz w:val="24"/>
          <w:szCs w:val="24"/>
        </w:rPr>
        <w:t>Kant’s ethical theories have been used to understand various aspects of human interactions and society as a whole. One such area in the criminal justice system, where he explained how he believed society should treat offenders. Therefore, what is Kant’s perception of punishment for crime? The answer to this question involves looking at Kant’s retributivist idea of punishment.</w:t>
      </w:r>
    </w:p>
    <w:p w:rsidR="004C14AC" w:rsidRPr="004C14AC" w:rsidRDefault="004C14AC" w:rsidP="004C14AC">
      <w:pPr>
        <w:spacing w:after="0" w:line="480" w:lineRule="auto"/>
        <w:ind w:firstLine="720"/>
        <w:rPr>
          <w:rFonts w:ascii="Times New Roman" w:hAnsi="Times New Roman" w:cs="Times New Roman"/>
          <w:sz w:val="24"/>
          <w:szCs w:val="24"/>
        </w:rPr>
      </w:pPr>
      <w:r w:rsidRPr="004C14AC">
        <w:rPr>
          <w:rFonts w:ascii="Times New Roman" w:hAnsi="Times New Roman" w:cs="Times New Roman"/>
          <w:sz w:val="24"/>
          <w:szCs w:val="24"/>
        </w:rPr>
        <w:t>Even though Kant believed that punishment should be used to deter crime in society, he also warns that it should be excessive that denies the individual (offender) his or her rights. Kant explains the degree of punishment that offenders deserve, citing that only the retribution law can measure or determine the degree of punishment that an offender deserves (p. 40). The retribution law is the judicial punishment where one is taken through the court process and charged with the crime he or she has committed, and the right punishment is awarded. Kant distinguishes the two kinds of punishment, judicial and natural punishment. According to Kant, judicial punishment should never be used as a means of promoting the good of society, but instead, it should be used as a consequence of the crime committed on the offender. He distinguishes this form of punishment from natural punishment, which he argues does not come from the legislation (p. 40).</w:t>
      </w:r>
    </w:p>
    <w:p w:rsidR="004C14AC" w:rsidRPr="004C14AC" w:rsidRDefault="004C14AC" w:rsidP="004C14AC">
      <w:pPr>
        <w:spacing w:after="0" w:line="480" w:lineRule="auto"/>
        <w:ind w:firstLine="720"/>
        <w:rPr>
          <w:rFonts w:ascii="Times New Roman" w:hAnsi="Times New Roman" w:cs="Times New Roman"/>
          <w:sz w:val="24"/>
          <w:szCs w:val="24"/>
        </w:rPr>
      </w:pPr>
      <w:r w:rsidRPr="004C14AC">
        <w:rPr>
          <w:rFonts w:ascii="Times New Roman" w:hAnsi="Times New Roman" w:cs="Times New Roman"/>
          <w:sz w:val="24"/>
          <w:szCs w:val="24"/>
        </w:rPr>
        <w:t xml:space="preserve">Kant’s perceives punishment as a deterrent factor even when the punishment is not solely based on deterrence as its primary justification. In his retributivist approach to crime, Kant shows that criminal guilt deserves punishment, and the appropriate level or degree of crime is determined by the crime committed. Therefore, a punishment for someone who has committed murder cannot be the same as someone who has committed forgery or is involved in money </w:t>
      </w:r>
      <w:r w:rsidRPr="004C14AC">
        <w:rPr>
          <w:rFonts w:ascii="Times New Roman" w:hAnsi="Times New Roman" w:cs="Times New Roman"/>
          <w:sz w:val="24"/>
          <w:szCs w:val="24"/>
        </w:rPr>
        <w:lastRenderedPageBreak/>
        <w:t>laundering. As such, the amount of pain inflicted by punishment should reflect the amount of pain the offender inflicted on the victim.</w:t>
      </w: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Default="004C14AC" w:rsidP="004C14AC">
      <w:pPr>
        <w:spacing w:after="0" w:line="480" w:lineRule="auto"/>
        <w:rPr>
          <w:rFonts w:ascii="Times New Roman" w:hAnsi="Times New Roman" w:cs="Times New Roman"/>
          <w:sz w:val="24"/>
          <w:szCs w:val="24"/>
        </w:rPr>
      </w:pPr>
    </w:p>
    <w:p w:rsidR="004C14AC" w:rsidRPr="004C14AC" w:rsidRDefault="004C14AC" w:rsidP="004C14AC">
      <w:pPr>
        <w:spacing w:after="0" w:line="480" w:lineRule="auto"/>
        <w:jc w:val="center"/>
        <w:rPr>
          <w:rFonts w:ascii="Times New Roman" w:hAnsi="Times New Roman" w:cs="Times New Roman"/>
          <w:sz w:val="24"/>
          <w:szCs w:val="24"/>
        </w:rPr>
      </w:pPr>
      <w:r w:rsidRPr="004C14AC">
        <w:rPr>
          <w:rFonts w:ascii="Times New Roman" w:hAnsi="Times New Roman" w:cs="Times New Roman"/>
          <w:sz w:val="24"/>
          <w:szCs w:val="24"/>
        </w:rPr>
        <w:lastRenderedPageBreak/>
        <w:t>Reference</w:t>
      </w:r>
    </w:p>
    <w:p w:rsidR="004C14AC" w:rsidRPr="004C14AC" w:rsidRDefault="004C14AC" w:rsidP="004C14AC">
      <w:pPr>
        <w:spacing w:after="0" w:line="480" w:lineRule="auto"/>
        <w:ind w:left="720" w:hanging="720"/>
        <w:rPr>
          <w:rFonts w:ascii="Times New Roman" w:hAnsi="Times New Roman" w:cs="Times New Roman"/>
          <w:sz w:val="24"/>
          <w:szCs w:val="24"/>
        </w:rPr>
      </w:pPr>
      <w:r w:rsidRPr="004C14AC">
        <w:rPr>
          <w:rFonts w:ascii="Times New Roman" w:hAnsi="Times New Roman" w:cs="Times New Roman"/>
          <w:sz w:val="24"/>
          <w:szCs w:val="24"/>
        </w:rPr>
        <w:t xml:space="preserve">Kant, E. </w:t>
      </w:r>
      <w:r w:rsidRPr="004C14AC">
        <w:rPr>
          <w:rFonts w:ascii="Times New Roman" w:hAnsi="Times New Roman" w:cs="Times New Roman"/>
          <w:i/>
          <w:sz w:val="24"/>
          <w:szCs w:val="24"/>
        </w:rPr>
        <w:t>Moral Worth as Alone Deserving Happiness</w:t>
      </w:r>
      <w:r w:rsidRPr="004C14AC">
        <w:rPr>
          <w:rFonts w:ascii="Times New Roman" w:hAnsi="Times New Roman" w:cs="Times New Roman"/>
          <w:sz w:val="24"/>
          <w:szCs w:val="24"/>
        </w:rPr>
        <w:t xml:space="preserve">. </w:t>
      </w:r>
    </w:p>
    <w:p w:rsidR="004C14AC" w:rsidRPr="004C14AC" w:rsidRDefault="004C14AC">
      <w:pPr>
        <w:spacing w:after="0" w:line="480" w:lineRule="auto"/>
        <w:rPr>
          <w:rFonts w:ascii="Times New Roman" w:hAnsi="Times New Roman" w:cs="Times New Roman"/>
          <w:sz w:val="24"/>
          <w:szCs w:val="24"/>
        </w:rPr>
      </w:pPr>
    </w:p>
    <w:sectPr w:rsidR="004C14AC" w:rsidRPr="004C14AC" w:rsidSect="004C14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E93" w:rsidRDefault="00807E93" w:rsidP="004C14AC">
      <w:pPr>
        <w:spacing w:after="0" w:line="240" w:lineRule="auto"/>
      </w:pPr>
      <w:r>
        <w:separator/>
      </w:r>
    </w:p>
  </w:endnote>
  <w:endnote w:type="continuationSeparator" w:id="0">
    <w:p w:rsidR="00807E93" w:rsidRDefault="00807E93" w:rsidP="004C1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E93" w:rsidRDefault="00807E93" w:rsidP="004C14AC">
      <w:pPr>
        <w:spacing w:after="0" w:line="240" w:lineRule="auto"/>
      </w:pPr>
      <w:r>
        <w:separator/>
      </w:r>
    </w:p>
  </w:footnote>
  <w:footnote w:type="continuationSeparator" w:id="0">
    <w:p w:rsidR="00807E93" w:rsidRDefault="00807E93" w:rsidP="004C1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4AC" w:rsidRPr="004C14AC" w:rsidRDefault="004C14AC">
    <w:pPr>
      <w:pStyle w:val="Header"/>
      <w:rPr>
        <w:rFonts w:ascii="Times New Roman" w:hAnsi="Times New Roman" w:cs="Times New Roman"/>
        <w:sz w:val="24"/>
        <w:szCs w:val="24"/>
      </w:rPr>
    </w:pPr>
    <w:r w:rsidRPr="004C14AC">
      <w:rPr>
        <w:rFonts w:ascii="Times New Roman" w:hAnsi="Times New Roman" w:cs="Times New Roman"/>
        <w:sz w:val="24"/>
        <w:szCs w:val="24"/>
      </w:rPr>
      <w:t xml:space="preserve">KANT’S RIGHT OF PUNISHMENT </w:t>
    </w:r>
    <w:r w:rsidRPr="004C14AC">
      <w:rPr>
        <w:rFonts w:ascii="Times New Roman" w:hAnsi="Times New Roman" w:cs="Times New Roman"/>
        <w:sz w:val="24"/>
        <w:szCs w:val="24"/>
      </w:rPr>
      <w:tab/>
    </w:r>
    <w:r w:rsidRPr="004C14AC">
      <w:rPr>
        <w:rFonts w:ascii="Times New Roman" w:hAnsi="Times New Roman" w:cs="Times New Roman"/>
        <w:sz w:val="24"/>
        <w:szCs w:val="24"/>
      </w:rPr>
      <w:tab/>
    </w:r>
    <w:r w:rsidRPr="004C14AC">
      <w:rPr>
        <w:rFonts w:ascii="Times New Roman" w:hAnsi="Times New Roman" w:cs="Times New Roman"/>
        <w:sz w:val="24"/>
        <w:szCs w:val="24"/>
      </w:rPr>
      <w:tab/>
    </w:r>
    <w:r w:rsidRPr="004C14AC">
      <w:rPr>
        <w:rFonts w:ascii="Times New Roman" w:hAnsi="Times New Roman" w:cs="Times New Roman"/>
        <w:sz w:val="24"/>
        <w:szCs w:val="24"/>
      </w:rPr>
      <w:fldChar w:fldCharType="begin"/>
    </w:r>
    <w:r w:rsidRPr="004C14AC">
      <w:rPr>
        <w:rFonts w:ascii="Times New Roman" w:hAnsi="Times New Roman" w:cs="Times New Roman"/>
        <w:sz w:val="24"/>
        <w:szCs w:val="24"/>
      </w:rPr>
      <w:instrText xml:space="preserve"> PAGE   \* MERGEFORMAT </w:instrText>
    </w:r>
    <w:r w:rsidRPr="004C14AC">
      <w:rPr>
        <w:rFonts w:ascii="Times New Roman" w:hAnsi="Times New Roman" w:cs="Times New Roman"/>
        <w:sz w:val="24"/>
        <w:szCs w:val="24"/>
      </w:rPr>
      <w:fldChar w:fldCharType="separate"/>
    </w:r>
    <w:r w:rsidR="00580A9A">
      <w:rPr>
        <w:rFonts w:ascii="Times New Roman" w:hAnsi="Times New Roman" w:cs="Times New Roman"/>
        <w:noProof/>
        <w:sz w:val="24"/>
        <w:szCs w:val="24"/>
      </w:rPr>
      <w:t>4</w:t>
    </w:r>
    <w:r w:rsidRPr="004C14A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4AC" w:rsidRPr="004C14AC" w:rsidRDefault="004C14AC" w:rsidP="004C14AC">
    <w:pPr>
      <w:pStyle w:val="Header"/>
      <w:jc w:val="right"/>
      <w:rPr>
        <w:rFonts w:ascii="Times New Roman" w:hAnsi="Times New Roman" w:cs="Times New Roman"/>
        <w:sz w:val="24"/>
        <w:szCs w:val="24"/>
      </w:rPr>
    </w:pPr>
    <w:r w:rsidRPr="004C14AC">
      <w:rPr>
        <w:rFonts w:ascii="Times New Roman" w:hAnsi="Times New Roman" w:cs="Times New Roman"/>
        <w:sz w:val="24"/>
        <w:szCs w:val="24"/>
      </w:rPr>
      <w:fldChar w:fldCharType="begin"/>
    </w:r>
    <w:r w:rsidRPr="004C14AC">
      <w:rPr>
        <w:rFonts w:ascii="Times New Roman" w:hAnsi="Times New Roman" w:cs="Times New Roman"/>
        <w:sz w:val="24"/>
        <w:szCs w:val="24"/>
      </w:rPr>
      <w:instrText xml:space="preserve"> PAGE   \* MERGEFORMAT </w:instrText>
    </w:r>
    <w:r w:rsidRPr="004C14AC">
      <w:rPr>
        <w:rFonts w:ascii="Times New Roman" w:hAnsi="Times New Roman" w:cs="Times New Roman"/>
        <w:sz w:val="24"/>
        <w:szCs w:val="24"/>
      </w:rPr>
      <w:fldChar w:fldCharType="separate"/>
    </w:r>
    <w:r w:rsidR="00580A9A">
      <w:rPr>
        <w:rFonts w:ascii="Times New Roman" w:hAnsi="Times New Roman" w:cs="Times New Roman"/>
        <w:noProof/>
        <w:sz w:val="24"/>
        <w:szCs w:val="24"/>
      </w:rPr>
      <w:t>1</w:t>
    </w:r>
    <w:r w:rsidRPr="004C14A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596"/>
    <w:rsid w:val="0008126A"/>
    <w:rsid w:val="00336596"/>
    <w:rsid w:val="004C14AC"/>
    <w:rsid w:val="00580A9A"/>
    <w:rsid w:val="005941F2"/>
    <w:rsid w:val="00751971"/>
    <w:rsid w:val="00807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4AC"/>
  </w:style>
  <w:style w:type="paragraph" w:styleId="Footer">
    <w:name w:val="footer"/>
    <w:basedOn w:val="Normal"/>
    <w:link w:val="FooterChar"/>
    <w:uiPriority w:val="99"/>
    <w:unhideWhenUsed/>
    <w:rsid w:val="004C1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4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4AC"/>
  </w:style>
  <w:style w:type="paragraph" w:styleId="Footer">
    <w:name w:val="footer"/>
    <w:basedOn w:val="Normal"/>
    <w:link w:val="FooterChar"/>
    <w:uiPriority w:val="99"/>
    <w:unhideWhenUsed/>
    <w:rsid w:val="004C1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2020-10-23T11:24:00Z</dcterms:created>
  <dcterms:modified xsi:type="dcterms:W3CDTF">2020-10-23T11:24:00Z</dcterms:modified>
</cp:coreProperties>
</file>