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F09AE" w14:textId="0A6323C4" w:rsidR="00876051" w:rsidRPr="00876051" w:rsidRDefault="00876051" w:rsidP="00876051">
      <w:pPr>
        <w:spacing w:after="100" w:afterAutospacing="1" w:line="240" w:lineRule="auto"/>
        <w:outlineLvl w:val="2"/>
        <w:rPr>
          <w:rFonts w:ascii="Times New Roman" w:eastAsia="Times New Roman" w:hAnsi="Times New Roman" w:cs="Times New Roman"/>
          <w:b/>
          <w:bCs/>
          <w:sz w:val="27"/>
          <w:szCs w:val="27"/>
        </w:rPr>
      </w:pPr>
      <w:r w:rsidRPr="00876051">
        <w:rPr>
          <w:rFonts w:ascii="Times New Roman" w:eastAsia="Times New Roman" w:hAnsi="Times New Roman" w:cs="Times New Roman"/>
          <w:b/>
          <w:bCs/>
          <w:sz w:val="27"/>
          <w:szCs w:val="27"/>
        </w:rPr>
        <w:t>Discuss the Safety and Effectiveness of Alternative and Complementary Medicine for the Treatment of Specific Illnesses</w:t>
      </w:r>
      <w:r w:rsidRPr="00876051">
        <w:rPr>
          <w:rFonts w:ascii="Segoe UI" w:eastAsia="Times New Roman" w:hAnsi="Segoe UI" w:cs="Segoe UI"/>
          <w:noProof/>
          <w:color w:val="212529"/>
          <w:sz w:val="23"/>
          <w:szCs w:val="23"/>
        </w:rPr>
        <mc:AlternateContent>
          <mc:Choice Requires="wps">
            <w:drawing>
              <wp:inline distT="0" distB="0" distL="0" distR="0" wp14:anchorId="77A0D24F" wp14:editId="6FB1137D">
                <wp:extent cx="304800" cy="304800"/>
                <wp:effectExtent l="0" t="0" r="0" b="0"/>
                <wp:docPr id="1" name="AutoShape 1" descr="Picture of Group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4BE99A" id="AutoShape 1" o:spid="_x0000_s1026" alt="Picture of Group 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DVRjZ33AQAA3wMAAA4AAAAAAAAAAAAAAAAALgIAAGRycy9l&#10;Mm9Eb2MueG1sUEsBAi0AFAAGAAgAAAAhAEyg6SzYAAAAAwEAAA8AAAAAAAAAAAAAAAAAUQQAAGRy&#10;cy9kb3ducmV2LnhtbFBLBQYAAAAABAAEAPMAAABWBQAAAAA=&#10;" filled="f" stroked="f">
                <o:lock v:ext="edit" aspectratio="t"/>
                <w10:anchorlock/>
              </v:rect>
            </w:pict>
          </mc:Fallback>
        </mc:AlternateContent>
      </w:r>
    </w:p>
    <w:p w14:paraId="66F306BD" w14:textId="77777777" w:rsidR="00876051" w:rsidRPr="00876051" w:rsidRDefault="00876051" w:rsidP="00876051">
      <w:pPr>
        <w:shd w:val="clear" w:color="auto" w:fill="FFFFFF"/>
        <w:spacing w:after="100" w:afterAutospacing="1" w:line="240" w:lineRule="auto"/>
        <w:rPr>
          <w:rFonts w:ascii="Segoe UI" w:eastAsia="Times New Roman" w:hAnsi="Segoe UI" w:cs="Segoe UI"/>
          <w:color w:val="212529"/>
          <w:sz w:val="23"/>
          <w:szCs w:val="23"/>
        </w:rPr>
      </w:pPr>
      <w:r w:rsidRPr="00876051">
        <w:rPr>
          <w:rFonts w:ascii="Segoe UI" w:eastAsia="Times New Roman" w:hAnsi="Segoe UI" w:cs="Segoe UI"/>
          <w:color w:val="212529"/>
          <w:sz w:val="23"/>
          <w:szCs w:val="23"/>
        </w:rPr>
        <w:t>Recent research on cancer therapy establishes that most patients are now opting for complementary therapies due to their positive outcomes. Research has verified that some of these therapies are effective and safe as adjunctive treatments in particular symptoms in cancer patients. Evidence of the effectiveness and safety of the usage of complementary care is provided using acupuncture and traditional Chinese medicine (</w:t>
      </w:r>
      <w:proofErr w:type="spellStart"/>
      <w:r w:rsidRPr="00876051">
        <w:rPr>
          <w:rFonts w:ascii="Segoe UI" w:eastAsia="Times New Roman" w:hAnsi="Segoe UI" w:cs="Segoe UI"/>
          <w:color w:val="212529"/>
          <w:sz w:val="23"/>
          <w:szCs w:val="23"/>
        </w:rPr>
        <w:t>Kudzma</w:t>
      </w:r>
      <w:proofErr w:type="spellEnd"/>
      <w:r w:rsidRPr="00876051">
        <w:rPr>
          <w:rFonts w:ascii="Segoe UI" w:eastAsia="Times New Roman" w:hAnsi="Segoe UI" w:cs="Segoe UI"/>
          <w:color w:val="212529"/>
          <w:sz w:val="23"/>
          <w:szCs w:val="23"/>
        </w:rPr>
        <w:t>, 2018). Acupuncture is considered by the Society of Integrative Oncology, National Comprehensive Cancer Networks, and even the National Care Institute as appropriate treatment and the management of nausea and post-chemotherapy vomiting in cancer patients. Besides, various studies have shown that acupuncture is effective and safe in treating cancer pain in post-thoracotomy lung cancer patients.</w:t>
      </w:r>
    </w:p>
    <w:p w14:paraId="14567926" w14:textId="77777777" w:rsidR="00876051" w:rsidRPr="00876051" w:rsidRDefault="00876051" w:rsidP="00876051">
      <w:pPr>
        <w:shd w:val="clear" w:color="auto" w:fill="FFFFFF"/>
        <w:spacing w:after="100" w:afterAutospacing="1" w:line="240" w:lineRule="auto"/>
        <w:rPr>
          <w:rFonts w:ascii="Segoe UI" w:eastAsia="Times New Roman" w:hAnsi="Segoe UI" w:cs="Segoe UI"/>
          <w:color w:val="212529"/>
          <w:sz w:val="23"/>
          <w:szCs w:val="23"/>
        </w:rPr>
      </w:pPr>
      <w:r w:rsidRPr="00876051">
        <w:rPr>
          <w:rFonts w:ascii="Segoe UI" w:eastAsia="Times New Roman" w:hAnsi="Segoe UI" w:cs="Segoe UI"/>
          <w:color w:val="212529"/>
          <w:sz w:val="23"/>
          <w:szCs w:val="23"/>
        </w:rPr>
        <w:t> For the past few decades, diabetes mellitus has been considered a significant cause of mortality worldwide. However, because, Complementary and Alternative Medicines (CAMs) are gaining acceptance among individuals, diabetes is no longer considered a threat. Among the widely accepted CAMs for the treatment of diabetes are the Bitter gourd, Fenugreek, Crepe Ginger, and Cinnamon. Evidence for clinical trials on the efficacy of Cinnamon in diabetes type 2 patients proved that Cinnamon is effective in the reduction of fasting plasma glucose (</w:t>
      </w:r>
      <w:proofErr w:type="spellStart"/>
      <w:r w:rsidRPr="00876051">
        <w:rPr>
          <w:rFonts w:ascii="Segoe UI" w:eastAsia="Times New Roman" w:hAnsi="Segoe UI" w:cs="Segoe UI"/>
          <w:color w:val="212529"/>
          <w:sz w:val="23"/>
          <w:szCs w:val="23"/>
        </w:rPr>
        <w:t>Medagama</w:t>
      </w:r>
      <w:proofErr w:type="spellEnd"/>
      <w:r w:rsidRPr="00876051">
        <w:rPr>
          <w:rFonts w:ascii="Segoe UI" w:eastAsia="Times New Roman" w:hAnsi="Segoe UI" w:cs="Segoe UI"/>
          <w:color w:val="212529"/>
          <w:sz w:val="23"/>
          <w:szCs w:val="23"/>
        </w:rPr>
        <w:t xml:space="preserve"> &amp; Bandara, 2014). Therefore, Cinnamon is proved to be appropriate in the management of postprandial glucose surge in diabetic patients due to its properties of inhibiting glucosidases and delaying gastric emptying. In terms of safety, Cinnamon has been proven to show no toxicity on the liver. However, controversial results were obtained on the renal functions. However, Cinnamomum zeylanicum</w:t>
      </w:r>
      <w:r w:rsidRPr="00876051">
        <w:rPr>
          <w:rFonts w:ascii="Segoe UI" w:eastAsia="Times New Roman" w:hAnsi="Segoe UI" w:cs="Segoe UI"/>
          <w:i/>
          <w:iCs/>
          <w:color w:val="212529"/>
          <w:sz w:val="23"/>
          <w:szCs w:val="23"/>
        </w:rPr>
        <w:t> </w:t>
      </w:r>
      <w:r w:rsidRPr="00876051">
        <w:rPr>
          <w:rFonts w:ascii="Segoe UI" w:eastAsia="Times New Roman" w:hAnsi="Segoe UI" w:cs="Segoe UI"/>
          <w:color w:val="212529"/>
          <w:sz w:val="23"/>
          <w:szCs w:val="23"/>
        </w:rPr>
        <w:t>is proved to contain a low level of coumarins, thus safe in the management of diabetes.</w:t>
      </w:r>
    </w:p>
    <w:p w14:paraId="54725D47" w14:textId="77777777" w:rsidR="00876051" w:rsidRPr="00876051" w:rsidRDefault="00876051" w:rsidP="00876051">
      <w:pPr>
        <w:shd w:val="clear" w:color="auto" w:fill="FFFFFF"/>
        <w:spacing w:after="100" w:afterAutospacing="1" w:line="240" w:lineRule="auto"/>
        <w:rPr>
          <w:rFonts w:ascii="Segoe UI" w:eastAsia="Times New Roman" w:hAnsi="Segoe UI" w:cs="Segoe UI"/>
          <w:color w:val="212529"/>
          <w:sz w:val="23"/>
          <w:szCs w:val="23"/>
        </w:rPr>
      </w:pPr>
      <w:r w:rsidRPr="00876051">
        <w:rPr>
          <w:rFonts w:ascii="Segoe UI" w:eastAsia="Times New Roman" w:hAnsi="Segoe UI" w:cs="Segoe UI"/>
          <w:color w:val="212529"/>
          <w:sz w:val="23"/>
          <w:szCs w:val="23"/>
        </w:rPr>
        <w:t xml:space="preserve"> Hypertension or high blood pressure is defined by systolic blood pressure (SBP) of 140 mmHg and above with diastolic pressure blood pressure of 90 mmHg or more. Usually, lifestyle modifications are necessary for any patient diagnosed with hypertension to control and manage the disorder condition. Some of the safe and effective alternative and complementary medicine for treating hypertension include the mind-body approach. Psychological stress and emotional tension act as a mediator of hypertension, although, it is noted that numerous mind-body interventions lower blood pressure potential. The </w:t>
      </w:r>
      <w:proofErr w:type="spellStart"/>
      <w:r w:rsidRPr="00876051">
        <w:rPr>
          <w:rFonts w:ascii="Segoe UI" w:eastAsia="Times New Roman" w:hAnsi="Segoe UI" w:cs="Segoe UI"/>
          <w:color w:val="212529"/>
          <w:sz w:val="23"/>
          <w:szCs w:val="23"/>
        </w:rPr>
        <w:t>Qingong</w:t>
      </w:r>
      <w:proofErr w:type="spellEnd"/>
      <w:r w:rsidRPr="00876051">
        <w:rPr>
          <w:rFonts w:ascii="Segoe UI" w:eastAsia="Times New Roman" w:hAnsi="Segoe UI" w:cs="Segoe UI"/>
          <w:color w:val="212529"/>
          <w:sz w:val="23"/>
          <w:szCs w:val="23"/>
        </w:rPr>
        <w:t xml:space="preserve">, </w:t>
      </w:r>
      <w:proofErr w:type="gramStart"/>
      <w:r w:rsidRPr="00876051">
        <w:rPr>
          <w:rFonts w:ascii="Segoe UI" w:eastAsia="Times New Roman" w:hAnsi="Segoe UI" w:cs="Segoe UI"/>
          <w:color w:val="212529"/>
          <w:sz w:val="23"/>
          <w:szCs w:val="23"/>
        </w:rPr>
        <w:t>it's</w:t>
      </w:r>
      <w:proofErr w:type="gramEnd"/>
      <w:r w:rsidRPr="00876051">
        <w:rPr>
          <w:rFonts w:ascii="Segoe UI" w:eastAsia="Times New Roman" w:hAnsi="Segoe UI" w:cs="Segoe UI"/>
          <w:color w:val="212529"/>
          <w:sz w:val="23"/>
          <w:szCs w:val="23"/>
        </w:rPr>
        <w:t xml:space="preserve"> a well-recognized Chinese traditional medicine incorporating breathing, meditation, and movements. Breathing slowly while controlling in and out air movement decreases sympathetic and parasympathetic nervous system activity; these two factors are important in blood pressure regulation (</w:t>
      </w:r>
      <w:proofErr w:type="spellStart"/>
      <w:r w:rsidRPr="00876051">
        <w:rPr>
          <w:rFonts w:ascii="Segoe UI" w:eastAsia="Times New Roman" w:hAnsi="Segoe UI" w:cs="Segoe UI"/>
          <w:color w:val="212529"/>
          <w:sz w:val="23"/>
          <w:szCs w:val="23"/>
        </w:rPr>
        <w:t>Synovits</w:t>
      </w:r>
      <w:proofErr w:type="spellEnd"/>
      <w:r w:rsidRPr="00876051">
        <w:rPr>
          <w:rFonts w:ascii="Segoe UI" w:eastAsia="Times New Roman" w:hAnsi="Segoe UI" w:cs="Segoe UI"/>
          <w:color w:val="212529"/>
          <w:sz w:val="23"/>
          <w:szCs w:val="23"/>
        </w:rPr>
        <w:t xml:space="preserve"> &amp; Larson, 2013). Also, there is another form of meditation termed Transcendental meditation. In this kind of meditation, a practitioner sits with his or her eyes closed twice a day repeatedly in a particular prescribed manner. A significant reduction in blood pressure levels was found, a possible decrease </w:t>
      </w:r>
      <w:r w:rsidRPr="00876051">
        <w:rPr>
          <w:rFonts w:ascii="Segoe UI" w:eastAsia="Times New Roman" w:hAnsi="Segoe UI" w:cs="Segoe UI"/>
          <w:color w:val="212529"/>
          <w:sz w:val="23"/>
          <w:szCs w:val="23"/>
        </w:rPr>
        <w:lastRenderedPageBreak/>
        <w:t>from 4.7mmHg in systolic to 3.2 mmHg in diastolic BP. Moreover, acupuncture is another therapeutic modality employed in complementary and alternative medical treatment to lower blood pressure. Lifestyle transformations including weight loss, a balanced diet and restriction in sodium consumption, regular exercises, and moderate alcohol consumption lead to a meaningful impact on treating hypertension.</w:t>
      </w:r>
    </w:p>
    <w:p w14:paraId="427148A8" w14:textId="77777777" w:rsidR="00876051" w:rsidRPr="00876051" w:rsidRDefault="00876051" w:rsidP="00876051">
      <w:pPr>
        <w:shd w:val="clear" w:color="auto" w:fill="FFFFFF"/>
        <w:spacing w:after="100" w:afterAutospacing="1" w:line="240" w:lineRule="auto"/>
        <w:rPr>
          <w:rFonts w:ascii="Segoe UI" w:eastAsia="Times New Roman" w:hAnsi="Segoe UI" w:cs="Segoe UI"/>
          <w:color w:val="212529"/>
          <w:sz w:val="23"/>
          <w:szCs w:val="23"/>
        </w:rPr>
      </w:pPr>
      <w:r w:rsidRPr="00876051">
        <w:rPr>
          <w:rFonts w:ascii="Segoe UI" w:eastAsia="Times New Roman" w:hAnsi="Segoe UI" w:cs="Segoe UI"/>
          <w:color w:val="212529"/>
          <w:sz w:val="23"/>
          <w:szCs w:val="23"/>
        </w:rPr>
        <w:t> Considerably, allopathic care or therapies complementing traditional western medicine and holistic medicines can be used together. Allopathic care provides a constant treatment for a disease; alternatively, holistic approaches maintain a link between humans to their environment (</w:t>
      </w:r>
      <w:proofErr w:type="spellStart"/>
      <w:r w:rsidRPr="00876051">
        <w:rPr>
          <w:rFonts w:ascii="Segoe UI" w:eastAsia="Times New Roman" w:hAnsi="Segoe UI" w:cs="Segoe UI"/>
          <w:color w:val="212529"/>
          <w:sz w:val="23"/>
          <w:szCs w:val="23"/>
        </w:rPr>
        <w:t>Synovits</w:t>
      </w:r>
      <w:proofErr w:type="spellEnd"/>
      <w:r w:rsidRPr="00876051">
        <w:rPr>
          <w:rFonts w:ascii="Segoe UI" w:eastAsia="Times New Roman" w:hAnsi="Segoe UI" w:cs="Segoe UI"/>
          <w:color w:val="212529"/>
          <w:sz w:val="23"/>
          <w:szCs w:val="23"/>
        </w:rPr>
        <w:t xml:space="preserve"> &amp; Larson, 2013). Again, allopathic care believes that only one cause can result in a disease condition, whereas holistic medicine argues for the possible existence of several etiological disease models. Therefore, since both kinds of drugs are used to treat a human being as a whole individual, they likely share several elements in their medical procedure. Both therapies can be used together in treating illnesses.</w:t>
      </w:r>
    </w:p>
    <w:p w14:paraId="3BCAD526" w14:textId="77777777" w:rsidR="001D6332" w:rsidRDefault="001D6332"/>
    <w:sectPr w:rsidR="001D6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051"/>
    <w:rsid w:val="001D6332"/>
    <w:rsid w:val="00876051"/>
    <w:rsid w:val="00D17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10440"/>
  <w15:chartTrackingRefBased/>
  <w15:docId w15:val="{7446E775-BF5F-4B71-8DD5-7D383C041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049860">
      <w:bodyDiv w:val="1"/>
      <w:marLeft w:val="0"/>
      <w:marRight w:val="0"/>
      <w:marTop w:val="0"/>
      <w:marBottom w:val="0"/>
      <w:divBdr>
        <w:top w:val="none" w:sz="0" w:space="0" w:color="auto"/>
        <w:left w:val="none" w:sz="0" w:space="0" w:color="auto"/>
        <w:bottom w:val="none" w:sz="0" w:space="0" w:color="auto"/>
        <w:right w:val="none" w:sz="0" w:space="0" w:color="auto"/>
      </w:divBdr>
      <w:divsChild>
        <w:div w:id="747270276">
          <w:marLeft w:val="0"/>
          <w:marRight w:val="0"/>
          <w:marTop w:val="0"/>
          <w:marBottom w:val="0"/>
          <w:divBdr>
            <w:top w:val="none" w:sz="0" w:space="0" w:color="auto"/>
            <w:left w:val="none" w:sz="0" w:space="0" w:color="auto"/>
            <w:bottom w:val="none" w:sz="0" w:space="0" w:color="auto"/>
            <w:right w:val="none" w:sz="0" w:space="0" w:color="auto"/>
          </w:divBdr>
          <w:divsChild>
            <w:div w:id="1195074525">
              <w:marLeft w:val="0"/>
              <w:marRight w:val="0"/>
              <w:marTop w:val="0"/>
              <w:marBottom w:val="0"/>
              <w:divBdr>
                <w:top w:val="none" w:sz="0" w:space="0" w:color="auto"/>
                <w:left w:val="none" w:sz="0" w:space="0" w:color="auto"/>
                <w:bottom w:val="none" w:sz="0" w:space="0" w:color="auto"/>
                <w:right w:val="none" w:sz="0" w:space="0" w:color="auto"/>
              </w:divBdr>
            </w:div>
          </w:divsChild>
        </w:div>
        <w:div w:id="451247261">
          <w:marLeft w:val="0"/>
          <w:marRight w:val="0"/>
          <w:marTop w:val="0"/>
          <w:marBottom w:val="0"/>
          <w:divBdr>
            <w:top w:val="none" w:sz="0" w:space="0" w:color="auto"/>
            <w:left w:val="none" w:sz="0" w:space="0" w:color="auto"/>
            <w:bottom w:val="none" w:sz="0" w:space="0" w:color="auto"/>
            <w:right w:val="none" w:sz="0" w:space="0" w:color="auto"/>
          </w:divBdr>
        </w:div>
        <w:div w:id="1080446292">
          <w:marLeft w:val="0"/>
          <w:marRight w:val="0"/>
          <w:marTop w:val="0"/>
          <w:marBottom w:val="0"/>
          <w:divBdr>
            <w:top w:val="none" w:sz="0" w:space="0" w:color="auto"/>
            <w:left w:val="none" w:sz="0" w:space="0" w:color="auto"/>
            <w:bottom w:val="none" w:sz="0" w:space="0" w:color="auto"/>
            <w:right w:val="none" w:sz="0" w:space="0" w:color="auto"/>
          </w:divBdr>
          <w:divsChild>
            <w:div w:id="100578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3667</Characters>
  <Application>Microsoft Office Word</Application>
  <DocSecurity>0</DocSecurity>
  <Lines>30</Lines>
  <Paragraphs>8</Paragraphs>
  <ScaleCrop>false</ScaleCrop>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sonnhy</dc:creator>
  <cp:keywords/>
  <dc:description/>
  <cp:lastModifiedBy>sonnhy</cp:lastModifiedBy>
  <cp:revision>2</cp:revision>
  <dcterms:created xsi:type="dcterms:W3CDTF">2021-06-16T14:45:00Z</dcterms:created>
  <dcterms:modified xsi:type="dcterms:W3CDTF">2021-06-16T14:48:00Z</dcterms:modified>
</cp:coreProperties>
</file>