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318DA" w14:textId="7405F2D0" w:rsidR="009702E5" w:rsidRDefault="00F73D5B" w:rsidP="007E33B1">
      <w:pPr>
        <w:spacing w:line="480" w:lineRule="auto"/>
        <w:jc w:val="center"/>
        <w:rPr>
          <w:rFonts w:ascii="Times New Roman" w:hAnsi="Times New Roman" w:cs="Times New Roman"/>
        </w:rPr>
      </w:pPr>
      <w:bookmarkStart w:id="0" w:name="_GoBack"/>
      <w:bookmarkEnd w:id="0"/>
      <w:r>
        <w:rPr>
          <w:rFonts w:ascii="Times New Roman" w:hAnsi="Times New Roman" w:cs="Times New Roman"/>
        </w:rPr>
        <w:t>Justifying</w:t>
      </w:r>
      <w:r w:rsidR="00C26795">
        <w:rPr>
          <w:rFonts w:ascii="Times New Roman" w:hAnsi="Times New Roman" w:cs="Times New Roman"/>
        </w:rPr>
        <w:t xml:space="preserve"> Educational Inequities</w:t>
      </w:r>
    </w:p>
    <w:p w14:paraId="70A3B1C5" w14:textId="4673BD6B" w:rsidR="00AA72F2" w:rsidRPr="00AA72F2" w:rsidRDefault="00AA72F2" w:rsidP="00D34A44">
      <w:pPr>
        <w:spacing w:line="480" w:lineRule="auto"/>
        <w:rPr>
          <w:rFonts w:ascii="Times New Roman" w:hAnsi="Times New Roman" w:cs="Times New Roman"/>
        </w:rPr>
      </w:pPr>
      <w:r>
        <w:rPr>
          <w:rFonts w:ascii="Times New Roman" w:hAnsi="Times New Roman" w:cs="Times New Roman"/>
        </w:rPr>
        <w:tab/>
      </w:r>
      <w:r w:rsidR="0085190E">
        <w:rPr>
          <w:rFonts w:ascii="Times New Roman" w:hAnsi="Times New Roman" w:cs="Times New Roman"/>
        </w:rPr>
        <w:t>In</w:t>
      </w:r>
      <w:r>
        <w:rPr>
          <w:rFonts w:ascii="Times New Roman" w:hAnsi="Times New Roman" w:cs="Times New Roman"/>
        </w:rPr>
        <w:t xml:space="preserve"> </w:t>
      </w:r>
      <w:r>
        <w:rPr>
          <w:rFonts w:ascii="Times New Roman" w:hAnsi="Times New Roman" w:cs="Times New Roman"/>
          <w:i/>
        </w:rPr>
        <w:t>The Shame of the Nation</w:t>
      </w:r>
      <w:r w:rsidR="0085190E">
        <w:rPr>
          <w:rFonts w:ascii="Times New Roman" w:hAnsi="Times New Roman" w:cs="Times New Roman"/>
          <w:i/>
        </w:rPr>
        <w:t>,</w:t>
      </w:r>
      <w:r>
        <w:rPr>
          <w:rFonts w:ascii="Times New Roman" w:hAnsi="Times New Roman" w:cs="Times New Roman"/>
        </w:rPr>
        <w:t xml:space="preserve"> </w:t>
      </w:r>
      <w:r w:rsidR="0085190E">
        <w:rPr>
          <w:rFonts w:ascii="Times New Roman" w:hAnsi="Times New Roman" w:cs="Times New Roman"/>
        </w:rPr>
        <w:t>Jonathan Kozol presents an account of the inequality found in public education</w:t>
      </w:r>
      <w:r w:rsidR="00511085">
        <w:rPr>
          <w:rFonts w:ascii="Times New Roman" w:hAnsi="Times New Roman" w:cs="Times New Roman"/>
        </w:rPr>
        <w:t xml:space="preserve"> by </w:t>
      </w:r>
      <w:r w:rsidR="0085190E">
        <w:rPr>
          <w:rFonts w:ascii="Times New Roman" w:hAnsi="Times New Roman" w:cs="Times New Roman"/>
        </w:rPr>
        <w:t>showing the link between issues of</w:t>
      </w:r>
      <w:r w:rsidR="00511085">
        <w:rPr>
          <w:rFonts w:ascii="Times New Roman" w:hAnsi="Times New Roman" w:cs="Times New Roman"/>
        </w:rPr>
        <w:t xml:space="preserve"> race and socio-economic status.</w:t>
      </w:r>
      <w:r w:rsidR="0085190E">
        <w:rPr>
          <w:rFonts w:ascii="Times New Roman" w:hAnsi="Times New Roman" w:cs="Times New Roman"/>
        </w:rPr>
        <w:t xml:space="preserve"> Kozol describes just how vast the magnitude of these inequities are</w:t>
      </w:r>
      <w:r w:rsidR="00511085">
        <w:rPr>
          <w:rFonts w:ascii="Times New Roman" w:hAnsi="Times New Roman" w:cs="Times New Roman"/>
        </w:rPr>
        <w:t xml:space="preserve"> by describing the funding and conditions of urban schools and contrasting these schools with those that serve higher class students</w:t>
      </w:r>
      <w:r w:rsidR="0085190E">
        <w:rPr>
          <w:rFonts w:ascii="Times New Roman" w:hAnsi="Times New Roman" w:cs="Times New Roman"/>
        </w:rPr>
        <w:t xml:space="preserve">. At the same time, Kozol introduces the way many Americans rationalize these inequalities as just </w:t>
      </w:r>
      <w:r w:rsidR="00CA2B3A">
        <w:rPr>
          <w:rFonts w:ascii="Times New Roman" w:hAnsi="Times New Roman" w:cs="Times New Roman"/>
        </w:rPr>
        <w:t xml:space="preserve">by </w:t>
      </w:r>
      <w:r w:rsidR="00511085">
        <w:rPr>
          <w:rFonts w:ascii="Times New Roman" w:hAnsi="Times New Roman" w:cs="Times New Roman"/>
        </w:rPr>
        <w:t xml:space="preserve">accepting implementation of government programs and testing as a solution to the aforementioned disparities or by </w:t>
      </w:r>
      <w:r w:rsidR="00962D16">
        <w:rPr>
          <w:rFonts w:ascii="Times New Roman" w:hAnsi="Times New Roman" w:cs="Times New Roman"/>
        </w:rPr>
        <w:t>claiming that money is immaterial in educational equality</w:t>
      </w:r>
      <w:r w:rsidR="0085190E">
        <w:rPr>
          <w:rFonts w:ascii="Times New Roman" w:hAnsi="Times New Roman" w:cs="Times New Roman"/>
        </w:rPr>
        <w:t>.</w:t>
      </w:r>
      <w:r w:rsidR="00511085">
        <w:rPr>
          <w:rFonts w:ascii="Times New Roman" w:hAnsi="Times New Roman" w:cs="Times New Roman"/>
        </w:rPr>
        <w:t xml:space="preserve"> By analyzing these justifications, it is clear that they </w:t>
      </w:r>
      <w:r w:rsidR="00EF2825">
        <w:rPr>
          <w:rFonts w:ascii="Times New Roman" w:hAnsi="Times New Roman" w:cs="Times New Roman"/>
        </w:rPr>
        <w:t xml:space="preserve">are not a sufficient response to the injustice portrayed in the text. </w:t>
      </w:r>
      <w:r w:rsidR="00511085">
        <w:rPr>
          <w:rFonts w:ascii="Times New Roman" w:hAnsi="Times New Roman" w:cs="Times New Roman"/>
        </w:rPr>
        <w:t xml:space="preserve"> </w:t>
      </w:r>
    </w:p>
    <w:p w14:paraId="753504C6" w14:textId="36EB2077" w:rsidR="006C6AAB" w:rsidRDefault="00022A09" w:rsidP="00F7788C">
      <w:pPr>
        <w:spacing w:line="480" w:lineRule="auto"/>
        <w:ind w:firstLine="720"/>
        <w:rPr>
          <w:rFonts w:ascii="Times New Roman" w:hAnsi="Times New Roman" w:cs="Times New Roman"/>
        </w:rPr>
      </w:pPr>
      <w:r>
        <w:rPr>
          <w:rFonts w:ascii="Times New Roman" w:hAnsi="Times New Roman" w:cs="Times New Roman"/>
        </w:rPr>
        <w:t>In order to understand the rationalizations society employs to justify socio</w:t>
      </w:r>
      <w:r w:rsidR="0085190E">
        <w:rPr>
          <w:rFonts w:ascii="Times New Roman" w:hAnsi="Times New Roman" w:cs="Times New Roman"/>
        </w:rPr>
        <w:t>-</w:t>
      </w:r>
      <w:r>
        <w:rPr>
          <w:rFonts w:ascii="Times New Roman" w:hAnsi="Times New Roman" w:cs="Times New Roman"/>
        </w:rPr>
        <w:t xml:space="preserve">economic inequities in the public school system, one must first recognize the wide </w:t>
      </w:r>
      <w:r w:rsidR="0085190E">
        <w:rPr>
          <w:rFonts w:ascii="Times New Roman" w:hAnsi="Times New Roman" w:cs="Times New Roman"/>
        </w:rPr>
        <w:t>range</w:t>
      </w:r>
      <w:r>
        <w:rPr>
          <w:rFonts w:ascii="Times New Roman" w:hAnsi="Times New Roman" w:cs="Times New Roman"/>
        </w:rPr>
        <w:t xml:space="preserve"> of these inequalities. </w:t>
      </w:r>
      <w:r w:rsidR="00EE26E9">
        <w:rPr>
          <w:rFonts w:ascii="Times New Roman" w:hAnsi="Times New Roman" w:cs="Times New Roman"/>
        </w:rPr>
        <w:t>Throughout the country, there is a direct correlation between socio</w:t>
      </w:r>
      <w:r w:rsidR="0085190E">
        <w:rPr>
          <w:rFonts w:ascii="Times New Roman" w:hAnsi="Times New Roman" w:cs="Times New Roman"/>
        </w:rPr>
        <w:t>-</w:t>
      </w:r>
      <w:r w:rsidR="00EE26E9">
        <w:rPr>
          <w:rFonts w:ascii="Times New Roman" w:hAnsi="Times New Roman" w:cs="Times New Roman"/>
        </w:rPr>
        <w:t xml:space="preserve">economic status and the quality of education. </w:t>
      </w:r>
      <w:r w:rsidR="00A96EC3">
        <w:rPr>
          <w:rFonts w:ascii="Times New Roman" w:hAnsi="Times New Roman" w:cs="Times New Roman"/>
          <w:i/>
        </w:rPr>
        <w:t>The Shame of the Nation</w:t>
      </w:r>
      <w:r w:rsidR="00A96EC3">
        <w:rPr>
          <w:rFonts w:ascii="Times New Roman" w:hAnsi="Times New Roman" w:cs="Times New Roman"/>
        </w:rPr>
        <w:t xml:space="preserve"> is rife with examples of such conditions. </w:t>
      </w:r>
      <w:r w:rsidR="00D87153">
        <w:rPr>
          <w:rFonts w:ascii="Times New Roman" w:hAnsi="Times New Roman" w:cs="Times New Roman"/>
        </w:rPr>
        <w:t xml:space="preserve">In describing the per-pupil spending that occurs in public schools, Kozol broadens his research to address classrooms and entire schools along with the amount of money spent on </w:t>
      </w:r>
      <w:r w:rsidR="00EF2825">
        <w:rPr>
          <w:rFonts w:ascii="Times New Roman" w:hAnsi="Times New Roman" w:cs="Times New Roman"/>
        </w:rPr>
        <w:t>an</w:t>
      </w:r>
      <w:r w:rsidR="00D87153">
        <w:rPr>
          <w:rFonts w:ascii="Times New Roman" w:hAnsi="Times New Roman" w:cs="Times New Roman"/>
        </w:rPr>
        <w:t xml:space="preserve"> individual child’s education. Kozol explains, </w:t>
      </w:r>
      <w:r w:rsidR="00D34A44">
        <w:rPr>
          <w:rFonts w:ascii="Times New Roman" w:hAnsi="Times New Roman" w:cs="Times New Roman"/>
        </w:rPr>
        <w:t>“A high-poverty elementary school that holds about 400 students in New York receives more than $1 million less per year than schools of the same size in districts with the fewest numbers of poor children”</w:t>
      </w:r>
      <w:r w:rsidR="00D87153">
        <w:rPr>
          <w:rFonts w:ascii="Times New Roman" w:hAnsi="Times New Roman" w:cs="Times New Roman"/>
        </w:rPr>
        <w:t xml:space="preserve"> (246). $1 million is not an insignificant sum. This disparity explicitly details the </w:t>
      </w:r>
      <w:r w:rsidR="00EF2825">
        <w:rPr>
          <w:rFonts w:ascii="Times New Roman" w:hAnsi="Times New Roman" w:cs="Times New Roman"/>
        </w:rPr>
        <w:t>extent</w:t>
      </w:r>
      <w:r w:rsidR="00D87153">
        <w:rPr>
          <w:rFonts w:ascii="Times New Roman" w:hAnsi="Times New Roman" w:cs="Times New Roman"/>
        </w:rPr>
        <w:t xml:space="preserve"> of the </w:t>
      </w:r>
      <w:r w:rsidR="00F333EA">
        <w:rPr>
          <w:rFonts w:ascii="Times New Roman" w:hAnsi="Times New Roman" w:cs="Times New Roman"/>
        </w:rPr>
        <w:t xml:space="preserve">inequality of funding for students and schools with lower socioeconomic status. </w:t>
      </w:r>
      <w:r w:rsidR="00EF2825">
        <w:rPr>
          <w:rFonts w:ascii="Times New Roman" w:hAnsi="Times New Roman" w:cs="Times New Roman"/>
        </w:rPr>
        <w:t xml:space="preserve">While this is just one example that depicts the situation, it represents a trend in place across the nation. </w:t>
      </w:r>
    </w:p>
    <w:p w14:paraId="74135B0C" w14:textId="16D0AEC8" w:rsidR="00BB34F1" w:rsidRDefault="006C6AAB" w:rsidP="00021643">
      <w:pPr>
        <w:spacing w:line="480" w:lineRule="auto"/>
        <w:rPr>
          <w:rFonts w:ascii="Times New Roman" w:hAnsi="Times New Roman" w:cs="Times New Roman"/>
        </w:rPr>
      </w:pPr>
      <w:r>
        <w:rPr>
          <w:rFonts w:ascii="Times New Roman" w:hAnsi="Times New Roman" w:cs="Times New Roman"/>
        </w:rPr>
        <w:lastRenderedPageBreak/>
        <w:tab/>
        <w:t xml:space="preserve">In addition, Kozol ties together socioeconomic status and race throughout the text particularly pertaining to </w:t>
      </w:r>
      <w:r w:rsidR="00021643">
        <w:rPr>
          <w:rFonts w:ascii="Times New Roman" w:hAnsi="Times New Roman" w:cs="Times New Roman"/>
        </w:rPr>
        <w:t xml:space="preserve">inequality in public schools. For example, he describes this connection as he continues to portray the conditions of the institutions provided to the schools he visited. </w:t>
      </w:r>
      <w:r w:rsidR="00883EE2">
        <w:rPr>
          <w:rFonts w:ascii="Times New Roman" w:hAnsi="Times New Roman" w:cs="Times New Roman"/>
        </w:rPr>
        <w:t xml:space="preserve">Speaking of an interaction between himself and a principal of one of the inner city schools he visited, Kozol writes, </w:t>
      </w:r>
      <w:r w:rsidR="00407089">
        <w:rPr>
          <w:rFonts w:ascii="Times New Roman" w:hAnsi="Times New Roman" w:cs="Times New Roman"/>
        </w:rPr>
        <w:t>“</w:t>
      </w:r>
      <w:r w:rsidR="00883EE2">
        <w:rPr>
          <w:rFonts w:ascii="Times New Roman" w:hAnsi="Times New Roman" w:cs="Times New Roman"/>
        </w:rPr>
        <w:t>‘</w:t>
      </w:r>
      <w:r w:rsidR="00407089">
        <w:rPr>
          <w:rFonts w:ascii="Times New Roman" w:hAnsi="Times New Roman" w:cs="Times New Roman"/>
        </w:rPr>
        <w:t xml:space="preserve">This,’ he told me, pointing to the garbage bag, then gesturing around him at the other indications of decay and disrepair one sees in ghetto schools much like it elsewhere, ‘would not happen to white children’” (41). </w:t>
      </w:r>
      <w:r w:rsidR="00883EE2">
        <w:rPr>
          <w:rFonts w:ascii="Times New Roman" w:hAnsi="Times New Roman" w:cs="Times New Roman"/>
        </w:rPr>
        <w:t>This illustration demonstrates not only the deplorable physical conditions found within poor district schools, it also portrays the connection between race and social class. Kozol places “ghetto schools” and “white children” in direct opposition</w:t>
      </w:r>
      <w:r w:rsidR="005E7B0A">
        <w:rPr>
          <w:rFonts w:ascii="Times New Roman" w:hAnsi="Times New Roman" w:cs="Times New Roman"/>
        </w:rPr>
        <w:t xml:space="preserve">. </w:t>
      </w:r>
      <w:r w:rsidR="003B11CB">
        <w:rPr>
          <w:rFonts w:ascii="Times New Roman" w:hAnsi="Times New Roman" w:cs="Times New Roman"/>
        </w:rPr>
        <w:t xml:space="preserve">The principal in this example recognizes that race is a determining factor in the condition of the school. The school did not have the means to provide an acceptable environment for the students because of the segregation of the schools. </w:t>
      </w:r>
      <w:r w:rsidR="009C28BD">
        <w:rPr>
          <w:rFonts w:ascii="Times New Roman" w:hAnsi="Times New Roman" w:cs="Times New Roman"/>
        </w:rPr>
        <w:t xml:space="preserve">The school in question served a majority of black and Hispanic students. </w:t>
      </w:r>
      <w:r w:rsidR="003B11CB">
        <w:rPr>
          <w:rFonts w:ascii="Times New Roman" w:hAnsi="Times New Roman" w:cs="Times New Roman"/>
        </w:rPr>
        <w:t xml:space="preserve">There was very little white presence, and the inequality shows through the circumstances of the school. </w:t>
      </w:r>
    </w:p>
    <w:p w14:paraId="38614F6C" w14:textId="29AD56E2" w:rsidR="00BB34F1" w:rsidRDefault="00D8296A" w:rsidP="00BB34F1">
      <w:pPr>
        <w:spacing w:line="480" w:lineRule="auto"/>
        <w:ind w:firstLine="720"/>
        <w:rPr>
          <w:rFonts w:ascii="Times New Roman" w:hAnsi="Times New Roman" w:cs="Times New Roman"/>
        </w:rPr>
      </w:pPr>
      <w:r>
        <w:rPr>
          <w:rFonts w:ascii="Times New Roman" w:hAnsi="Times New Roman" w:cs="Times New Roman"/>
        </w:rPr>
        <w:t xml:space="preserve">Bearing in mind that this scope of inequality exists, Kozol argues that society justifies these inequities by claiming that the government is fixing these issues through </w:t>
      </w:r>
      <w:r w:rsidR="00BB34F1">
        <w:rPr>
          <w:rFonts w:ascii="Times New Roman" w:hAnsi="Times New Roman" w:cs="Times New Roman"/>
        </w:rPr>
        <w:t>high-stakes testing and certain government. Kozol presents th</w:t>
      </w:r>
      <w:r w:rsidR="005108C4">
        <w:rPr>
          <w:rFonts w:ascii="Times New Roman" w:hAnsi="Times New Roman" w:cs="Times New Roman"/>
        </w:rPr>
        <w:t>e argument many Americans make</w:t>
      </w:r>
      <w:r w:rsidR="00BB34F1">
        <w:rPr>
          <w:rFonts w:ascii="Times New Roman" w:hAnsi="Times New Roman" w:cs="Times New Roman"/>
        </w:rPr>
        <w:t xml:space="preserve"> that “the education bill enacted in the first years of the Bush administration, No Child Left Behind, with its emphasis on national accountability procedures, nationally authorized instructional techniques, and nationally standardized examinations constitutes ‘a national response’ of sorts” (240). In effect, such an education bill has generated programs and assessments on a nationwide level that promotes educational improvement. Those who employ this rationalization assume that </w:t>
      </w:r>
      <w:r w:rsidR="00BB34F1">
        <w:rPr>
          <w:rFonts w:ascii="Times New Roman" w:hAnsi="Times New Roman" w:cs="Times New Roman"/>
        </w:rPr>
        <w:lastRenderedPageBreak/>
        <w:t xml:space="preserve">this “national response” resolves the prevailing socioeconomic inequities found in American schools. </w:t>
      </w:r>
    </w:p>
    <w:p w14:paraId="0830B6AF" w14:textId="7F2ACC65" w:rsidR="00BB34F1" w:rsidRDefault="00BB34F1" w:rsidP="00BB34F1">
      <w:pPr>
        <w:spacing w:line="480" w:lineRule="auto"/>
        <w:ind w:firstLine="720"/>
        <w:rPr>
          <w:rFonts w:ascii="Times New Roman" w:hAnsi="Times New Roman" w:cs="Times New Roman"/>
        </w:rPr>
      </w:pPr>
      <w:r>
        <w:rPr>
          <w:rFonts w:ascii="Times New Roman" w:hAnsi="Times New Roman" w:cs="Times New Roman"/>
        </w:rPr>
        <w:t>Unfortunately, as Kozol argues, government intervention in the form o</w:t>
      </w:r>
      <w:r w:rsidR="006A1A22">
        <w:rPr>
          <w:rFonts w:ascii="Times New Roman" w:hAnsi="Times New Roman" w:cs="Times New Roman"/>
        </w:rPr>
        <w:t>f educational programs and high-</w:t>
      </w:r>
      <w:r>
        <w:rPr>
          <w:rFonts w:ascii="Times New Roman" w:hAnsi="Times New Roman" w:cs="Times New Roman"/>
        </w:rPr>
        <w:t>stakes testing does not resolve the underlying issue of inequality in funding. Through his observations, Kozol finds that high-stakes testing is disproportionately det</w:t>
      </w:r>
      <w:r w:rsidR="00CC099F">
        <w:rPr>
          <w:rFonts w:ascii="Times New Roman" w:hAnsi="Times New Roman" w:cs="Times New Roman"/>
        </w:rPr>
        <w:t>rimental in low income schools:</w:t>
      </w:r>
    </w:p>
    <w:p w14:paraId="4FDCFFE3" w14:textId="01B6EB80" w:rsidR="00BB34F1" w:rsidRDefault="00BB34F1" w:rsidP="00BB34F1">
      <w:pPr>
        <w:spacing w:line="480" w:lineRule="auto"/>
        <w:ind w:left="720"/>
        <w:rPr>
          <w:rFonts w:ascii="Times New Roman" w:hAnsi="Times New Roman" w:cs="Times New Roman"/>
        </w:rPr>
      </w:pPr>
      <w:r>
        <w:rPr>
          <w:rFonts w:ascii="Times New Roman" w:hAnsi="Times New Roman" w:cs="Times New Roman"/>
        </w:rPr>
        <w:t>As damaging as the obsessive emphasis on testing often proves to be for kids in general, I believe that the effects are still more harmful in those schools in which the resources available to help the children learn the skills that will be measured by these tests are fewest, the scores they get are predictably the lowest, and the strategies resorted to by principals in order to escape the odium attaching to a disappointing set of numbers tend to be the most severe</w:t>
      </w:r>
      <w:r w:rsidR="00CC099F">
        <w:rPr>
          <w:rFonts w:ascii="Times New Roman" w:hAnsi="Times New Roman" w:cs="Times New Roman"/>
        </w:rPr>
        <w:t>.</w:t>
      </w:r>
      <w:r>
        <w:rPr>
          <w:rFonts w:ascii="Times New Roman" w:hAnsi="Times New Roman" w:cs="Times New Roman"/>
        </w:rPr>
        <w:t xml:space="preserve"> (Kozol </w:t>
      </w:r>
      <w:r w:rsidR="00CC099F">
        <w:rPr>
          <w:rFonts w:ascii="Times New Roman" w:hAnsi="Times New Roman" w:cs="Times New Roman"/>
        </w:rPr>
        <w:t>110)</w:t>
      </w:r>
    </w:p>
    <w:p w14:paraId="6C5176A9" w14:textId="4C304D77" w:rsidR="00BB34F1" w:rsidRDefault="00BB34F1" w:rsidP="00BB34F1">
      <w:pPr>
        <w:spacing w:line="480" w:lineRule="auto"/>
        <w:rPr>
          <w:rFonts w:ascii="Times New Roman" w:hAnsi="Times New Roman" w:cs="Times New Roman"/>
        </w:rPr>
      </w:pPr>
      <w:r>
        <w:rPr>
          <w:rFonts w:ascii="Times New Roman" w:hAnsi="Times New Roman" w:cs="Times New Roman"/>
        </w:rPr>
        <w:t>Kozol reports a correlation between low test scores and schools with less funding</w:t>
      </w:r>
      <w:r w:rsidR="006A1A22">
        <w:rPr>
          <w:rFonts w:ascii="Times New Roman" w:hAnsi="Times New Roman" w:cs="Times New Roman"/>
        </w:rPr>
        <w:t>, which encoura</w:t>
      </w:r>
      <w:r>
        <w:rPr>
          <w:rFonts w:ascii="Times New Roman" w:hAnsi="Times New Roman" w:cs="Times New Roman"/>
        </w:rPr>
        <w:t>g</w:t>
      </w:r>
      <w:r w:rsidR="006A1A22">
        <w:rPr>
          <w:rFonts w:ascii="Times New Roman" w:hAnsi="Times New Roman" w:cs="Times New Roman"/>
        </w:rPr>
        <w:t>es</w:t>
      </w:r>
      <w:r>
        <w:rPr>
          <w:rFonts w:ascii="Times New Roman" w:hAnsi="Times New Roman" w:cs="Times New Roman"/>
        </w:rPr>
        <w:t xml:space="preserve"> educators to utilize more extreme measures to combat these results. By showing a link between the effects and results of high-stakes testing and the socio</w:t>
      </w:r>
      <w:r w:rsidR="006A1A22">
        <w:rPr>
          <w:rFonts w:ascii="Times New Roman" w:hAnsi="Times New Roman" w:cs="Times New Roman"/>
        </w:rPr>
        <w:t>-</w:t>
      </w:r>
      <w:r>
        <w:rPr>
          <w:rFonts w:ascii="Times New Roman" w:hAnsi="Times New Roman" w:cs="Times New Roman"/>
        </w:rPr>
        <w:t xml:space="preserve">economic status of the school, Kozol proves that the proposed solution of implementing government programs will not create educational equality unless this inequality of funding is first addressed. While the government may have generated a national response, their response is ineffective as it does not speak to the heart of the problem. </w:t>
      </w:r>
    </w:p>
    <w:p w14:paraId="0C423160" w14:textId="6ECF84E9" w:rsidR="00BB34F1" w:rsidRDefault="00BB34F1" w:rsidP="00BB34F1">
      <w:pPr>
        <w:spacing w:line="480" w:lineRule="auto"/>
        <w:rPr>
          <w:rFonts w:ascii="Times New Roman" w:hAnsi="Times New Roman" w:cs="Times New Roman"/>
        </w:rPr>
      </w:pPr>
      <w:r>
        <w:rPr>
          <w:rFonts w:ascii="Times New Roman" w:hAnsi="Times New Roman" w:cs="Times New Roman"/>
        </w:rPr>
        <w:tab/>
        <w:t>Not only does this supposed reaction not undertake the true issue that is unequal funding that produces educational inequity, the pressure to produce high test scores has exacerbated the matter.</w:t>
      </w:r>
      <w:r w:rsidR="006A1A22">
        <w:rPr>
          <w:rFonts w:ascii="Times New Roman" w:hAnsi="Times New Roman" w:cs="Times New Roman"/>
        </w:rPr>
        <w:t xml:space="preserve"> Kozol states, </w:t>
      </w:r>
      <w:r>
        <w:rPr>
          <w:rFonts w:ascii="Times New Roman" w:hAnsi="Times New Roman" w:cs="Times New Roman"/>
        </w:rPr>
        <w:t xml:space="preserve">“In many of these schools, traditional subjects such as history, geography, and science are no longer taught because they are not tested by high-stakes examinations and </w:t>
      </w:r>
      <w:r>
        <w:rPr>
          <w:rFonts w:ascii="Times New Roman" w:hAnsi="Times New Roman" w:cs="Times New Roman"/>
        </w:rPr>
        <w:lastRenderedPageBreak/>
        <w:t xml:space="preserve">cannot contribute to the scores by which a school’s performance will be praised or faulted” (118). Poor school districts began removing subjects that do not appear on the standardized tests the government issues. Since, as Kozol has demonstrated, these urban schools are under more pressure to generate good test scores, school districts felt the need to take extreme measures to ensure success on these tests. These students were denied the same social education as their peers because they had the misfortune of being born into a district that put test scores over a more holistic educational experience. </w:t>
      </w:r>
    </w:p>
    <w:p w14:paraId="573DD5A0" w14:textId="759D37F3" w:rsidR="00EE26E9" w:rsidRDefault="004110DE" w:rsidP="005577CA">
      <w:pPr>
        <w:spacing w:line="480" w:lineRule="auto"/>
        <w:ind w:firstLine="720"/>
        <w:rPr>
          <w:rFonts w:ascii="Times New Roman" w:hAnsi="Times New Roman" w:cs="Times New Roman"/>
        </w:rPr>
      </w:pPr>
      <w:r>
        <w:rPr>
          <w:rFonts w:ascii="Times New Roman" w:hAnsi="Times New Roman" w:cs="Times New Roman"/>
        </w:rPr>
        <w:t xml:space="preserve">In addition, members of society </w:t>
      </w:r>
      <w:r w:rsidR="00561089">
        <w:rPr>
          <w:rFonts w:ascii="Times New Roman" w:hAnsi="Times New Roman" w:cs="Times New Roman"/>
        </w:rPr>
        <w:t xml:space="preserve">justify the socio-economic inequities by </w:t>
      </w:r>
      <w:r w:rsidR="008C53C6">
        <w:rPr>
          <w:rFonts w:ascii="Times New Roman" w:hAnsi="Times New Roman" w:cs="Times New Roman"/>
        </w:rPr>
        <w:t>claimi</w:t>
      </w:r>
      <w:r w:rsidR="005577CA">
        <w:rPr>
          <w:rFonts w:ascii="Times New Roman" w:hAnsi="Times New Roman" w:cs="Times New Roman"/>
        </w:rPr>
        <w:t>ng that money is not going to solve educational inequality.</w:t>
      </w:r>
      <w:r w:rsidR="00C554C1">
        <w:rPr>
          <w:rFonts w:ascii="Times New Roman" w:hAnsi="Times New Roman" w:cs="Times New Roman"/>
        </w:rPr>
        <w:t xml:space="preserve"> As Kozol explains, proponents of this idea seem to think “</w:t>
      </w:r>
      <w:r w:rsidR="002942CF">
        <w:rPr>
          <w:rFonts w:ascii="Times New Roman" w:hAnsi="Times New Roman" w:cs="Times New Roman"/>
        </w:rPr>
        <w:t xml:space="preserve">money well-invested in the education of the children of their social class makes perfect sense while spending on the same scale for the children of the very poor achieves, at best, only some marginal results, or maybe none at all” (58). </w:t>
      </w:r>
      <w:r w:rsidR="00EE26E9">
        <w:rPr>
          <w:rFonts w:ascii="Times New Roman" w:hAnsi="Times New Roman" w:cs="Times New Roman"/>
        </w:rPr>
        <w:t xml:space="preserve"> </w:t>
      </w:r>
      <w:r w:rsidR="00C554C1">
        <w:rPr>
          <w:rFonts w:ascii="Times New Roman" w:hAnsi="Times New Roman" w:cs="Times New Roman"/>
        </w:rPr>
        <w:t>Those who adhere to this rationale do not think their money will aid the lower class.</w:t>
      </w:r>
      <w:r w:rsidR="00876E83">
        <w:rPr>
          <w:rFonts w:ascii="Times New Roman" w:hAnsi="Times New Roman" w:cs="Times New Roman"/>
        </w:rPr>
        <w:t xml:space="preserve"> They believe it is better spent on their own community.</w:t>
      </w:r>
      <w:r w:rsidR="00D556D3">
        <w:rPr>
          <w:rFonts w:ascii="Times New Roman" w:hAnsi="Times New Roman" w:cs="Times New Roman"/>
        </w:rPr>
        <w:t xml:space="preserve"> </w:t>
      </w:r>
      <w:r w:rsidR="00E14930">
        <w:rPr>
          <w:rFonts w:ascii="Times New Roman" w:hAnsi="Times New Roman" w:cs="Times New Roman"/>
        </w:rPr>
        <w:t xml:space="preserve">These people assume that increasing in funding will not necessarily boost the quality of education. </w:t>
      </w:r>
      <w:r w:rsidR="00654534">
        <w:rPr>
          <w:rFonts w:ascii="Times New Roman" w:hAnsi="Times New Roman" w:cs="Times New Roman"/>
        </w:rPr>
        <w:t>Such a sentiment is echoed by</w:t>
      </w:r>
      <w:r w:rsidR="00E14930">
        <w:rPr>
          <w:rFonts w:ascii="Times New Roman" w:hAnsi="Times New Roman" w:cs="Times New Roman"/>
        </w:rPr>
        <w:t xml:space="preserve"> an instance where</w:t>
      </w:r>
      <w:r w:rsidR="00D556D3">
        <w:rPr>
          <w:rFonts w:ascii="Times New Roman" w:hAnsi="Times New Roman" w:cs="Times New Roman"/>
        </w:rPr>
        <w:t xml:space="preserve"> Kozol cites Justice Powell; “</w:t>
      </w:r>
      <w:r w:rsidR="00E14930">
        <w:rPr>
          <w:rFonts w:ascii="Times New Roman" w:hAnsi="Times New Roman" w:cs="Times New Roman"/>
        </w:rPr>
        <w:t xml:space="preserve">In any case, said Justice Powell in a passage that anticipates much of the debate still taking place today, ‘experts are divided’ on the question of the role of money in determining the quality of education’” (243). Justice Powell speaks to the assumption that money does not necessarily have a direct effect on a good education. He suggests that there is not sufficient evidence to show that money is what elicits better schooling.  </w:t>
      </w:r>
    </w:p>
    <w:p w14:paraId="0795124C" w14:textId="2119EBEC" w:rsidR="00EC40FE" w:rsidRDefault="00EE26E9" w:rsidP="0002349E">
      <w:pPr>
        <w:spacing w:line="480" w:lineRule="auto"/>
        <w:ind w:firstLine="720"/>
        <w:rPr>
          <w:rFonts w:ascii="Times New Roman" w:hAnsi="Times New Roman" w:cs="Times New Roman"/>
        </w:rPr>
      </w:pPr>
      <w:r>
        <w:rPr>
          <w:rFonts w:ascii="Times New Roman" w:hAnsi="Times New Roman" w:cs="Times New Roman"/>
        </w:rPr>
        <w:t xml:space="preserve">What proponents of this argument fail to acknowledge </w:t>
      </w:r>
      <w:r w:rsidR="00A25253">
        <w:rPr>
          <w:rFonts w:ascii="Times New Roman" w:hAnsi="Times New Roman" w:cs="Times New Roman"/>
        </w:rPr>
        <w:t>is the fact that funding does influence education</w:t>
      </w:r>
      <w:r>
        <w:rPr>
          <w:rFonts w:ascii="Times New Roman" w:hAnsi="Times New Roman" w:cs="Times New Roman"/>
        </w:rPr>
        <w:t>.</w:t>
      </w:r>
      <w:r w:rsidR="00DF6AC2">
        <w:rPr>
          <w:rFonts w:ascii="Times New Roman" w:hAnsi="Times New Roman" w:cs="Times New Roman"/>
        </w:rPr>
        <w:t xml:space="preserve"> </w:t>
      </w:r>
      <w:r w:rsidR="00C97638">
        <w:rPr>
          <w:rFonts w:ascii="Times New Roman" w:hAnsi="Times New Roman" w:cs="Times New Roman"/>
        </w:rPr>
        <w:t xml:space="preserve">In the ruling of the Supreme Court in the </w:t>
      </w:r>
      <w:r w:rsidR="00C97638">
        <w:rPr>
          <w:rFonts w:ascii="Times New Roman" w:hAnsi="Times New Roman" w:cs="Times New Roman"/>
          <w:i/>
        </w:rPr>
        <w:t>Rodriguez</w:t>
      </w:r>
      <w:r w:rsidR="00C97638">
        <w:rPr>
          <w:rFonts w:ascii="Times New Roman" w:hAnsi="Times New Roman" w:cs="Times New Roman"/>
        </w:rPr>
        <w:t xml:space="preserve"> case, </w:t>
      </w:r>
      <w:r w:rsidR="00FA7475">
        <w:rPr>
          <w:rFonts w:ascii="Times New Roman" w:hAnsi="Times New Roman" w:cs="Times New Roman"/>
        </w:rPr>
        <w:t xml:space="preserve">Kozol cites Justice Powell; “In cases where wealth is involved, he said, ‘the Equal Protection Clause does </w:t>
      </w:r>
      <w:r w:rsidR="00FA7475">
        <w:rPr>
          <w:rFonts w:ascii="Times New Roman" w:hAnsi="Times New Roman" w:cs="Times New Roman"/>
        </w:rPr>
        <w:lastRenderedPageBreak/>
        <w:t xml:space="preserve">not require absolute equality’” (242). In other words, by dissecting a case in which parents in a lower income community claimed that the quality of education was not as high as a nearby community who received more funding, Justice Powell found that public schools needed only to provide adequate education, not completely equal education. Such an idea suggests that inequality exists in public education in the first place and that it correlates with wealth. </w:t>
      </w:r>
      <w:r w:rsidR="00742030">
        <w:rPr>
          <w:rFonts w:ascii="Times New Roman" w:hAnsi="Times New Roman" w:cs="Times New Roman"/>
        </w:rPr>
        <w:t>To that point, Kozol mentions</w:t>
      </w:r>
      <w:r w:rsidR="00EC40FE">
        <w:rPr>
          <w:rFonts w:ascii="Times New Roman" w:hAnsi="Times New Roman" w:cs="Times New Roman"/>
        </w:rPr>
        <w:t xml:space="preserve"> the success rates of similar cases in 27 states, reporting, “Even, however, in those cases</w:t>
      </w:r>
      <w:r w:rsidR="00714C18">
        <w:rPr>
          <w:rFonts w:ascii="Times New Roman" w:hAnsi="Times New Roman" w:cs="Times New Roman"/>
        </w:rPr>
        <w:t xml:space="preserve"> </w:t>
      </w:r>
      <w:r w:rsidR="00EC40FE">
        <w:rPr>
          <w:rFonts w:ascii="Times New Roman" w:hAnsi="Times New Roman" w:cs="Times New Roman"/>
        </w:rPr>
        <w:t xml:space="preserve">in which victories were gained by plaintiffs, less than half these states have taken action in compliance with court orders or court-mandated settlements that have brought sustained relief to children in poor districts” (244-5). In light of all the legal action, it is safe to say that there is a correlation between money and quality education. While at the time only a handful of states were able to address the need for funding in poor districts, these cases still demonstrate that in a democratic society, students should have a right to not only adequate but equal education, and financial assistance does in fact contribute to that equality. </w:t>
      </w:r>
    </w:p>
    <w:p w14:paraId="68E058CA" w14:textId="7AA92404" w:rsidR="00CC099F" w:rsidRDefault="00CC099F" w:rsidP="00CC099F">
      <w:pPr>
        <w:spacing w:line="480" w:lineRule="auto"/>
        <w:ind w:firstLine="720"/>
        <w:rPr>
          <w:rFonts w:ascii="Times New Roman" w:hAnsi="Times New Roman" w:cs="Times New Roman"/>
        </w:rPr>
      </w:pPr>
      <w:r>
        <w:rPr>
          <w:rFonts w:ascii="Times New Roman" w:hAnsi="Times New Roman" w:cs="Times New Roman"/>
        </w:rPr>
        <w:t>Kozol also points to the historical inequities he feels are ignored by those who claim that funding has little influence on public education in low-income districts. Kozol speaks to the preexisting conditions due to neglect and other factors related to funding:</w:t>
      </w:r>
    </w:p>
    <w:p w14:paraId="0F729737" w14:textId="2712D3B9" w:rsidR="00CC099F" w:rsidRDefault="00CC099F" w:rsidP="00CC099F">
      <w:pPr>
        <w:spacing w:line="480" w:lineRule="auto"/>
        <w:ind w:left="720"/>
        <w:rPr>
          <w:rFonts w:ascii="Times New Roman" w:hAnsi="Times New Roman" w:cs="Times New Roman"/>
        </w:rPr>
      </w:pPr>
      <w:r>
        <w:rPr>
          <w:rFonts w:ascii="Times New Roman" w:hAnsi="Times New Roman" w:cs="Times New Roman"/>
        </w:rPr>
        <w:t xml:space="preserve">First, it tends to obviate almost all recognition of the consequences of the previous decades of low funding in these districts: the cumulative deficits in school construction and in infrastructure maintenance, for instance. It also ignores the deficits in preschool education and the effects of prior years of mediocre schooling on the educational levels of the parents of the children in these neighborhoods. (59-60) </w:t>
      </w:r>
    </w:p>
    <w:p w14:paraId="742D7872" w14:textId="6D603AE8" w:rsidR="00CC099F" w:rsidRDefault="00CC099F" w:rsidP="00CC099F">
      <w:pPr>
        <w:spacing w:line="480" w:lineRule="auto"/>
        <w:rPr>
          <w:rFonts w:ascii="Times New Roman" w:hAnsi="Times New Roman" w:cs="Times New Roman"/>
        </w:rPr>
      </w:pPr>
      <w:r>
        <w:rPr>
          <w:rFonts w:ascii="Times New Roman" w:hAnsi="Times New Roman" w:cs="Times New Roman"/>
        </w:rPr>
        <w:t>In specific, Kozol discusses the physical conditions of the schools and the fact that l</w:t>
      </w:r>
      <w:r w:rsidR="003F3975">
        <w:rPr>
          <w:rFonts w:ascii="Times New Roman" w:hAnsi="Times New Roman" w:cs="Times New Roman"/>
        </w:rPr>
        <w:t xml:space="preserve">ow-income communities have less reliable access to preschools than do their higher class counterparts. Here </w:t>
      </w:r>
      <w:r w:rsidR="003F3975">
        <w:rPr>
          <w:rFonts w:ascii="Times New Roman" w:hAnsi="Times New Roman" w:cs="Times New Roman"/>
        </w:rPr>
        <w:lastRenderedPageBreak/>
        <w:t xml:space="preserve">he presents tangible effects of lack of funding for low-income schools. By speaking to these issues, it is hard to ignore that money plays a part in equal education. </w:t>
      </w:r>
    </w:p>
    <w:p w14:paraId="49126822" w14:textId="7CEB9B63" w:rsidR="00665B24" w:rsidRDefault="00C86A83" w:rsidP="0002349E">
      <w:pPr>
        <w:spacing w:line="480" w:lineRule="auto"/>
        <w:ind w:firstLine="720"/>
        <w:rPr>
          <w:rFonts w:ascii="Times New Roman" w:hAnsi="Times New Roman" w:cs="Times New Roman"/>
        </w:rPr>
      </w:pPr>
      <w:r>
        <w:rPr>
          <w:rFonts w:ascii="Times New Roman" w:hAnsi="Times New Roman" w:cs="Times New Roman"/>
        </w:rPr>
        <w:t xml:space="preserve">By rationalizing the inequalities present in public education, many fail to recognize the immensity of the inequities that exist. Analyzing the rationales that the government is fixing the problem or that </w:t>
      </w:r>
      <w:r w:rsidR="00962D16">
        <w:rPr>
          <w:rFonts w:ascii="Times New Roman" w:hAnsi="Times New Roman" w:cs="Times New Roman"/>
        </w:rPr>
        <w:t>money is not a determining factor in educational equality</w:t>
      </w:r>
      <w:r>
        <w:rPr>
          <w:rFonts w:ascii="Times New Roman" w:hAnsi="Times New Roman" w:cs="Times New Roman"/>
        </w:rPr>
        <w:t xml:space="preserve">, it is clear that these justifications fall short of what should be the standards of a fair, democratic society. </w:t>
      </w:r>
    </w:p>
    <w:p w14:paraId="6823B0C9" w14:textId="77777777" w:rsidR="00B50816" w:rsidRDefault="00B50816" w:rsidP="0007318C">
      <w:pPr>
        <w:spacing w:line="480" w:lineRule="auto"/>
        <w:rPr>
          <w:rFonts w:ascii="Times New Roman" w:hAnsi="Times New Roman" w:cs="Times New Roman"/>
        </w:rPr>
      </w:pPr>
    </w:p>
    <w:p w14:paraId="01B10653" w14:textId="77777777" w:rsidR="00923BBA" w:rsidRDefault="00923BBA" w:rsidP="00AB5EBE">
      <w:pPr>
        <w:spacing w:line="480" w:lineRule="auto"/>
        <w:rPr>
          <w:rFonts w:ascii="Times New Roman" w:hAnsi="Times New Roman" w:cs="Times New Roman"/>
        </w:rPr>
      </w:pPr>
    </w:p>
    <w:p w14:paraId="7252EFA8" w14:textId="77777777" w:rsidR="00923BBA" w:rsidRDefault="00923BBA" w:rsidP="00AB5EBE">
      <w:pPr>
        <w:spacing w:line="480" w:lineRule="auto"/>
        <w:rPr>
          <w:rFonts w:ascii="Times New Roman" w:hAnsi="Times New Roman" w:cs="Times New Roman"/>
        </w:rPr>
      </w:pPr>
    </w:p>
    <w:p w14:paraId="1A2AB819" w14:textId="77777777" w:rsidR="00DF3494" w:rsidRDefault="00DF3494" w:rsidP="00AB5EBE">
      <w:pPr>
        <w:spacing w:line="480" w:lineRule="auto"/>
        <w:rPr>
          <w:rFonts w:ascii="Times New Roman" w:hAnsi="Times New Roman" w:cs="Times New Roman"/>
        </w:rPr>
      </w:pPr>
    </w:p>
    <w:p w14:paraId="73E561DC" w14:textId="77777777" w:rsidR="00DF3494" w:rsidRDefault="00DF3494" w:rsidP="00AB5EBE">
      <w:pPr>
        <w:spacing w:line="480" w:lineRule="auto"/>
        <w:rPr>
          <w:rFonts w:ascii="Times New Roman" w:hAnsi="Times New Roman" w:cs="Times New Roman"/>
        </w:rPr>
      </w:pPr>
    </w:p>
    <w:p w14:paraId="41E81967" w14:textId="77777777" w:rsidR="00DF3494" w:rsidRDefault="00DF3494" w:rsidP="00AB5EBE">
      <w:pPr>
        <w:spacing w:line="480" w:lineRule="auto"/>
        <w:rPr>
          <w:rFonts w:ascii="Times New Roman" w:hAnsi="Times New Roman" w:cs="Times New Roman"/>
        </w:rPr>
      </w:pPr>
    </w:p>
    <w:p w14:paraId="00234E3A" w14:textId="77777777" w:rsidR="00DF3494" w:rsidRDefault="00DF3494" w:rsidP="00AB5EBE">
      <w:pPr>
        <w:spacing w:line="480" w:lineRule="auto"/>
        <w:rPr>
          <w:rFonts w:ascii="Times New Roman" w:hAnsi="Times New Roman" w:cs="Times New Roman"/>
        </w:rPr>
      </w:pPr>
    </w:p>
    <w:p w14:paraId="657CB752" w14:textId="77777777" w:rsidR="00DF3494" w:rsidRDefault="00DF3494" w:rsidP="00AB5EBE">
      <w:pPr>
        <w:spacing w:line="480" w:lineRule="auto"/>
        <w:rPr>
          <w:rFonts w:ascii="Times New Roman" w:hAnsi="Times New Roman" w:cs="Times New Roman"/>
        </w:rPr>
      </w:pPr>
    </w:p>
    <w:p w14:paraId="7C91C417" w14:textId="77777777" w:rsidR="00DF3494" w:rsidRDefault="00DF3494" w:rsidP="00AB5EBE">
      <w:pPr>
        <w:spacing w:line="480" w:lineRule="auto"/>
        <w:rPr>
          <w:rFonts w:ascii="Times New Roman" w:hAnsi="Times New Roman" w:cs="Times New Roman"/>
        </w:rPr>
      </w:pPr>
    </w:p>
    <w:p w14:paraId="7F1CA5E1" w14:textId="77777777" w:rsidR="00DF3494" w:rsidRDefault="00DF3494" w:rsidP="00AB5EBE">
      <w:pPr>
        <w:spacing w:line="480" w:lineRule="auto"/>
        <w:rPr>
          <w:rFonts w:ascii="Times New Roman" w:hAnsi="Times New Roman" w:cs="Times New Roman"/>
        </w:rPr>
      </w:pPr>
    </w:p>
    <w:p w14:paraId="0914AEF0" w14:textId="77777777" w:rsidR="00DF3494" w:rsidRDefault="00DF3494" w:rsidP="00AB5EBE">
      <w:pPr>
        <w:spacing w:line="480" w:lineRule="auto"/>
        <w:rPr>
          <w:rFonts w:ascii="Times New Roman" w:hAnsi="Times New Roman" w:cs="Times New Roman"/>
        </w:rPr>
      </w:pPr>
    </w:p>
    <w:p w14:paraId="7987ECF3" w14:textId="77777777" w:rsidR="00DF3494" w:rsidRDefault="00DF3494" w:rsidP="00AB5EBE">
      <w:pPr>
        <w:spacing w:line="480" w:lineRule="auto"/>
        <w:rPr>
          <w:rFonts w:ascii="Times New Roman" w:hAnsi="Times New Roman" w:cs="Times New Roman"/>
        </w:rPr>
      </w:pPr>
    </w:p>
    <w:p w14:paraId="6E9A1638" w14:textId="77777777" w:rsidR="00DF3494" w:rsidRDefault="00DF3494" w:rsidP="00AB5EBE">
      <w:pPr>
        <w:spacing w:line="480" w:lineRule="auto"/>
        <w:rPr>
          <w:rFonts w:ascii="Times New Roman" w:hAnsi="Times New Roman" w:cs="Times New Roman"/>
        </w:rPr>
      </w:pPr>
    </w:p>
    <w:p w14:paraId="72C1057A" w14:textId="40EC5416" w:rsidR="00923BBA" w:rsidRDefault="003D4796" w:rsidP="003D4796">
      <w:pPr>
        <w:spacing w:line="480" w:lineRule="auto"/>
        <w:jc w:val="center"/>
        <w:rPr>
          <w:rFonts w:ascii="Times New Roman" w:hAnsi="Times New Roman" w:cs="Times New Roman"/>
        </w:rPr>
      </w:pPr>
      <w:r>
        <w:rPr>
          <w:rFonts w:ascii="Times New Roman" w:hAnsi="Times New Roman" w:cs="Times New Roman"/>
        </w:rPr>
        <w:t>Works Cited</w:t>
      </w:r>
    </w:p>
    <w:p w14:paraId="08265089" w14:textId="025A7909" w:rsidR="003D4796" w:rsidRPr="003D4796" w:rsidRDefault="003D4796" w:rsidP="003D4796">
      <w:pPr>
        <w:spacing w:line="480" w:lineRule="auto"/>
        <w:rPr>
          <w:rFonts w:ascii="Times New Roman" w:hAnsi="Times New Roman" w:cs="Times New Roman"/>
        </w:rPr>
      </w:pPr>
      <w:r>
        <w:rPr>
          <w:rFonts w:ascii="Times New Roman" w:hAnsi="Times New Roman" w:cs="Times New Roman"/>
        </w:rPr>
        <w:t xml:space="preserve">Kozol, Jonathan. </w:t>
      </w:r>
      <w:r>
        <w:rPr>
          <w:rFonts w:ascii="Times New Roman" w:hAnsi="Times New Roman" w:cs="Times New Roman"/>
          <w:i/>
        </w:rPr>
        <w:t xml:space="preserve">The Shame of the Nation The Restoration of Apartheid Schooling in America. </w:t>
      </w:r>
      <w:r>
        <w:rPr>
          <w:rFonts w:ascii="Times New Roman" w:hAnsi="Times New Roman" w:cs="Times New Roman"/>
          <w:i/>
        </w:rPr>
        <w:tab/>
      </w:r>
      <w:r>
        <w:rPr>
          <w:rFonts w:ascii="Times New Roman" w:hAnsi="Times New Roman" w:cs="Times New Roman"/>
        </w:rPr>
        <w:t xml:space="preserve">Three Rivers Press, 2005. </w:t>
      </w:r>
    </w:p>
    <w:sectPr w:rsidR="003D4796" w:rsidRPr="003D4796" w:rsidSect="003353D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6EB1" w14:textId="77777777" w:rsidR="00D65CB9" w:rsidRDefault="00D65CB9" w:rsidP="00F7788C">
      <w:r>
        <w:separator/>
      </w:r>
    </w:p>
  </w:endnote>
  <w:endnote w:type="continuationSeparator" w:id="0">
    <w:p w14:paraId="6654D41A" w14:textId="77777777" w:rsidR="00D65CB9" w:rsidRDefault="00D65CB9" w:rsidP="00F7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5B8BE" w14:textId="77777777" w:rsidR="00D65CB9" w:rsidRDefault="00D65CB9" w:rsidP="00F7788C">
      <w:r>
        <w:separator/>
      </w:r>
    </w:p>
  </w:footnote>
  <w:footnote w:type="continuationSeparator" w:id="0">
    <w:p w14:paraId="5856D1AE" w14:textId="77777777" w:rsidR="00D65CB9" w:rsidRDefault="00D65CB9" w:rsidP="00F77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B073" w14:textId="77777777" w:rsidR="00F7788C" w:rsidRDefault="00F7788C" w:rsidP="009B18F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F552D" w14:textId="77777777" w:rsidR="00F7788C" w:rsidRDefault="00F7788C" w:rsidP="00F7788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E6BF" w14:textId="77777777" w:rsidR="00F7788C" w:rsidRPr="00F7788C" w:rsidRDefault="00F7788C" w:rsidP="009B18FF">
    <w:pPr>
      <w:pStyle w:val="Header"/>
      <w:framePr w:wrap="none" w:vAnchor="text" w:hAnchor="margin" w:xAlign="right" w:y="1"/>
      <w:rPr>
        <w:rStyle w:val="PageNumber"/>
        <w:rFonts w:ascii="Times New Roman" w:hAnsi="Times New Roman" w:cs="Times New Roman"/>
      </w:rPr>
    </w:pPr>
    <w:r w:rsidRPr="00F7788C">
      <w:rPr>
        <w:rStyle w:val="PageNumber"/>
        <w:rFonts w:ascii="Times New Roman" w:hAnsi="Times New Roman" w:cs="Times New Roman"/>
      </w:rPr>
      <w:fldChar w:fldCharType="begin"/>
    </w:r>
    <w:r w:rsidRPr="00F7788C">
      <w:rPr>
        <w:rStyle w:val="PageNumber"/>
        <w:rFonts w:ascii="Times New Roman" w:hAnsi="Times New Roman" w:cs="Times New Roman"/>
      </w:rPr>
      <w:instrText xml:space="preserve">PAGE  </w:instrText>
    </w:r>
    <w:r w:rsidRPr="00F7788C">
      <w:rPr>
        <w:rStyle w:val="PageNumber"/>
        <w:rFonts w:ascii="Times New Roman" w:hAnsi="Times New Roman" w:cs="Times New Roman"/>
      </w:rPr>
      <w:fldChar w:fldCharType="separate"/>
    </w:r>
    <w:r w:rsidR="008A4041">
      <w:rPr>
        <w:rStyle w:val="PageNumber"/>
        <w:rFonts w:ascii="Times New Roman" w:hAnsi="Times New Roman" w:cs="Times New Roman"/>
        <w:noProof/>
      </w:rPr>
      <w:t>3</w:t>
    </w:r>
    <w:r w:rsidRPr="00F7788C">
      <w:rPr>
        <w:rStyle w:val="PageNumber"/>
        <w:rFonts w:ascii="Times New Roman" w:hAnsi="Times New Roman" w:cs="Times New Roman"/>
      </w:rPr>
      <w:fldChar w:fldCharType="end"/>
    </w:r>
  </w:p>
  <w:p w14:paraId="3EBAEBA3" w14:textId="65947C36" w:rsidR="00F7788C" w:rsidRPr="00F7788C" w:rsidRDefault="00F7788C" w:rsidP="00F7788C">
    <w:pPr>
      <w:pStyle w:val="Header"/>
      <w:ind w:right="360"/>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09"/>
    <w:rsid w:val="00021643"/>
    <w:rsid w:val="00022A09"/>
    <w:rsid w:val="0002349E"/>
    <w:rsid w:val="0003337B"/>
    <w:rsid w:val="00056FE8"/>
    <w:rsid w:val="0007318C"/>
    <w:rsid w:val="001C224D"/>
    <w:rsid w:val="002274DB"/>
    <w:rsid w:val="00231128"/>
    <w:rsid w:val="002942CF"/>
    <w:rsid w:val="002D5C94"/>
    <w:rsid w:val="002F706C"/>
    <w:rsid w:val="003353DE"/>
    <w:rsid w:val="003356BE"/>
    <w:rsid w:val="003771D4"/>
    <w:rsid w:val="003A5C69"/>
    <w:rsid w:val="003B11CB"/>
    <w:rsid w:val="003D4796"/>
    <w:rsid w:val="003F3975"/>
    <w:rsid w:val="00407089"/>
    <w:rsid w:val="004110DE"/>
    <w:rsid w:val="00430F7D"/>
    <w:rsid w:val="00451147"/>
    <w:rsid w:val="004D56EE"/>
    <w:rsid w:val="005108C4"/>
    <w:rsid w:val="00511085"/>
    <w:rsid w:val="0053024E"/>
    <w:rsid w:val="005577CA"/>
    <w:rsid w:val="00561089"/>
    <w:rsid w:val="00584A30"/>
    <w:rsid w:val="00586B10"/>
    <w:rsid w:val="005B53EA"/>
    <w:rsid w:val="005E7B0A"/>
    <w:rsid w:val="00622902"/>
    <w:rsid w:val="00643A74"/>
    <w:rsid w:val="00654534"/>
    <w:rsid w:val="00665B24"/>
    <w:rsid w:val="006A1A22"/>
    <w:rsid w:val="006C6AAB"/>
    <w:rsid w:val="00714C18"/>
    <w:rsid w:val="007302D4"/>
    <w:rsid w:val="0074192F"/>
    <w:rsid w:val="00742030"/>
    <w:rsid w:val="007A45FF"/>
    <w:rsid w:val="007B5CAA"/>
    <w:rsid w:val="007C0A90"/>
    <w:rsid w:val="007E33B1"/>
    <w:rsid w:val="007F389D"/>
    <w:rsid w:val="00805CC1"/>
    <w:rsid w:val="0085190E"/>
    <w:rsid w:val="00873B99"/>
    <w:rsid w:val="00876E83"/>
    <w:rsid w:val="00883EE2"/>
    <w:rsid w:val="00891F9E"/>
    <w:rsid w:val="008A15B2"/>
    <w:rsid w:val="008A4041"/>
    <w:rsid w:val="008C53C6"/>
    <w:rsid w:val="00923BBA"/>
    <w:rsid w:val="00944DBE"/>
    <w:rsid w:val="00962D16"/>
    <w:rsid w:val="009702E5"/>
    <w:rsid w:val="009C28BD"/>
    <w:rsid w:val="009E7968"/>
    <w:rsid w:val="00A25253"/>
    <w:rsid w:val="00A41B22"/>
    <w:rsid w:val="00A63FA8"/>
    <w:rsid w:val="00A8724C"/>
    <w:rsid w:val="00A96EC3"/>
    <w:rsid w:val="00AA2FD9"/>
    <w:rsid w:val="00AA72F2"/>
    <w:rsid w:val="00AB5EBE"/>
    <w:rsid w:val="00AC5D50"/>
    <w:rsid w:val="00AF36B1"/>
    <w:rsid w:val="00B10EE8"/>
    <w:rsid w:val="00B11179"/>
    <w:rsid w:val="00B50816"/>
    <w:rsid w:val="00B5363E"/>
    <w:rsid w:val="00B57CA9"/>
    <w:rsid w:val="00BB34F1"/>
    <w:rsid w:val="00BC0951"/>
    <w:rsid w:val="00C26795"/>
    <w:rsid w:val="00C41562"/>
    <w:rsid w:val="00C554C1"/>
    <w:rsid w:val="00C706B5"/>
    <w:rsid w:val="00C86A83"/>
    <w:rsid w:val="00C97638"/>
    <w:rsid w:val="00CA2B3A"/>
    <w:rsid w:val="00CB1245"/>
    <w:rsid w:val="00CC099F"/>
    <w:rsid w:val="00D127FC"/>
    <w:rsid w:val="00D34A44"/>
    <w:rsid w:val="00D556D3"/>
    <w:rsid w:val="00D65CB9"/>
    <w:rsid w:val="00D8296A"/>
    <w:rsid w:val="00D87153"/>
    <w:rsid w:val="00DA53A8"/>
    <w:rsid w:val="00DB55E1"/>
    <w:rsid w:val="00DF3494"/>
    <w:rsid w:val="00DF6AC2"/>
    <w:rsid w:val="00E034DE"/>
    <w:rsid w:val="00E14930"/>
    <w:rsid w:val="00E60A40"/>
    <w:rsid w:val="00E91307"/>
    <w:rsid w:val="00EC40FE"/>
    <w:rsid w:val="00EE26E9"/>
    <w:rsid w:val="00EF2825"/>
    <w:rsid w:val="00EF65F8"/>
    <w:rsid w:val="00F06D40"/>
    <w:rsid w:val="00F333EA"/>
    <w:rsid w:val="00F50E6E"/>
    <w:rsid w:val="00F73D5B"/>
    <w:rsid w:val="00F76616"/>
    <w:rsid w:val="00F7788C"/>
    <w:rsid w:val="00F903A2"/>
    <w:rsid w:val="00FA7475"/>
    <w:rsid w:val="00FE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CA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88C"/>
    <w:pPr>
      <w:tabs>
        <w:tab w:val="center" w:pos="4680"/>
        <w:tab w:val="right" w:pos="9360"/>
      </w:tabs>
    </w:pPr>
  </w:style>
  <w:style w:type="character" w:customStyle="1" w:styleId="HeaderChar">
    <w:name w:val="Header Char"/>
    <w:basedOn w:val="DefaultParagraphFont"/>
    <w:link w:val="Header"/>
    <w:uiPriority w:val="99"/>
    <w:rsid w:val="00F7788C"/>
  </w:style>
  <w:style w:type="paragraph" w:styleId="Footer">
    <w:name w:val="footer"/>
    <w:basedOn w:val="Normal"/>
    <w:link w:val="FooterChar"/>
    <w:uiPriority w:val="99"/>
    <w:unhideWhenUsed/>
    <w:rsid w:val="00F7788C"/>
    <w:pPr>
      <w:tabs>
        <w:tab w:val="center" w:pos="4680"/>
        <w:tab w:val="right" w:pos="9360"/>
      </w:tabs>
    </w:pPr>
  </w:style>
  <w:style w:type="character" w:customStyle="1" w:styleId="FooterChar">
    <w:name w:val="Footer Char"/>
    <w:basedOn w:val="DefaultParagraphFont"/>
    <w:link w:val="Footer"/>
    <w:uiPriority w:val="99"/>
    <w:rsid w:val="00F7788C"/>
  </w:style>
  <w:style w:type="character" w:styleId="PageNumber">
    <w:name w:val="page number"/>
    <w:basedOn w:val="DefaultParagraphFont"/>
    <w:uiPriority w:val="99"/>
    <w:semiHidden/>
    <w:unhideWhenUsed/>
    <w:rsid w:val="00F7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College of Education and Human Performance</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Johnson</dc:creator>
  <cp:keywords/>
  <dc:description/>
  <cp:lastModifiedBy>edinstall</cp:lastModifiedBy>
  <cp:revision>2</cp:revision>
  <dcterms:created xsi:type="dcterms:W3CDTF">2018-05-18T22:19:00Z</dcterms:created>
  <dcterms:modified xsi:type="dcterms:W3CDTF">2018-05-18T22:19:00Z</dcterms:modified>
</cp:coreProperties>
</file>