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F64ED" w14:textId="77777777" w:rsidR="00F477EB" w:rsidRDefault="00F477EB" w:rsidP="00F477EB">
      <w:r>
        <w:t>Week 9: Authentic Leadership; Understanding Your Strength &amp; Purpose</w:t>
      </w:r>
    </w:p>
    <w:p w14:paraId="14EF9B16" w14:textId="77777777" w:rsidR="00F477EB" w:rsidRDefault="00F477EB" w:rsidP="00F477EB">
      <w:r>
        <w:t>3232 unread replies.4848 replies.</w:t>
      </w:r>
    </w:p>
    <w:p w14:paraId="471D5D4E" w14:textId="77777777" w:rsidR="00F477EB" w:rsidRDefault="00F477EB" w:rsidP="00F477EB">
      <w:r>
        <w:t>Cases in Leadership</w:t>
      </w:r>
    </w:p>
    <w:p w14:paraId="4C9149A9" w14:textId="77777777" w:rsidR="00F477EB" w:rsidRDefault="00F477EB" w:rsidP="00F477EB">
      <w:r>
        <w:t>Case 9.1: ING Direct Canada: Are You Suffering?</w:t>
      </w:r>
    </w:p>
    <w:p w14:paraId="7CC3A771" w14:textId="77777777" w:rsidR="00F477EB" w:rsidRDefault="00F477EB" w:rsidP="00F477EB">
      <w:r>
        <w:t>Case Overview</w:t>
      </w:r>
    </w:p>
    <w:p w14:paraId="78FB8C17" w14:textId="77777777" w:rsidR="00F477EB" w:rsidRDefault="00F477EB" w:rsidP="00F477EB">
      <w:r>
        <w:t xml:space="preserve">As the chief executive officer (CEO) of ING Direct Canada (ING), Peter </w:t>
      </w:r>
      <w:proofErr w:type="spellStart"/>
      <w:r>
        <w:t>Aceto</w:t>
      </w:r>
      <w:proofErr w:type="spellEnd"/>
      <w:r>
        <w:t xml:space="preserve"> understood the power of social media and the effect it could have on business. For that reason, </w:t>
      </w:r>
      <w:proofErr w:type="spellStart"/>
      <w:r>
        <w:t>Aceto</w:t>
      </w:r>
      <w:proofErr w:type="spellEnd"/>
      <w:r>
        <w:t xml:space="preserve"> was in the habit of using Twitter to share his thoughts about his company and to provide links to articles about personal finance and leadership.</w:t>
      </w:r>
    </w:p>
    <w:p w14:paraId="653A39E0" w14:textId="77777777" w:rsidR="00F477EB" w:rsidRDefault="00F477EB" w:rsidP="00F477EB"/>
    <w:p w14:paraId="05CB3965" w14:textId="77777777" w:rsidR="00F477EB" w:rsidRDefault="00F477EB" w:rsidP="00F477EB">
      <w:r>
        <w:t xml:space="preserve">The Social CEO, as </w:t>
      </w:r>
      <w:proofErr w:type="spellStart"/>
      <w:r>
        <w:t>Aceto</w:t>
      </w:r>
      <w:proofErr w:type="spellEnd"/>
      <w:r>
        <w:t xml:space="preserve"> had been dubbed by the media, was certainly in a good mood on January 9, 2013, when he tweeted, “Just got look at final TV spots to motivate Canadians to make their RSP contribution. Love what the team has done. You will like it too.” He could not have been more wrong.</w:t>
      </w:r>
    </w:p>
    <w:p w14:paraId="60658432" w14:textId="77777777" w:rsidR="00F477EB" w:rsidRDefault="00F477EB" w:rsidP="00F477EB"/>
    <w:p w14:paraId="318D6E52" w14:textId="77777777" w:rsidR="00F477EB" w:rsidRDefault="00F477EB" w:rsidP="00F477EB">
      <w:r>
        <w:t xml:space="preserve">When the ads aired a week later, </w:t>
      </w:r>
      <w:proofErr w:type="spellStart"/>
      <w:r>
        <w:t>Aceto</w:t>
      </w:r>
      <w:proofErr w:type="spellEnd"/>
      <w:r>
        <w:t xml:space="preserve"> and his company quickly became aware that there was a small but growing concern with the TV spots, which were seen to cross the line by comparing the financial stress of the retirement savings plan (RSP) season with that of a physical--or, as many people perceived, mental--illness. The timing of the campaign’s release did not help that perception: it was Mental Health Awareness Month.</w:t>
      </w:r>
    </w:p>
    <w:p w14:paraId="19CE18CE" w14:textId="77777777" w:rsidR="00F477EB" w:rsidRDefault="00F477EB" w:rsidP="00F477EB"/>
    <w:p w14:paraId="129A6896" w14:textId="77777777" w:rsidR="00F477EB" w:rsidRDefault="00F477EB" w:rsidP="00F477EB">
      <w:r>
        <w:t xml:space="preserve">How should Peter </w:t>
      </w:r>
      <w:proofErr w:type="spellStart"/>
      <w:r>
        <w:t>Aceto</w:t>
      </w:r>
      <w:proofErr w:type="spellEnd"/>
      <w:r>
        <w:t xml:space="preserve"> and the organization respond?</w:t>
      </w:r>
    </w:p>
    <w:p w14:paraId="48AAFC7D" w14:textId="77777777" w:rsidR="00F477EB" w:rsidRDefault="00F477EB" w:rsidP="00F477EB"/>
    <w:p w14:paraId="62A51183" w14:textId="77777777" w:rsidR="00F477EB" w:rsidRDefault="00F477EB" w:rsidP="00F477EB">
      <w:r>
        <w:t>Assignment Questions</w:t>
      </w:r>
    </w:p>
    <w:p w14:paraId="719DC114" w14:textId="77777777" w:rsidR="00F477EB" w:rsidRDefault="00F477EB" w:rsidP="00F477EB">
      <w:r>
        <w:t>Executives at ING were genuinely surprised by the negative reaction to the TV ads. The TV spots had been tested through social media, and no negative feedback had resulted from the original testing. What did ING and/or its ad agency miss?</w:t>
      </w:r>
    </w:p>
    <w:p w14:paraId="4C050B16" w14:textId="77777777" w:rsidR="00F477EB" w:rsidRDefault="00F477EB" w:rsidP="00F477EB">
      <w:r>
        <w:t>ING had already spent hundreds of thousands of dollars on the advertising campaign. Pulling the ad at the start of the RSP selling season would be a difficult and costly decision since February is the busiest month for Canadians to make RSP contributions. What are the pros and cons of pulling the ad campaign?</w:t>
      </w:r>
    </w:p>
    <w:p w14:paraId="78871757" w14:textId="77777777" w:rsidR="00F477EB" w:rsidRDefault="00F477EB" w:rsidP="00F477EB">
      <w:r>
        <w:t>Facebook posts and Twitter feeds totaled fewer than 100. Did ING overreact in pulling the ads?</w:t>
      </w:r>
    </w:p>
    <w:p w14:paraId="71976854" w14:textId="77777777" w:rsidR="00F477EB" w:rsidRDefault="00F477EB" w:rsidP="00F477EB">
      <w:r>
        <w:t xml:space="preserve">What should Peter </w:t>
      </w:r>
      <w:proofErr w:type="spellStart"/>
      <w:r>
        <w:t>Aceto</w:t>
      </w:r>
      <w:proofErr w:type="spellEnd"/>
      <w:r>
        <w:t xml:space="preserve"> say or do to minimize the impact of the ads and the negative responses to them? Do you see a risk for ING if it had failed to provide a swift response?</w:t>
      </w:r>
    </w:p>
    <w:p w14:paraId="588A44F1" w14:textId="77777777" w:rsidR="00F477EB" w:rsidRDefault="00F477EB" w:rsidP="00F477EB">
      <w:r>
        <w:t xml:space="preserve">How does Peter </w:t>
      </w:r>
      <w:proofErr w:type="spellStart"/>
      <w:r>
        <w:t>Aceto’s</w:t>
      </w:r>
      <w:proofErr w:type="spellEnd"/>
      <w:r>
        <w:t xml:space="preserve"> character come into play during the challenge presented to ING?</w:t>
      </w:r>
    </w:p>
    <w:p w14:paraId="4B83B714" w14:textId="77777777" w:rsidR="00F477EB" w:rsidRDefault="00F477EB" w:rsidP="00F477EB">
      <w:r>
        <w:lastRenderedPageBreak/>
        <w:t xml:space="preserve"> </w:t>
      </w:r>
    </w:p>
    <w:p w14:paraId="171358D4" w14:textId="77777777" w:rsidR="00F477EB" w:rsidRDefault="00F477EB" w:rsidP="00F477EB"/>
    <w:p w14:paraId="5C437955" w14:textId="77777777" w:rsidR="00F477EB" w:rsidRDefault="00F477EB" w:rsidP="00F477EB">
      <w:r>
        <w:t>Ten Rules For Crisis Communications</w:t>
      </w:r>
    </w:p>
    <w:p w14:paraId="23929430" w14:textId="77777777" w:rsidR="00F477EB" w:rsidRDefault="00F477EB" w:rsidP="00F477EB">
      <w:r>
        <w:t>Respect the media. The news media are not enemies; they have direct access to the audiences you need to reach. Rather than avoiding the news media, use them as a conduit to communicate key messages.</w:t>
      </w:r>
    </w:p>
    <w:p w14:paraId="494BB4E7" w14:textId="77777777" w:rsidR="00F477EB" w:rsidRDefault="00F477EB" w:rsidP="00F477EB">
      <w:r>
        <w:t>Communicate, communicate, communicate. Early hours are critical and they set the tone for the duration of the crisis.</w:t>
      </w:r>
    </w:p>
    <w:p w14:paraId="7867D5FC" w14:textId="77777777" w:rsidR="00F477EB" w:rsidRDefault="00F477EB" w:rsidP="00F477EB">
      <w:r>
        <w:t>Take responsibility. Be prepared to empathize, even publicly apologize, for the events that have transpired. This is NOT accepting blame. It means communicating what an organization is doing to remedy a situation.</w:t>
      </w:r>
    </w:p>
    <w:p w14:paraId="42891D1B" w14:textId="77777777" w:rsidR="00F477EB" w:rsidRDefault="00F477EB" w:rsidP="00F477EB">
      <w:r>
        <w:t>Centralize information. A company needs to move quickly to gain control over information and the resolution of the crisis. Ensure that appropriate levels of management are updated with information from a wide variety of sources (media coverage, analyst comments, competitive intelligence, managers’ first-hand reports, etc.).</w:t>
      </w:r>
    </w:p>
    <w:p w14:paraId="212E78B1" w14:textId="77777777" w:rsidR="00F477EB" w:rsidRDefault="00F477EB" w:rsidP="00F477EB">
      <w:r>
        <w:t>Establish a crisis team. Create and train the crisis team before a crisis strikes, and establish a situation room. During a crisis, when everyone goes into action, be sure the team has access to the highest levels of management.</w:t>
      </w:r>
    </w:p>
    <w:p w14:paraId="0ED8D6A6" w14:textId="77777777" w:rsidR="00F477EB" w:rsidRDefault="00F477EB" w:rsidP="00F477EB">
      <w:r>
        <w:t>“Plan for the worst; hope for the best.” Assume the worst-case scenario. Develop contingencies for the hours and days ahead, forecast possible consequences and determine plans of action.</w:t>
      </w:r>
    </w:p>
    <w:p w14:paraId="2FAF688F" w14:textId="77777777" w:rsidR="00F477EB" w:rsidRDefault="00F477EB" w:rsidP="00F477EB">
      <w:r>
        <w:t>Communicate with employees. Remember that employees are your front-line “ambassadors” in a crisis. Be sure that they are aware of what the company is doing to deal with the situation.</w:t>
      </w:r>
    </w:p>
    <w:p w14:paraId="774B1003" w14:textId="77777777" w:rsidR="00F477EB" w:rsidRDefault="00F477EB" w:rsidP="00F477EB">
      <w:r>
        <w:t xml:space="preserve">Third parties. Use third parties to speak on your behalf. Third parties act as character witnesses and often carry more credibility than the organization at the </w:t>
      </w:r>
      <w:proofErr w:type="spellStart"/>
      <w:r>
        <w:t>centre</w:t>
      </w:r>
      <w:proofErr w:type="spellEnd"/>
      <w:r>
        <w:t xml:space="preserve"> of a crisis.</w:t>
      </w:r>
    </w:p>
    <w:p w14:paraId="15B229AB" w14:textId="77777777" w:rsidR="00F477EB" w:rsidRDefault="00F477EB" w:rsidP="00F477EB">
      <w:r>
        <w:t>Use research to determine responses. Polling, market research and focus groups provide essential insight into the magnitude of a crisis and public attitudes about where hidden issues may lie. Monitor the Internet, chat rooms and blogs.</w:t>
      </w:r>
    </w:p>
    <w:p w14:paraId="6EF55238" w14:textId="77777777" w:rsidR="00F477EB" w:rsidRDefault="00F477EB" w:rsidP="00F477EB">
      <w:r>
        <w:t>Create a website. If circumstances warrant, create a website to give quick, up-to-the-minute information and represent the company’s story.</w:t>
      </w:r>
    </w:p>
    <w:p w14:paraId="54602B06" w14:textId="77777777" w:rsidR="00F477EB" w:rsidRDefault="00F477EB" w:rsidP="00F477EB">
      <w:r>
        <w:t>Source: Adapted from Weiner, D. (2006, March–April). Crisis communications: Managing corporate reputation in the court of public opinion. Ivey Business Journal, 1–7.</w:t>
      </w:r>
    </w:p>
    <w:p w14:paraId="085F689D" w14:textId="77777777" w:rsidR="00F477EB" w:rsidRDefault="00F477EB" w:rsidP="00F477EB"/>
    <w:p w14:paraId="4F3D03EF" w14:textId="77777777" w:rsidR="00F477EB" w:rsidRDefault="00F477EB" w:rsidP="00F477EB">
      <w:r>
        <w:t>Centered Leadership</w:t>
      </w:r>
    </w:p>
    <w:p w14:paraId="72CCCACD" w14:textId="77777777" w:rsidR="00F477EB" w:rsidRDefault="00F477EB" w:rsidP="00F477EB">
      <w:r>
        <w:t>Chapters 5, 6 &amp; 7</w:t>
      </w:r>
    </w:p>
    <w:p w14:paraId="358D18A7" w14:textId="77777777" w:rsidR="00F477EB" w:rsidRDefault="00F477EB" w:rsidP="00F477EB">
      <w:r>
        <w:t>Chapter 5 Becoming Soulful: Complete the exercise on page 42, “My Peak Experience.”</w:t>
      </w:r>
    </w:p>
    <w:p w14:paraId="00F79404" w14:textId="77777777" w:rsidR="00F477EB" w:rsidRDefault="00F477EB" w:rsidP="00F477EB"/>
    <w:p w14:paraId="34F60CA9" w14:textId="77777777" w:rsidR="00F477EB" w:rsidRDefault="00F477EB" w:rsidP="00F477EB">
      <w:r>
        <w:t>Chapter 6 Building On Your Strengths: Complete the exercise on page 52, “Partners’ Walk Interview.”</w:t>
      </w:r>
    </w:p>
    <w:p w14:paraId="5E507381" w14:textId="77777777" w:rsidR="00F477EB" w:rsidRDefault="00F477EB" w:rsidP="00F477EB"/>
    <w:p w14:paraId="2A9885E6" w14:textId="4F6C0579" w:rsidR="00F74450" w:rsidRDefault="00F477EB" w:rsidP="00F477EB">
      <w:r>
        <w:t>Chapter 7 Leading With Purpose: Complete the exercise on page 71, “Small Steps: Living into My Vision.”</w:t>
      </w:r>
    </w:p>
    <w:sectPr w:rsidR="00F74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B91789"/>
    <w:multiLevelType w:val="hybridMultilevel"/>
    <w:tmpl w:val="09A69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8B"/>
    <w:rsid w:val="00902E8B"/>
    <w:rsid w:val="00F477EB"/>
    <w:rsid w:val="00F7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F6C5"/>
  <w15:chartTrackingRefBased/>
  <w15:docId w15:val="{51091F2D-EDB0-49FF-99A3-5057D3A9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2</cp:revision>
  <dcterms:created xsi:type="dcterms:W3CDTF">2021-03-22T04:30:00Z</dcterms:created>
  <dcterms:modified xsi:type="dcterms:W3CDTF">2021-03-22T04:59:00Z</dcterms:modified>
</cp:coreProperties>
</file>