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7A" w:rsidRPr="00EE346E" w:rsidRDefault="00F2117A" w:rsidP="00EE346E">
      <w:pPr>
        <w:pStyle w:val="NormalWeb"/>
        <w:spacing w:before="0" w:beforeAutospacing="0" w:after="0" w:afterAutospacing="0" w:line="480" w:lineRule="auto"/>
        <w:rPr>
          <w:b/>
          <w:color w:val="0E101A"/>
        </w:rPr>
      </w:pPr>
    </w:p>
    <w:p w:rsidR="00F2117A" w:rsidRPr="00EE346E" w:rsidRDefault="00F2117A" w:rsidP="00EE346E">
      <w:pPr>
        <w:pStyle w:val="NormalWeb"/>
        <w:spacing w:before="0" w:beforeAutospacing="0" w:after="0" w:afterAutospacing="0" w:line="480" w:lineRule="auto"/>
        <w:rPr>
          <w:b/>
          <w:color w:val="0E101A"/>
        </w:rPr>
      </w:pPr>
    </w:p>
    <w:p w:rsidR="00F2117A" w:rsidRPr="00EE346E" w:rsidRDefault="00F2117A" w:rsidP="00EE346E">
      <w:pPr>
        <w:pStyle w:val="NormalWeb"/>
        <w:spacing w:before="0" w:beforeAutospacing="0" w:after="0" w:afterAutospacing="0" w:line="480" w:lineRule="auto"/>
        <w:rPr>
          <w:b/>
          <w:color w:val="0E101A"/>
        </w:rPr>
      </w:pPr>
    </w:p>
    <w:p w:rsidR="00F2117A" w:rsidRPr="00EE346E" w:rsidRDefault="00F2117A" w:rsidP="00EE346E">
      <w:pPr>
        <w:pStyle w:val="NormalWeb"/>
        <w:spacing w:before="0" w:beforeAutospacing="0" w:after="0" w:afterAutospacing="0" w:line="480" w:lineRule="auto"/>
        <w:rPr>
          <w:b/>
          <w:color w:val="0E101A"/>
        </w:rPr>
      </w:pPr>
    </w:p>
    <w:p w:rsidR="00F2117A" w:rsidRPr="00EE346E" w:rsidRDefault="00F2117A" w:rsidP="00EE346E">
      <w:pPr>
        <w:pStyle w:val="NormalWeb"/>
        <w:spacing w:before="0" w:beforeAutospacing="0" w:after="0" w:afterAutospacing="0" w:line="480" w:lineRule="auto"/>
        <w:rPr>
          <w:b/>
          <w:color w:val="0E101A"/>
        </w:rPr>
      </w:pPr>
    </w:p>
    <w:p w:rsidR="00253A26" w:rsidRPr="00EE346E" w:rsidRDefault="00253A26" w:rsidP="00EE346E">
      <w:pPr>
        <w:pStyle w:val="NormalWeb"/>
        <w:spacing w:before="0" w:beforeAutospacing="0" w:after="0" w:afterAutospacing="0" w:line="480" w:lineRule="auto"/>
        <w:rPr>
          <w:b/>
          <w:color w:val="0E101A"/>
        </w:rPr>
      </w:pPr>
    </w:p>
    <w:p w:rsidR="00253A26" w:rsidRPr="00EE346E" w:rsidRDefault="00253A26" w:rsidP="00EE346E">
      <w:pPr>
        <w:pStyle w:val="NormalWeb"/>
        <w:spacing w:before="0" w:beforeAutospacing="0" w:after="0" w:afterAutospacing="0" w:line="480" w:lineRule="auto"/>
        <w:rPr>
          <w:b/>
          <w:color w:val="0E101A"/>
        </w:rPr>
      </w:pPr>
    </w:p>
    <w:p w:rsidR="00F2117A" w:rsidRPr="00EE346E" w:rsidRDefault="00F2117A" w:rsidP="00EE346E">
      <w:pPr>
        <w:pStyle w:val="NormalWeb"/>
        <w:spacing w:before="0" w:beforeAutospacing="0" w:after="0" w:afterAutospacing="0" w:line="480" w:lineRule="auto"/>
        <w:rPr>
          <w:b/>
          <w:color w:val="0E101A"/>
        </w:rPr>
      </w:pPr>
    </w:p>
    <w:p w:rsidR="00F2117A" w:rsidRPr="00EE346E" w:rsidRDefault="00F2117A" w:rsidP="00EE346E">
      <w:pPr>
        <w:overflowPunct/>
        <w:autoSpaceDE/>
        <w:autoSpaceDN/>
        <w:adjustRightInd/>
        <w:spacing w:line="480" w:lineRule="auto"/>
        <w:jc w:val="center"/>
        <w:textAlignment w:val="auto"/>
        <w:rPr>
          <w:color w:val="0E101A"/>
          <w:sz w:val="24"/>
          <w:szCs w:val="24"/>
        </w:rPr>
      </w:pPr>
      <w:r w:rsidRPr="00EE346E">
        <w:rPr>
          <w:b/>
          <w:bCs/>
          <w:color w:val="0E101A"/>
          <w:sz w:val="24"/>
          <w:szCs w:val="24"/>
        </w:rPr>
        <w:t xml:space="preserve">Implicit or Explicit Criticism </w:t>
      </w:r>
      <w:r w:rsidR="009C287D" w:rsidRPr="00EE346E">
        <w:rPr>
          <w:b/>
          <w:bCs/>
          <w:color w:val="0E101A"/>
          <w:sz w:val="24"/>
          <w:szCs w:val="24"/>
        </w:rPr>
        <w:t>toward</w:t>
      </w:r>
      <w:r w:rsidRPr="00EE346E">
        <w:rPr>
          <w:b/>
          <w:bCs/>
          <w:color w:val="0E101A"/>
          <w:sz w:val="24"/>
          <w:szCs w:val="24"/>
        </w:rPr>
        <w:t xml:space="preserve"> Lesbian</w:t>
      </w:r>
      <w:r w:rsidR="009C287D" w:rsidRPr="00EE346E">
        <w:rPr>
          <w:b/>
          <w:bCs/>
          <w:color w:val="0E101A"/>
          <w:sz w:val="24"/>
          <w:szCs w:val="24"/>
        </w:rPr>
        <w:t>s</w:t>
      </w:r>
      <w:r w:rsidRPr="00EE346E">
        <w:rPr>
          <w:b/>
          <w:bCs/>
          <w:color w:val="0E101A"/>
          <w:sz w:val="24"/>
          <w:szCs w:val="24"/>
        </w:rPr>
        <w:t xml:space="preserve"> and Gay Men</w:t>
      </w:r>
    </w:p>
    <w:p w:rsidR="00F2117A" w:rsidRPr="00EE346E" w:rsidRDefault="00F2117A" w:rsidP="00EE346E">
      <w:pPr>
        <w:pStyle w:val="NormalWeb"/>
        <w:spacing w:before="0" w:beforeAutospacing="0" w:after="0" w:afterAutospacing="0" w:line="480" w:lineRule="auto"/>
        <w:jc w:val="center"/>
        <w:rPr>
          <w:color w:val="0E101A"/>
        </w:rPr>
      </w:pPr>
      <w:r w:rsidRPr="00EE346E">
        <w:rPr>
          <w:color w:val="0E101A"/>
        </w:rPr>
        <w:t>Name</w:t>
      </w:r>
    </w:p>
    <w:p w:rsidR="00F2117A" w:rsidRPr="00EE346E" w:rsidRDefault="00F2117A" w:rsidP="00EE346E">
      <w:pPr>
        <w:pStyle w:val="NormalWeb"/>
        <w:spacing w:before="0" w:beforeAutospacing="0" w:after="0" w:afterAutospacing="0" w:line="480" w:lineRule="auto"/>
        <w:jc w:val="center"/>
        <w:rPr>
          <w:color w:val="0E101A"/>
        </w:rPr>
      </w:pPr>
      <w:r w:rsidRPr="00EE346E">
        <w:rPr>
          <w:color w:val="0E101A"/>
        </w:rPr>
        <w:t>Institution</w:t>
      </w:r>
    </w:p>
    <w:p w:rsidR="00F2117A" w:rsidRPr="00EE346E" w:rsidRDefault="00F2117A" w:rsidP="00EE346E">
      <w:pPr>
        <w:pStyle w:val="NormalWeb"/>
        <w:spacing w:before="0" w:beforeAutospacing="0" w:after="0" w:afterAutospacing="0" w:line="480" w:lineRule="auto"/>
        <w:jc w:val="center"/>
        <w:rPr>
          <w:color w:val="0E101A"/>
        </w:rPr>
      </w:pPr>
      <w:r w:rsidRPr="00EE346E">
        <w:rPr>
          <w:color w:val="0E101A"/>
        </w:rPr>
        <w:t>Date</w:t>
      </w: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pStyle w:val="NormalWeb"/>
        <w:spacing w:before="0" w:beforeAutospacing="0" w:after="0" w:afterAutospacing="0" w:line="480" w:lineRule="auto"/>
        <w:rPr>
          <w:color w:val="0E101A"/>
        </w:rPr>
      </w:pPr>
    </w:p>
    <w:p w:rsidR="00F2117A" w:rsidRPr="00EE346E" w:rsidRDefault="00F2117A" w:rsidP="00EE346E">
      <w:pPr>
        <w:overflowPunct/>
        <w:autoSpaceDE/>
        <w:autoSpaceDN/>
        <w:adjustRightInd/>
        <w:spacing w:after="160" w:line="480" w:lineRule="auto"/>
        <w:textAlignment w:val="auto"/>
        <w:rPr>
          <w:b/>
          <w:bCs/>
          <w:color w:val="0E101A"/>
          <w:sz w:val="24"/>
          <w:szCs w:val="24"/>
        </w:rPr>
      </w:pPr>
      <w:r w:rsidRPr="00EE346E">
        <w:rPr>
          <w:b/>
          <w:bCs/>
          <w:sz w:val="24"/>
          <w:szCs w:val="24"/>
        </w:rPr>
        <w:br w:type="page"/>
      </w:r>
    </w:p>
    <w:p w:rsidR="00285B23" w:rsidRPr="00EE346E" w:rsidRDefault="00285B23" w:rsidP="00EE346E">
      <w:pPr>
        <w:overflowPunct/>
        <w:autoSpaceDE/>
        <w:autoSpaceDN/>
        <w:adjustRightInd/>
        <w:spacing w:line="480" w:lineRule="auto"/>
        <w:jc w:val="center"/>
        <w:textAlignment w:val="auto"/>
        <w:rPr>
          <w:b/>
          <w:bCs/>
          <w:color w:val="0E101A"/>
          <w:sz w:val="24"/>
          <w:szCs w:val="24"/>
        </w:rPr>
      </w:pPr>
      <w:r w:rsidRPr="00EE346E">
        <w:rPr>
          <w:b/>
          <w:bCs/>
          <w:color w:val="0E101A"/>
          <w:sz w:val="24"/>
          <w:szCs w:val="24"/>
        </w:rPr>
        <w:lastRenderedPageBreak/>
        <w:t xml:space="preserve">Implicit or Explicit Criticism </w:t>
      </w:r>
      <w:r w:rsidR="009C287D" w:rsidRPr="00EE346E">
        <w:rPr>
          <w:b/>
          <w:bCs/>
          <w:color w:val="0E101A"/>
          <w:sz w:val="24"/>
          <w:szCs w:val="24"/>
        </w:rPr>
        <w:t>toward</w:t>
      </w:r>
      <w:r w:rsidRPr="00EE346E">
        <w:rPr>
          <w:b/>
          <w:bCs/>
          <w:color w:val="0E101A"/>
          <w:sz w:val="24"/>
          <w:szCs w:val="24"/>
        </w:rPr>
        <w:t xml:space="preserve"> Lesbian and Gay Men</w:t>
      </w:r>
    </w:p>
    <w:p w:rsidR="009C287D" w:rsidRPr="00EE346E" w:rsidRDefault="009C287D" w:rsidP="00EE346E">
      <w:pPr>
        <w:overflowPunct/>
        <w:autoSpaceDE/>
        <w:autoSpaceDN/>
        <w:adjustRightInd/>
        <w:spacing w:line="480" w:lineRule="auto"/>
        <w:jc w:val="center"/>
        <w:textAlignment w:val="auto"/>
        <w:rPr>
          <w:color w:val="0E101A"/>
          <w:sz w:val="24"/>
          <w:szCs w:val="24"/>
        </w:rPr>
      </w:pPr>
      <w:r w:rsidRPr="00EE346E">
        <w:rPr>
          <w:b/>
          <w:bCs/>
          <w:color w:val="0E101A"/>
          <w:sz w:val="24"/>
          <w:szCs w:val="24"/>
        </w:rPr>
        <w:t>Introduction</w:t>
      </w:r>
    </w:p>
    <w:p w:rsidR="00285B23"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All persons in need of medical care should be able to see their doctor unconcerned about maltreatment, harassment, or denial of care. This issue was addressed by the Affordable Care Act (ACA), prohibiting discrimination against health care and insurance companies. However, despite these me</w:t>
      </w:r>
      <w:bookmarkStart w:id="0" w:name="_GoBack"/>
      <w:bookmarkEnd w:id="0"/>
      <w:r w:rsidRPr="00EE346E">
        <w:rPr>
          <w:color w:val="0E101A"/>
          <w:sz w:val="24"/>
          <w:szCs w:val="24"/>
        </w:rPr>
        <w:t>asures, sexual orientation, sexual identities, and race discrimination still exist and are associated with many negative results from previous research on psychological and physical health, including increased suicide ideation. Discrimination from health care providers attributes to the LGBTQ community delaying or opting out of medical assistance since they feel uncomfortable and experience different treatment than heterosexuals. </w:t>
      </w:r>
    </w:p>
    <w:p w:rsidR="008D039E" w:rsidRPr="00EE346E" w:rsidRDefault="008D039E" w:rsidP="00EE346E">
      <w:pPr>
        <w:pStyle w:val="Heading2"/>
        <w:spacing w:line="480" w:lineRule="auto"/>
        <w:jc w:val="center"/>
        <w:rPr>
          <w:rFonts w:ascii="Times New Roman" w:hAnsi="Times New Roman" w:cs="Times New Roman"/>
          <w:b/>
          <w:bCs/>
          <w:color w:val="auto"/>
          <w:sz w:val="24"/>
          <w:szCs w:val="24"/>
        </w:rPr>
      </w:pPr>
      <w:r w:rsidRPr="00EE346E">
        <w:rPr>
          <w:rFonts w:ascii="Times New Roman" w:hAnsi="Times New Roman" w:cs="Times New Roman"/>
          <w:b/>
          <w:bCs/>
          <w:color w:val="auto"/>
          <w:sz w:val="24"/>
          <w:szCs w:val="24"/>
        </w:rPr>
        <w:t>National statistics</w:t>
      </w:r>
    </w:p>
    <w:p w:rsidR="00285B23"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The LGBT people are at increased risk for physical and mental health problems by a large body of social science and medical research. LGBT patients were at increased risk of psychological distress, beverage, and smoking in 2016, and lesbian and bisexual women were at high risk of multiple chronic conditions in a national survey to gather information concerning sexual orientation (Sabin et al., 2015). A 2017 US Nationally Representative Survey reported the negative effects on their psychological health in 68.5% of LGBT individuals who had experienced discrimination in the past year, whereas 43.7% said they had a negative impact on their physical well-being. While the data available for gay men and lesbians is less readily available, data from the state tend to show transgender people in the USA are more likely than heterosexuals to be overweight, depressed, rep</w:t>
      </w:r>
      <w:r w:rsidR="00C92A21" w:rsidRPr="00EE346E">
        <w:rPr>
          <w:color w:val="0E101A"/>
          <w:sz w:val="24"/>
          <w:szCs w:val="24"/>
        </w:rPr>
        <w:t xml:space="preserve">ort cognitive difficulties </w:t>
      </w:r>
      <w:r w:rsidRPr="00EE346E">
        <w:rPr>
          <w:color w:val="0E101A"/>
          <w:sz w:val="24"/>
          <w:szCs w:val="24"/>
        </w:rPr>
        <w:t>and give up on treatment.</w:t>
      </w:r>
    </w:p>
    <w:p w:rsidR="008D039E" w:rsidRPr="00EE346E" w:rsidRDefault="00A70115" w:rsidP="00EE346E">
      <w:pPr>
        <w:pStyle w:val="Heading2"/>
        <w:spacing w:line="480" w:lineRule="auto"/>
        <w:jc w:val="center"/>
        <w:rPr>
          <w:rFonts w:ascii="Times New Roman" w:hAnsi="Times New Roman" w:cs="Times New Roman"/>
          <w:b/>
          <w:bCs/>
          <w:color w:val="auto"/>
          <w:sz w:val="24"/>
          <w:szCs w:val="24"/>
        </w:rPr>
      </w:pPr>
      <w:r w:rsidRPr="00EE346E">
        <w:rPr>
          <w:rFonts w:ascii="Times New Roman" w:hAnsi="Times New Roman" w:cs="Times New Roman"/>
          <w:b/>
          <w:bCs/>
          <w:color w:val="auto"/>
          <w:sz w:val="24"/>
          <w:szCs w:val="24"/>
        </w:rPr>
        <w:lastRenderedPageBreak/>
        <w:t>Local</w:t>
      </w:r>
      <w:r w:rsidR="008D039E" w:rsidRPr="00EE346E">
        <w:rPr>
          <w:rFonts w:ascii="Times New Roman" w:hAnsi="Times New Roman" w:cs="Times New Roman"/>
          <w:b/>
          <w:bCs/>
          <w:color w:val="auto"/>
          <w:sz w:val="24"/>
          <w:szCs w:val="24"/>
        </w:rPr>
        <w:t xml:space="preserve"> statistics</w:t>
      </w:r>
    </w:p>
    <w:p w:rsidR="00767E72"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Locally in the Center for American Progress study, 8</w:t>
      </w:r>
      <w:r w:rsidR="008E03F4" w:rsidRPr="00EE346E">
        <w:rPr>
          <w:color w:val="0E101A"/>
          <w:sz w:val="24"/>
          <w:szCs w:val="24"/>
        </w:rPr>
        <w:t>%</w:t>
      </w:r>
      <w:r w:rsidRPr="00EE346E">
        <w:rPr>
          <w:color w:val="0E101A"/>
          <w:sz w:val="24"/>
          <w:szCs w:val="24"/>
        </w:rPr>
        <w:t xml:space="preserve"> of LGBTQ respondents experienced delayed medical care due to discrimination in healthcare settings</w:t>
      </w:r>
      <w:r w:rsidR="008E03F4" w:rsidRPr="00EE346E">
        <w:rPr>
          <w:color w:val="0E101A"/>
          <w:sz w:val="24"/>
          <w:szCs w:val="24"/>
        </w:rPr>
        <w:t xml:space="preserve"> (Sutter et al., 2016)</w:t>
      </w:r>
      <w:r w:rsidRPr="00EE346E">
        <w:rPr>
          <w:color w:val="0E101A"/>
          <w:sz w:val="24"/>
          <w:szCs w:val="24"/>
        </w:rPr>
        <w:t>. The few who had already experienced discrimination were more likely to decline seeking professional medical assistance (Sutter et al., 2016). According to the National Center for Transgender Equality</w:t>
      </w:r>
      <w:r w:rsidR="008E03F4" w:rsidRPr="00EE346E">
        <w:rPr>
          <w:color w:val="0E101A"/>
          <w:sz w:val="24"/>
          <w:szCs w:val="24"/>
        </w:rPr>
        <w:t>,</w:t>
      </w:r>
      <w:r w:rsidRPr="00EE346E">
        <w:rPr>
          <w:color w:val="0E101A"/>
          <w:sz w:val="24"/>
          <w:szCs w:val="24"/>
        </w:rPr>
        <w:t xml:space="preserve"> survey found that 23 percent of interviewees chose not to pursue the healthcare they required due to mistreatment concerns based on their gender identity</w:t>
      </w:r>
      <w:r w:rsidR="008E03F4" w:rsidRPr="00EE346E">
        <w:rPr>
          <w:color w:val="0E101A"/>
          <w:sz w:val="24"/>
          <w:szCs w:val="24"/>
        </w:rPr>
        <w:t xml:space="preserve"> (Sutter et al., 2016)</w:t>
      </w:r>
      <w:r w:rsidRPr="00EE346E">
        <w:rPr>
          <w:color w:val="0E101A"/>
          <w:sz w:val="24"/>
          <w:szCs w:val="24"/>
        </w:rPr>
        <w:t>. Another study depicted 26 percent of HIV-infected individuals reported their view of provider discrimination</w:t>
      </w:r>
      <w:r w:rsidR="008E03F4" w:rsidRPr="00EE346E">
        <w:rPr>
          <w:color w:val="0E101A"/>
          <w:sz w:val="24"/>
          <w:szCs w:val="24"/>
        </w:rPr>
        <w:t xml:space="preserve"> (Sabin et al., 2015)</w:t>
      </w:r>
      <w:r w:rsidRPr="00EE346E">
        <w:rPr>
          <w:color w:val="0E101A"/>
          <w:sz w:val="24"/>
          <w:szCs w:val="24"/>
        </w:rPr>
        <w:t xml:space="preserve">. The findings from the survey indicated that they reported biased treatments from dentists (32%), physicians (54%), social or caseworkers (8%), and 39 % from nurses and other staff in hospital setups (Sabin et al., 2015). This discrimination deters </w:t>
      </w:r>
      <w:r w:rsidR="008E03F4" w:rsidRPr="00EE346E">
        <w:rPr>
          <w:color w:val="0E101A"/>
          <w:sz w:val="24"/>
          <w:szCs w:val="24"/>
        </w:rPr>
        <w:t>members</w:t>
      </w:r>
      <w:r w:rsidRPr="00EE346E">
        <w:rPr>
          <w:color w:val="0E101A"/>
          <w:sz w:val="24"/>
          <w:szCs w:val="24"/>
        </w:rPr>
        <w:t xml:space="preserve"> of LGBTQ </w:t>
      </w:r>
      <w:r w:rsidR="008E03F4" w:rsidRPr="00EE346E">
        <w:rPr>
          <w:color w:val="0E101A"/>
          <w:sz w:val="24"/>
          <w:szCs w:val="24"/>
        </w:rPr>
        <w:t>population</w:t>
      </w:r>
      <w:r w:rsidRPr="00EE346E">
        <w:rPr>
          <w:color w:val="0E101A"/>
          <w:sz w:val="24"/>
          <w:szCs w:val="24"/>
        </w:rPr>
        <w:t xml:space="preserve"> from </w:t>
      </w:r>
      <w:r w:rsidR="008E03F4" w:rsidRPr="00EE346E">
        <w:rPr>
          <w:color w:val="0E101A"/>
          <w:sz w:val="24"/>
          <w:szCs w:val="24"/>
        </w:rPr>
        <w:t>seeking</w:t>
      </w:r>
      <w:r w:rsidRPr="00EE346E">
        <w:rPr>
          <w:color w:val="0E101A"/>
          <w:sz w:val="24"/>
          <w:szCs w:val="24"/>
        </w:rPr>
        <w:t xml:space="preserve"> medical </w:t>
      </w:r>
      <w:r w:rsidR="008E03F4" w:rsidRPr="00EE346E">
        <w:rPr>
          <w:color w:val="0E101A"/>
          <w:sz w:val="24"/>
          <w:szCs w:val="24"/>
        </w:rPr>
        <w:t>services</w:t>
      </w:r>
      <w:r w:rsidRPr="00EE346E">
        <w:rPr>
          <w:color w:val="0E101A"/>
          <w:sz w:val="24"/>
          <w:szCs w:val="24"/>
        </w:rPr>
        <w:t>.</w:t>
      </w:r>
    </w:p>
    <w:p w:rsidR="00A70115" w:rsidRPr="00EE346E" w:rsidRDefault="00A70115" w:rsidP="00EE346E">
      <w:pPr>
        <w:overflowPunct/>
        <w:autoSpaceDE/>
        <w:autoSpaceDN/>
        <w:adjustRightInd/>
        <w:spacing w:line="480" w:lineRule="auto"/>
        <w:ind w:firstLine="720"/>
        <w:jc w:val="center"/>
        <w:textAlignment w:val="auto"/>
        <w:rPr>
          <w:b/>
          <w:bCs/>
          <w:color w:val="0E101A"/>
          <w:sz w:val="24"/>
          <w:szCs w:val="24"/>
        </w:rPr>
      </w:pPr>
      <w:r w:rsidRPr="00EE346E">
        <w:rPr>
          <w:b/>
          <w:bCs/>
          <w:color w:val="0E101A"/>
          <w:sz w:val="24"/>
          <w:szCs w:val="24"/>
        </w:rPr>
        <w:t>Topic Development</w:t>
      </w:r>
    </w:p>
    <w:p w:rsidR="00285B23" w:rsidRPr="00EE346E" w:rsidRDefault="00285B23" w:rsidP="00FD71BF">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 xml:space="preserve">Discrimination experienced by the LGBTQ community has over time become a significant stressor with detrimental psychological effects to individuals of this community. Members of the LGBTQ community facing prejudicial events and discriminatory treatment from healthcare providers are more susceptible to poor mental health, including substance use, depressive symptoms, suicide ideation, or attempt, making them more vulnerable to further mental health disorders (Human Rights Watch, 2018). The LGBTQ individuals require medical care similar to non-LGBTQ; however, they often experience higher barriers to accessing medical assistance (Nathan et al., 2018). Evidence shows that they are more likely to be uninsured than heterosexuals and have a tough time locating healthcare practitioners who will treat them without judgment based on their sexual identity or sexual orientation (Human Rights Watch, 2018). Such </w:t>
      </w:r>
      <w:r w:rsidRPr="00EE346E">
        <w:rPr>
          <w:color w:val="0E101A"/>
          <w:sz w:val="24"/>
          <w:szCs w:val="24"/>
        </w:rPr>
        <w:lastRenderedPageBreak/>
        <w:t>discriminations increase the likelihood of LGBTQ members for</w:t>
      </w:r>
      <w:r w:rsidR="007D6693" w:rsidRPr="00EE346E">
        <w:rPr>
          <w:color w:val="0E101A"/>
          <w:sz w:val="24"/>
          <w:szCs w:val="24"/>
        </w:rPr>
        <w:t>e</w:t>
      </w:r>
      <w:r w:rsidRPr="00EE346E">
        <w:rPr>
          <w:color w:val="0E101A"/>
          <w:sz w:val="24"/>
          <w:szCs w:val="24"/>
        </w:rPr>
        <w:t>going visiting medical faci</w:t>
      </w:r>
      <w:r w:rsidR="00FD71BF">
        <w:rPr>
          <w:color w:val="0E101A"/>
          <w:sz w:val="24"/>
          <w:szCs w:val="24"/>
        </w:rPr>
        <w:t xml:space="preserve">lities when they need treatment and as evident, health care </w:t>
      </w:r>
      <w:r w:rsidRPr="00EE346E">
        <w:rPr>
          <w:color w:val="0E101A"/>
          <w:sz w:val="24"/>
          <w:szCs w:val="24"/>
        </w:rPr>
        <w:t xml:space="preserve">professionals who receive substantially inadequate training in culturally competent </w:t>
      </w:r>
      <w:r w:rsidR="007D6693" w:rsidRPr="00EE346E">
        <w:rPr>
          <w:color w:val="0E101A"/>
          <w:sz w:val="24"/>
          <w:szCs w:val="24"/>
        </w:rPr>
        <w:t>care</w:t>
      </w:r>
      <w:r w:rsidR="00FD71BF">
        <w:rPr>
          <w:color w:val="0E101A"/>
          <w:sz w:val="24"/>
          <w:szCs w:val="24"/>
        </w:rPr>
        <w:t xml:space="preserve"> pose a threat</w:t>
      </w:r>
      <w:r w:rsidR="007D6693" w:rsidRPr="00EE346E">
        <w:rPr>
          <w:color w:val="0E101A"/>
          <w:sz w:val="24"/>
          <w:szCs w:val="24"/>
        </w:rPr>
        <w:t xml:space="preserve"> in marginalization of </w:t>
      </w:r>
      <w:r w:rsidRPr="00EE346E">
        <w:rPr>
          <w:color w:val="0E101A"/>
          <w:sz w:val="24"/>
          <w:szCs w:val="24"/>
        </w:rPr>
        <w:t>the health of the LGBTQ community</w:t>
      </w:r>
      <w:r w:rsidR="00FD71BF">
        <w:rPr>
          <w:color w:val="0E101A"/>
          <w:sz w:val="24"/>
          <w:szCs w:val="24"/>
        </w:rPr>
        <w:t xml:space="preserve"> member. </w:t>
      </w:r>
      <w:r w:rsidRPr="00EE346E">
        <w:rPr>
          <w:color w:val="0E101A"/>
          <w:sz w:val="24"/>
          <w:szCs w:val="24"/>
        </w:rPr>
        <w:t>The available research on health care providers' general attitudes towards LGBTQ patients mainly looks into explicit attitudes (Morris et al., 2019). For instance, a study in Australia depicted that about half of their primary caregivers explicitly showed discomfort with dealing with sexual minorities, indicating limitation</w:t>
      </w:r>
      <w:r w:rsidR="007D6693" w:rsidRPr="00EE346E">
        <w:rPr>
          <w:color w:val="0E101A"/>
          <w:sz w:val="24"/>
          <w:szCs w:val="24"/>
        </w:rPr>
        <w:t>s in their sexual history</w:t>
      </w:r>
      <w:r w:rsidRPr="00EE346E">
        <w:rPr>
          <w:color w:val="0E101A"/>
          <w:sz w:val="24"/>
          <w:szCs w:val="24"/>
        </w:rPr>
        <w:t xml:space="preserve"> and safe sex counseling manners (Sabin et al., 2015). This and other studies, though limited, suggest that health care providers display attitudes of prejudice towards the LGBTQ patients in their facilities. </w:t>
      </w:r>
    </w:p>
    <w:p w:rsidR="00767E72"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According to Sabin et al.,</w:t>
      </w:r>
      <w:r w:rsidR="007D6693" w:rsidRPr="00EE346E">
        <w:rPr>
          <w:color w:val="0E101A"/>
          <w:sz w:val="24"/>
          <w:szCs w:val="24"/>
        </w:rPr>
        <w:t xml:space="preserve"> (2015),</w:t>
      </w:r>
      <w:r w:rsidRPr="00EE346E">
        <w:rPr>
          <w:color w:val="0E101A"/>
          <w:sz w:val="24"/>
          <w:szCs w:val="24"/>
        </w:rPr>
        <w:t xml:space="preserve"> attitudes may be implicit such that they can present outside conscious awareness or control. For instance, in respect to race, caregivers who have a higher implicit attitude that favors White Americans over Blacks often provide less patient-centered clinic visits and are more likely to prescribe excellent care to Whites than African Americans. Concerning implicit attitudes towards gay men and lesbians, little research has been conducted on the same (Sabin et al., 2015). However, a study on substance abuse treatment for gay men and lesbians indicated that non-LGBTQ healthcare providers had negative implicit attitudes towards gay men and lesbians than sexual minority providers who expressed positive explicit attitudes.</w:t>
      </w:r>
    </w:p>
    <w:p w:rsidR="00285B23" w:rsidRPr="00EE346E" w:rsidRDefault="00285B23" w:rsidP="00EE346E">
      <w:pPr>
        <w:overflowPunct/>
        <w:autoSpaceDE/>
        <w:autoSpaceDN/>
        <w:adjustRightInd/>
        <w:spacing w:line="480" w:lineRule="auto"/>
        <w:jc w:val="center"/>
        <w:textAlignment w:val="auto"/>
        <w:rPr>
          <w:b/>
          <w:bCs/>
          <w:color w:val="0E101A"/>
          <w:sz w:val="24"/>
          <w:szCs w:val="24"/>
        </w:rPr>
      </w:pPr>
      <w:r w:rsidRPr="00EE346E">
        <w:rPr>
          <w:b/>
          <w:bCs/>
          <w:color w:val="0E101A"/>
          <w:sz w:val="24"/>
          <w:szCs w:val="24"/>
        </w:rPr>
        <w:t>Community Intervention</w:t>
      </w:r>
    </w:p>
    <w:p w:rsidR="00285B23"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Community interventions in the reductio</w:t>
      </w:r>
      <w:r w:rsidR="007D6693" w:rsidRPr="00EE346E">
        <w:rPr>
          <w:color w:val="0E101A"/>
          <w:sz w:val="24"/>
          <w:szCs w:val="24"/>
        </w:rPr>
        <w:t>n of implicit or explicit critique</w:t>
      </w:r>
      <w:r w:rsidRPr="00EE346E">
        <w:rPr>
          <w:color w:val="0E101A"/>
          <w:sz w:val="24"/>
          <w:szCs w:val="24"/>
        </w:rPr>
        <w:t xml:space="preserve"> towards the LGBTQ community play a crucial role in changing the mindset of health providers towards offering medical ca</w:t>
      </w:r>
      <w:r w:rsidR="007D6693" w:rsidRPr="00EE346E">
        <w:rPr>
          <w:color w:val="0E101A"/>
          <w:sz w:val="24"/>
          <w:szCs w:val="24"/>
        </w:rPr>
        <w:t xml:space="preserve">re to gay men and lesbians and </w:t>
      </w:r>
      <w:r w:rsidRPr="00EE346E">
        <w:rPr>
          <w:color w:val="0E101A"/>
          <w:sz w:val="24"/>
          <w:szCs w:val="24"/>
        </w:rPr>
        <w:t xml:space="preserve">that of the LGBTQ to be more trusting of the </w:t>
      </w:r>
      <w:r w:rsidRPr="00EE346E">
        <w:rPr>
          <w:color w:val="0E101A"/>
          <w:sz w:val="24"/>
          <w:szCs w:val="24"/>
        </w:rPr>
        <w:lastRenderedPageBreak/>
        <w:t>health care systems (Morris et al., 2019). According to Sabin</w:t>
      </w:r>
      <w:r w:rsidR="007D6693" w:rsidRPr="00EE346E">
        <w:rPr>
          <w:color w:val="0E101A"/>
          <w:sz w:val="24"/>
          <w:szCs w:val="24"/>
        </w:rPr>
        <w:t xml:space="preserve"> et al., (2015)</w:t>
      </w:r>
      <w:r w:rsidRPr="00EE346E">
        <w:rPr>
          <w:color w:val="0E101A"/>
          <w:sz w:val="24"/>
          <w:szCs w:val="24"/>
        </w:rPr>
        <w:t>, education to reduce sexual prejudice in amenities such as schools, medical institutions, and Universities providing learning such as information on LGBTQ lives, sexual orientation, and prejudice through scientific readings, lectures, and films, can have a tremendous impact on reducing bias treatments towards the LGBTQ community.</w:t>
      </w:r>
    </w:p>
    <w:p w:rsidR="00285B23" w:rsidRPr="00EE346E" w:rsidRDefault="00285B23" w:rsidP="00EE346E">
      <w:pPr>
        <w:overflowPunct/>
        <w:autoSpaceDE/>
        <w:autoSpaceDN/>
        <w:adjustRightInd/>
        <w:spacing w:line="480" w:lineRule="auto"/>
        <w:ind w:firstLine="720"/>
        <w:jc w:val="center"/>
        <w:textAlignment w:val="auto"/>
        <w:rPr>
          <w:b/>
          <w:bCs/>
          <w:color w:val="0E101A"/>
          <w:sz w:val="24"/>
          <w:szCs w:val="24"/>
        </w:rPr>
      </w:pPr>
      <w:r w:rsidRPr="00EE346E">
        <w:rPr>
          <w:b/>
          <w:bCs/>
          <w:color w:val="0E101A"/>
          <w:sz w:val="24"/>
          <w:szCs w:val="24"/>
        </w:rPr>
        <w:t>Nursing intervention</w:t>
      </w:r>
    </w:p>
    <w:p w:rsidR="00285B23"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A curriculum framework is required to discuss implicit bias among nurses and nursing students towards LGBTQ individuals. Training sessions and modalities provide better knowledge and comfort levels, and a better attitude about LGBTQ individuals offers practical ideas that can be quickly implemented into nursing, dental</w:t>
      </w:r>
      <w:r w:rsidR="00C92A21" w:rsidRPr="00EE346E">
        <w:rPr>
          <w:color w:val="0E101A"/>
          <w:sz w:val="24"/>
          <w:szCs w:val="24"/>
        </w:rPr>
        <w:t>,</w:t>
      </w:r>
      <w:r w:rsidRPr="00EE346E">
        <w:rPr>
          <w:color w:val="0E101A"/>
          <w:sz w:val="24"/>
          <w:szCs w:val="24"/>
        </w:rPr>
        <w:t xml:space="preserve"> and medical school programs and indicate a promising future of reduced criticism (Sabin et al.</w:t>
      </w:r>
      <w:r w:rsidR="007D6693" w:rsidRPr="00EE346E">
        <w:rPr>
          <w:color w:val="0E101A"/>
          <w:sz w:val="24"/>
          <w:szCs w:val="24"/>
        </w:rPr>
        <w:t>,</w:t>
      </w:r>
      <w:r w:rsidRPr="00EE346E">
        <w:rPr>
          <w:color w:val="0E101A"/>
          <w:sz w:val="24"/>
          <w:szCs w:val="24"/>
        </w:rPr>
        <w:t xml:space="preserve"> 2015). In addition, education on sexual minority issues created precisely for nursing students and working nurses; for instance, information available at the Howard Brown Health Center website can be beneficial (Morris et al., 2019). In the study carried out by Sabin et al., they found out that education and intergroup contact were more effective in developing knowledge about homosexuality and effectively reducing negative attitudes towards LGBTQ patients (Liz et al., 2019). Therefore, these strategies and education for nurses and medical practitioners, including a focus on exposure and excellent clinical care of lesbians and gay men, should be incorporated.</w:t>
      </w:r>
    </w:p>
    <w:p w:rsidR="00285B23" w:rsidRPr="00EE346E" w:rsidRDefault="00285B23" w:rsidP="00EE346E">
      <w:pPr>
        <w:overflowPunct/>
        <w:autoSpaceDE/>
        <w:autoSpaceDN/>
        <w:adjustRightInd/>
        <w:spacing w:line="480" w:lineRule="auto"/>
        <w:jc w:val="center"/>
        <w:textAlignment w:val="auto"/>
        <w:rPr>
          <w:color w:val="0E101A"/>
          <w:sz w:val="24"/>
          <w:szCs w:val="24"/>
        </w:rPr>
      </w:pPr>
      <w:r w:rsidRPr="00EE346E">
        <w:rPr>
          <w:b/>
          <w:bCs/>
          <w:color w:val="0E101A"/>
          <w:sz w:val="24"/>
          <w:szCs w:val="24"/>
        </w:rPr>
        <w:t>Conclusion</w:t>
      </w:r>
    </w:p>
    <w:p w:rsidR="00285B23" w:rsidRPr="00EE346E" w:rsidRDefault="00285B23" w:rsidP="00EE346E">
      <w:pPr>
        <w:overflowPunct/>
        <w:autoSpaceDE/>
        <w:autoSpaceDN/>
        <w:adjustRightInd/>
        <w:spacing w:line="480" w:lineRule="auto"/>
        <w:ind w:firstLine="720"/>
        <w:jc w:val="both"/>
        <w:textAlignment w:val="auto"/>
        <w:rPr>
          <w:color w:val="0E101A"/>
          <w:sz w:val="24"/>
          <w:szCs w:val="24"/>
        </w:rPr>
      </w:pPr>
      <w:r w:rsidRPr="00EE346E">
        <w:rPr>
          <w:color w:val="0E101A"/>
          <w:sz w:val="24"/>
          <w:szCs w:val="24"/>
        </w:rPr>
        <w:t xml:space="preserve">Health inequalities are more prevalent among lesbian, gay, bisexual, transgender, and questioning (LGBTQ) people. These inequalities may be caused, in part, by the bias of </w:t>
      </w:r>
      <w:r w:rsidR="00C92A21" w:rsidRPr="00EE346E">
        <w:rPr>
          <w:color w:val="0E101A"/>
          <w:sz w:val="24"/>
          <w:szCs w:val="24"/>
        </w:rPr>
        <w:t>health care</w:t>
      </w:r>
      <w:r w:rsidRPr="00EE346E">
        <w:rPr>
          <w:color w:val="0E101A"/>
          <w:sz w:val="24"/>
          <w:szCs w:val="24"/>
        </w:rPr>
        <w:t xml:space="preserve">givers in medical settings. Effective interventions include those that increase nurses' and doctors' awareness of LGBTQ patients' health care needs, foster positive attitudes toward </w:t>
      </w:r>
      <w:r w:rsidRPr="00EE346E">
        <w:rPr>
          <w:color w:val="0E101A"/>
          <w:sz w:val="24"/>
          <w:szCs w:val="24"/>
        </w:rPr>
        <w:lastRenderedPageBreak/>
        <w:t>lesbians and gay men</w:t>
      </w:r>
      <w:r w:rsidR="00C92A21" w:rsidRPr="00EE346E">
        <w:rPr>
          <w:color w:val="0E101A"/>
          <w:sz w:val="24"/>
          <w:szCs w:val="24"/>
        </w:rPr>
        <w:t>,</w:t>
      </w:r>
      <w:r w:rsidRPr="00EE346E">
        <w:rPr>
          <w:color w:val="0E101A"/>
          <w:sz w:val="24"/>
          <w:szCs w:val="24"/>
        </w:rPr>
        <w:t xml:space="preserve"> and increase nurses' and doctors' comfort</w:t>
      </w:r>
      <w:r w:rsidR="007D6693" w:rsidRPr="00EE346E">
        <w:rPr>
          <w:color w:val="0E101A"/>
          <w:sz w:val="24"/>
          <w:szCs w:val="24"/>
        </w:rPr>
        <w:t xml:space="preserve"> in</w:t>
      </w:r>
      <w:r w:rsidRPr="00EE346E">
        <w:rPr>
          <w:color w:val="0E101A"/>
          <w:sz w:val="24"/>
          <w:szCs w:val="24"/>
        </w:rPr>
        <w:t xml:space="preserve"> interacting with LGBTQ patients. Reduced stigma among students and caregivers is a crucial step toward growing gay men and </w:t>
      </w:r>
      <w:r w:rsidR="00FD71BF" w:rsidRPr="00EE346E">
        <w:rPr>
          <w:color w:val="0E101A"/>
          <w:sz w:val="24"/>
          <w:szCs w:val="24"/>
        </w:rPr>
        <w:t>lesbians</w:t>
      </w:r>
      <w:r w:rsidRPr="00EE346E">
        <w:rPr>
          <w:color w:val="0E101A"/>
          <w:sz w:val="24"/>
          <w:szCs w:val="24"/>
        </w:rPr>
        <w:t xml:space="preserve"> access to treatment and reducing health explicit and implicit bias towards LGBTQ communities.</w:t>
      </w:r>
    </w:p>
    <w:p w:rsidR="00285B23" w:rsidRPr="00EE346E" w:rsidRDefault="00285B23" w:rsidP="00EE346E">
      <w:pPr>
        <w:spacing w:line="480" w:lineRule="auto"/>
        <w:rPr>
          <w:sz w:val="24"/>
          <w:szCs w:val="24"/>
        </w:rPr>
      </w:pPr>
    </w:p>
    <w:p w:rsidR="00BD0522" w:rsidRPr="00EE346E" w:rsidRDefault="00E53557" w:rsidP="00EE346E">
      <w:pPr>
        <w:overflowPunct/>
        <w:autoSpaceDE/>
        <w:autoSpaceDN/>
        <w:adjustRightInd/>
        <w:spacing w:after="160" w:line="480" w:lineRule="auto"/>
        <w:ind w:firstLine="720"/>
        <w:jc w:val="center"/>
        <w:textAlignment w:val="auto"/>
        <w:rPr>
          <w:sz w:val="24"/>
          <w:szCs w:val="24"/>
        </w:rPr>
      </w:pPr>
      <w:r w:rsidRPr="00EE346E">
        <w:rPr>
          <w:sz w:val="24"/>
          <w:szCs w:val="24"/>
        </w:rPr>
        <w:br w:type="page"/>
      </w:r>
      <w:r w:rsidRPr="00EE346E">
        <w:rPr>
          <w:b/>
          <w:bCs/>
          <w:sz w:val="24"/>
          <w:szCs w:val="24"/>
        </w:rPr>
        <w:lastRenderedPageBreak/>
        <w:t>References</w:t>
      </w:r>
    </w:p>
    <w:p w:rsidR="007D6693" w:rsidRPr="00EE346E" w:rsidRDefault="003A6FDD" w:rsidP="00EE346E">
      <w:pPr>
        <w:spacing w:line="480" w:lineRule="auto"/>
        <w:ind w:left="720" w:hanging="720"/>
        <w:jc w:val="both"/>
        <w:rPr>
          <w:color w:val="222222"/>
          <w:sz w:val="24"/>
          <w:szCs w:val="24"/>
          <w:shd w:val="clear" w:color="auto" w:fill="FFFFFF"/>
        </w:rPr>
      </w:pPr>
      <w:r w:rsidRPr="00EE346E">
        <w:rPr>
          <w:color w:val="222222"/>
          <w:sz w:val="24"/>
          <w:szCs w:val="24"/>
          <w:shd w:val="clear" w:color="auto" w:fill="FFFFFF"/>
        </w:rPr>
        <w:t>Liz Stokes, J. D. (2019). ANA Position statement: Nursing advocacy for LGBTQ+ populations. </w:t>
      </w:r>
      <w:r w:rsidRPr="00EE346E">
        <w:rPr>
          <w:i/>
          <w:iCs/>
          <w:color w:val="222222"/>
          <w:sz w:val="24"/>
          <w:szCs w:val="24"/>
          <w:shd w:val="clear" w:color="auto" w:fill="FFFFFF"/>
        </w:rPr>
        <w:t>Online Journal of Issues in Nursing</w:t>
      </w:r>
      <w:r w:rsidRPr="00EE346E">
        <w:rPr>
          <w:color w:val="222222"/>
          <w:sz w:val="24"/>
          <w:szCs w:val="24"/>
          <w:shd w:val="clear" w:color="auto" w:fill="FFFFFF"/>
        </w:rPr>
        <w:t>, </w:t>
      </w:r>
      <w:r w:rsidRPr="00EE346E">
        <w:rPr>
          <w:i/>
          <w:iCs/>
          <w:color w:val="222222"/>
          <w:sz w:val="24"/>
          <w:szCs w:val="24"/>
          <w:shd w:val="clear" w:color="auto" w:fill="FFFFFF"/>
        </w:rPr>
        <w:t>24</w:t>
      </w:r>
      <w:r w:rsidRPr="00EE346E">
        <w:rPr>
          <w:color w:val="222222"/>
          <w:sz w:val="24"/>
          <w:szCs w:val="24"/>
          <w:shd w:val="clear" w:color="auto" w:fill="FFFFFF"/>
        </w:rPr>
        <w:t>(1), 1-6.</w:t>
      </w:r>
      <w:hyperlink r:id="rId6" w:history="1">
        <w:r w:rsidR="009E730B" w:rsidRPr="00EE346E">
          <w:rPr>
            <w:rStyle w:val="Hyperlink"/>
            <w:sz w:val="24"/>
            <w:szCs w:val="24"/>
            <w:shd w:val="clear" w:color="auto" w:fill="FFFFFF"/>
          </w:rPr>
          <w:t>https://www.ncbi.nlm.nih.gov/pmc/articles/PMC6370394/</w:t>
        </w:r>
      </w:hyperlink>
    </w:p>
    <w:p w:rsidR="007D6693" w:rsidRPr="00EE346E" w:rsidRDefault="00BC50AE" w:rsidP="00EE346E">
      <w:pPr>
        <w:spacing w:line="480" w:lineRule="auto"/>
        <w:ind w:left="720" w:hanging="720"/>
        <w:jc w:val="both"/>
        <w:rPr>
          <w:color w:val="222222"/>
          <w:sz w:val="24"/>
          <w:szCs w:val="24"/>
          <w:shd w:val="clear" w:color="auto" w:fill="FFFFFF"/>
        </w:rPr>
      </w:pPr>
      <w:r w:rsidRPr="00EE346E">
        <w:rPr>
          <w:color w:val="222222"/>
          <w:sz w:val="24"/>
          <w:szCs w:val="24"/>
          <w:shd w:val="clear" w:color="auto" w:fill="FFFFFF"/>
        </w:rPr>
        <w:t>Morris, M., Cooper, R. L., Ramesh, A., Tabatabai, M., Arcury, T. A., Shinn, M., ... &amp; Matthews-Juarez, P. (2019). Training to reduce LGBTQ-related bias among medical, nursing, and dental students and providers: a systematic review. </w:t>
      </w:r>
      <w:r w:rsidRPr="00EE346E">
        <w:rPr>
          <w:i/>
          <w:iCs/>
          <w:color w:val="222222"/>
          <w:sz w:val="24"/>
          <w:szCs w:val="24"/>
          <w:shd w:val="clear" w:color="auto" w:fill="FFFFFF"/>
        </w:rPr>
        <w:t>BMC medical education</w:t>
      </w:r>
      <w:r w:rsidRPr="00EE346E">
        <w:rPr>
          <w:color w:val="222222"/>
          <w:sz w:val="24"/>
          <w:szCs w:val="24"/>
          <w:shd w:val="clear" w:color="auto" w:fill="FFFFFF"/>
        </w:rPr>
        <w:t>, </w:t>
      </w:r>
      <w:r w:rsidRPr="00EE346E">
        <w:rPr>
          <w:i/>
          <w:iCs/>
          <w:color w:val="222222"/>
          <w:sz w:val="24"/>
          <w:szCs w:val="24"/>
          <w:shd w:val="clear" w:color="auto" w:fill="FFFFFF"/>
        </w:rPr>
        <w:t>19</w:t>
      </w:r>
      <w:r w:rsidRPr="00EE346E">
        <w:rPr>
          <w:color w:val="222222"/>
          <w:sz w:val="24"/>
          <w:szCs w:val="24"/>
          <w:shd w:val="clear" w:color="auto" w:fill="FFFFFF"/>
        </w:rPr>
        <w:t>(1), 1-13.</w:t>
      </w:r>
    </w:p>
    <w:p w:rsidR="007D6693" w:rsidRPr="00EE346E" w:rsidRDefault="00840E27" w:rsidP="00EE346E">
      <w:pPr>
        <w:spacing w:line="480" w:lineRule="auto"/>
        <w:ind w:left="720" w:hanging="720"/>
        <w:jc w:val="both"/>
        <w:rPr>
          <w:color w:val="222222"/>
          <w:sz w:val="24"/>
          <w:szCs w:val="24"/>
          <w:shd w:val="clear" w:color="auto" w:fill="FFFFFF"/>
        </w:rPr>
      </w:pPr>
      <w:r w:rsidRPr="00EE346E">
        <w:rPr>
          <w:color w:val="222222"/>
          <w:sz w:val="24"/>
          <w:szCs w:val="24"/>
          <w:shd w:val="clear" w:color="auto" w:fill="FFFFFF"/>
        </w:rPr>
        <w:t>Nathan, M. L., Ormond, K. E., Dial, C. M., Gamma, A., &amp; Lunn, M. R. (2018). Genetic counselors’ and genetic counseling students’ implicit and explicit attitudes toward homosexuality. </w:t>
      </w:r>
      <w:r w:rsidRPr="00EE346E">
        <w:rPr>
          <w:i/>
          <w:iCs/>
          <w:color w:val="222222"/>
          <w:sz w:val="24"/>
          <w:szCs w:val="24"/>
          <w:shd w:val="clear" w:color="auto" w:fill="FFFFFF"/>
        </w:rPr>
        <w:t>Journal of genetic counseling</w:t>
      </w:r>
      <w:r w:rsidRPr="00EE346E">
        <w:rPr>
          <w:color w:val="222222"/>
          <w:sz w:val="24"/>
          <w:szCs w:val="24"/>
          <w:shd w:val="clear" w:color="auto" w:fill="FFFFFF"/>
        </w:rPr>
        <w:t>, 1-11.</w:t>
      </w:r>
    </w:p>
    <w:p w:rsidR="007D6693" w:rsidRPr="00EE346E" w:rsidRDefault="00D150D1" w:rsidP="00EE346E">
      <w:pPr>
        <w:spacing w:line="480" w:lineRule="auto"/>
        <w:ind w:left="720" w:hanging="720"/>
        <w:jc w:val="both"/>
        <w:rPr>
          <w:color w:val="222222"/>
          <w:sz w:val="24"/>
          <w:szCs w:val="24"/>
          <w:shd w:val="clear" w:color="auto" w:fill="FFFFFF"/>
        </w:rPr>
      </w:pPr>
      <w:r w:rsidRPr="00EE346E">
        <w:rPr>
          <w:color w:val="222222"/>
          <w:sz w:val="24"/>
          <w:szCs w:val="24"/>
          <w:shd w:val="clear" w:color="auto" w:fill="FFFFFF"/>
        </w:rPr>
        <w:t>Sabin, J. A., Riskind, R. G., &amp; Nosek, B. A. (2015). Health care providers’ implicit and explicit attitudes toward lesbian women and gay men. </w:t>
      </w:r>
      <w:r w:rsidRPr="00EE346E">
        <w:rPr>
          <w:i/>
          <w:iCs/>
          <w:color w:val="222222"/>
          <w:sz w:val="24"/>
          <w:szCs w:val="24"/>
          <w:shd w:val="clear" w:color="auto" w:fill="FFFFFF"/>
        </w:rPr>
        <w:t>American journal of public health</w:t>
      </w:r>
      <w:r w:rsidRPr="00EE346E">
        <w:rPr>
          <w:color w:val="222222"/>
          <w:sz w:val="24"/>
          <w:szCs w:val="24"/>
          <w:shd w:val="clear" w:color="auto" w:fill="FFFFFF"/>
        </w:rPr>
        <w:t>, </w:t>
      </w:r>
      <w:r w:rsidRPr="00EE346E">
        <w:rPr>
          <w:i/>
          <w:iCs/>
          <w:color w:val="222222"/>
          <w:sz w:val="24"/>
          <w:szCs w:val="24"/>
          <w:shd w:val="clear" w:color="auto" w:fill="FFFFFF"/>
        </w:rPr>
        <w:t>105</w:t>
      </w:r>
      <w:r w:rsidRPr="00EE346E">
        <w:rPr>
          <w:color w:val="222222"/>
          <w:sz w:val="24"/>
          <w:szCs w:val="24"/>
          <w:shd w:val="clear" w:color="auto" w:fill="FFFFFF"/>
        </w:rPr>
        <w:t>(9), 1831-1841.</w:t>
      </w:r>
    </w:p>
    <w:p w:rsidR="007D6693" w:rsidRPr="00EE346E" w:rsidRDefault="00E2311F" w:rsidP="00EE346E">
      <w:pPr>
        <w:spacing w:line="480" w:lineRule="auto"/>
        <w:ind w:left="720" w:hanging="720"/>
        <w:jc w:val="both"/>
        <w:rPr>
          <w:color w:val="222222"/>
          <w:sz w:val="24"/>
          <w:szCs w:val="24"/>
          <w:shd w:val="clear" w:color="auto" w:fill="FFFFFF"/>
        </w:rPr>
      </w:pPr>
      <w:r w:rsidRPr="00EE346E">
        <w:rPr>
          <w:color w:val="222222"/>
          <w:sz w:val="24"/>
          <w:szCs w:val="24"/>
          <w:shd w:val="clear" w:color="auto" w:fill="FFFFFF"/>
        </w:rPr>
        <w:t>Sutter, M., &amp; Perrin, P. B. (2016). Discrimination, mental health, and suicidal ideation among LGBTQ people of color. </w:t>
      </w:r>
      <w:r w:rsidRPr="00EE346E">
        <w:rPr>
          <w:i/>
          <w:iCs/>
          <w:color w:val="222222"/>
          <w:sz w:val="24"/>
          <w:szCs w:val="24"/>
          <w:shd w:val="clear" w:color="auto" w:fill="FFFFFF"/>
        </w:rPr>
        <w:t>Journal of counseling psychology</w:t>
      </w:r>
      <w:r w:rsidRPr="00EE346E">
        <w:rPr>
          <w:color w:val="222222"/>
          <w:sz w:val="24"/>
          <w:szCs w:val="24"/>
          <w:shd w:val="clear" w:color="auto" w:fill="FFFFFF"/>
        </w:rPr>
        <w:t>, </w:t>
      </w:r>
      <w:r w:rsidRPr="00EE346E">
        <w:rPr>
          <w:i/>
          <w:iCs/>
          <w:color w:val="222222"/>
          <w:sz w:val="24"/>
          <w:szCs w:val="24"/>
          <w:shd w:val="clear" w:color="auto" w:fill="FFFFFF"/>
        </w:rPr>
        <w:t>63</w:t>
      </w:r>
      <w:r w:rsidRPr="00EE346E">
        <w:rPr>
          <w:color w:val="222222"/>
          <w:sz w:val="24"/>
          <w:szCs w:val="24"/>
          <w:shd w:val="clear" w:color="auto" w:fill="FFFFFF"/>
        </w:rPr>
        <w:t>(1), 98.</w:t>
      </w:r>
    </w:p>
    <w:p w:rsidR="004F1D40" w:rsidRPr="00EE346E" w:rsidRDefault="004F1D40" w:rsidP="00EE346E">
      <w:pPr>
        <w:spacing w:line="480" w:lineRule="auto"/>
        <w:ind w:left="720" w:hanging="720"/>
        <w:jc w:val="both"/>
        <w:rPr>
          <w:sz w:val="24"/>
          <w:szCs w:val="24"/>
        </w:rPr>
      </w:pPr>
      <w:r w:rsidRPr="00EE346E">
        <w:rPr>
          <w:sz w:val="24"/>
          <w:szCs w:val="24"/>
        </w:rPr>
        <w:t xml:space="preserve">“‘You Don't Want Second Best.’” </w:t>
      </w:r>
      <w:r w:rsidRPr="00EE346E">
        <w:rPr>
          <w:i/>
          <w:iCs/>
          <w:sz w:val="24"/>
          <w:szCs w:val="24"/>
        </w:rPr>
        <w:t>Human Rights Watch</w:t>
      </w:r>
      <w:r w:rsidRPr="00EE346E">
        <w:rPr>
          <w:sz w:val="24"/>
          <w:szCs w:val="24"/>
        </w:rPr>
        <w:t xml:space="preserve">, 23 July 2018, </w:t>
      </w:r>
      <w:hyperlink r:id="rId7" w:history="1">
        <w:r w:rsidR="009E730B" w:rsidRPr="00EE346E">
          <w:rPr>
            <w:rStyle w:val="Hyperlink"/>
            <w:sz w:val="24"/>
            <w:szCs w:val="24"/>
          </w:rPr>
          <w:t>www.hrw.org/report/2018/07/23/you-dont-want-second-best/anti-lgbt-discrimination-us-health-care</w:t>
        </w:r>
      </w:hyperlink>
      <w:r w:rsidRPr="00EE346E">
        <w:rPr>
          <w:sz w:val="24"/>
          <w:szCs w:val="24"/>
        </w:rPr>
        <w:t xml:space="preserve">. </w:t>
      </w:r>
    </w:p>
    <w:p w:rsidR="009E730B" w:rsidRPr="00EE346E" w:rsidRDefault="009E730B" w:rsidP="00EE346E">
      <w:pPr>
        <w:overflowPunct/>
        <w:autoSpaceDE/>
        <w:autoSpaceDN/>
        <w:adjustRightInd/>
        <w:spacing w:before="100" w:beforeAutospacing="1" w:after="100" w:afterAutospacing="1" w:line="480" w:lineRule="auto"/>
        <w:ind w:left="567" w:hanging="567"/>
        <w:textAlignment w:val="auto"/>
        <w:rPr>
          <w:sz w:val="24"/>
          <w:szCs w:val="24"/>
        </w:rPr>
      </w:pPr>
    </w:p>
    <w:p w:rsidR="00377B62" w:rsidRPr="00EE346E" w:rsidRDefault="00377B62" w:rsidP="00EE346E">
      <w:pPr>
        <w:spacing w:line="480" w:lineRule="auto"/>
        <w:jc w:val="both"/>
        <w:rPr>
          <w:sz w:val="24"/>
          <w:szCs w:val="24"/>
        </w:rPr>
      </w:pPr>
    </w:p>
    <w:sectPr w:rsidR="00377B62" w:rsidRPr="00EE346E" w:rsidSect="00EB706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267" w:rsidRDefault="00554267" w:rsidP="00F2117A">
      <w:r>
        <w:separator/>
      </w:r>
    </w:p>
  </w:endnote>
  <w:endnote w:type="continuationSeparator" w:id="1">
    <w:p w:rsidR="00554267" w:rsidRDefault="00554267" w:rsidP="00F211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267" w:rsidRDefault="00554267" w:rsidP="00F2117A">
      <w:r>
        <w:separator/>
      </w:r>
    </w:p>
  </w:footnote>
  <w:footnote w:type="continuationSeparator" w:id="1">
    <w:p w:rsidR="00554267" w:rsidRDefault="00554267" w:rsidP="00F21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544879"/>
      <w:docPartObj>
        <w:docPartGallery w:val="Page Numbers (Top of Page)"/>
        <w:docPartUnique/>
      </w:docPartObj>
    </w:sdtPr>
    <w:sdtEndPr>
      <w:rPr>
        <w:noProof/>
        <w:sz w:val="24"/>
        <w:szCs w:val="24"/>
      </w:rPr>
    </w:sdtEndPr>
    <w:sdtContent>
      <w:p w:rsidR="00F2117A" w:rsidRPr="00F2117A" w:rsidRDefault="00EB7062">
        <w:pPr>
          <w:pStyle w:val="Header"/>
          <w:jc w:val="right"/>
          <w:rPr>
            <w:sz w:val="24"/>
            <w:szCs w:val="24"/>
          </w:rPr>
        </w:pPr>
        <w:r w:rsidRPr="00F2117A">
          <w:rPr>
            <w:sz w:val="24"/>
            <w:szCs w:val="24"/>
          </w:rPr>
          <w:fldChar w:fldCharType="begin"/>
        </w:r>
        <w:r w:rsidR="00F2117A" w:rsidRPr="00F2117A">
          <w:rPr>
            <w:sz w:val="24"/>
            <w:szCs w:val="24"/>
          </w:rPr>
          <w:instrText xml:space="preserve"> PAGE   \* MERGEFORMAT </w:instrText>
        </w:r>
        <w:r w:rsidRPr="00F2117A">
          <w:rPr>
            <w:sz w:val="24"/>
            <w:szCs w:val="24"/>
          </w:rPr>
          <w:fldChar w:fldCharType="separate"/>
        </w:r>
        <w:r w:rsidR="00FD71BF">
          <w:rPr>
            <w:noProof/>
            <w:sz w:val="24"/>
            <w:szCs w:val="24"/>
          </w:rPr>
          <w:t>4</w:t>
        </w:r>
        <w:r w:rsidRPr="00F2117A">
          <w:rPr>
            <w:noProof/>
            <w:sz w:val="24"/>
            <w:szCs w:val="24"/>
          </w:rPr>
          <w:fldChar w:fldCharType="end"/>
        </w:r>
      </w:p>
    </w:sdtContent>
  </w:sdt>
  <w:p w:rsidR="00F2117A" w:rsidRDefault="00F211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B62"/>
    <w:rsid w:val="00071B6F"/>
    <w:rsid w:val="00124828"/>
    <w:rsid w:val="0014296E"/>
    <w:rsid w:val="00176D69"/>
    <w:rsid w:val="00196237"/>
    <w:rsid w:val="001B1862"/>
    <w:rsid w:val="002346B5"/>
    <w:rsid w:val="00241F60"/>
    <w:rsid w:val="00253A26"/>
    <w:rsid w:val="00285B23"/>
    <w:rsid w:val="00321D3A"/>
    <w:rsid w:val="00332CC3"/>
    <w:rsid w:val="00377B62"/>
    <w:rsid w:val="003A6FDD"/>
    <w:rsid w:val="004025D5"/>
    <w:rsid w:val="00413F9D"/>
    <w:rsid w:val="004300C1"/>
    <w:rsid w:val="00464859"/>
    <w:rsid w:val="0049755C"/>
    <w:rsid w:val="004F1D40"/>
    <w:rsid w:val="00554267"/>
    <w:rsid w:val="005A481E"/>
    <w:rsid w:val="00686797"/>
    <w:rsid w:val="00706A9D"/>
    <w:rsid w:val="00767E72"/>
    <w:rsid w:val="007B4972"/>
    <w:rsid w:val="007D6693"/>
    <w:rsid w:val="007E70B9"/>
    <w:rsid w:val="007F0352"/>
    <w:rsid w:val="00840E27"/>
    <w:rsid w:val="0085208E"/>
    <w:rsid w:val="008D039E"/>
    <w:rsid w:val="008E03F4"/>
    <w:rsid w:val="009C287D"/>
    <w:rsid w:val="009D1391"/>
    <w:rsid w:val="009E730B"/>
    <w:rsid w:val="00A4088B"/>
    <w:rsid w:val="00A70115"/>
    <w:rsid w:val="00AA57AE"/>
    <w:rsid w:val="00BB2374"/>
    <w:rsid w:val="00BC50AE"/>
    <w:rsid w:val="00BD0522"/>
    <w:rsid w:val="00C92A21"/>
    <w:rsid w:val="00D06D6D"/>
    <w:rsid w:val="00D150D1"/>
    <w:rsid w:val="00D17DBD"/>
    <w:rsid w:val="00D22E89"/>
    <w:rsid w:val="00D32F57"/>
    <w:rsid w:val="00D958AB"/>
    <w:rsid w:val="00E2311F"/>
    <w:rsid w:val="00E53557"/>
    <w:rsid w:val="00E7007D"/>
    <w:rsid w:val="00EB7062"/>
    <w:rsid w:val="00EE346E"/>
    <w:rsid w:val="00F162FF"/>
    <w:rsid w:val="00F2117A"/>
    <w:rsid w:val="00F57351"/>
    <w:rsid w:val="00F71BB8"/>
    <w:rsid w:val="00F979E6"/>
    <w:rsid w:val="00FB5312"/>
    <w:rsid w:val="00FC23F4"/>
    <w:rsid w:val="00FD7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B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253A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
    <w:name w:val="APA Reference"/>
    <w:basedOn w:val="Normal"/>
    <w:rsid w:val="005A481E"/>
    <w:pPr>
      <w:spacing w:line="480" w:lineRule="auto"/>
      <w:ind w:left="720" w:hanging="720"/>
    </w:pPr>
    <w:rPr>
      <w:sz w:val="24"/>
    </w:rPr>
  </w:style>
  <w:style w:type="paragraph" w:styleId="NormalWeb">
    <w:name w:val="Normal (Web)"/>
    <w:basedOn w:val="Normal"/>
    <w:uiPriority w:val="99"/>
    <w:unhideWhenUsed/>
    <w:rsid w:val="00D958AB"/>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unhideWhenUsed/>
    <w:rsid w:val="009E730B"/>
    <w:rPr>
      <w:color w:val="0563C1" w:themeColor="hyperlink"/>
      <w:u w:val="single"/>
    </w:rPr>
  </w:style>
  <w:style w:type="character" w:customStyle="1" w:styleId="UnresolvedMention">
    <w:name w:val="Unresolved Mention"/>
    <w:basedOn w:val="DefaultParagraphFont"/>
    <w:uiPriority w:val="99"/>
    <w:semiHidden/>
    <w:unhideWhenUsed/>
    <w:rsid w:val="009E730B"/>
    <w:rPr>
      <w:color w:val="605E5C"/>
      <w:shd w:val="clear" w:color="auto" w:fill="E1DFDD"/>
    </w:rPr>
  </w:style>
  <w:style w:type="character" w:styleId="Strong">
    <w:name w:val="Strong"/>
    <w:basedOn w:val="DefaultParagraphFont"/>
    <w:uiPriority w:val="22"/>
    <w:qFormat/>
    <w:rsid w:val="004025D5"/>
    <w:rPr>
      <w:b/>
      <w:bCs/>
    </w:rPr>
  </w:style>
  <w:style w:type="paragraph" w:styleId="Header">
    <w:name w:val="header"/>
    <w:basedOn w:val="Normal"/>
    <w:link w:val="HeaderChar"/>
    <w:uiPriority w:val="99"/>
    <w:unhideWhenUsed/>
    <w:rsid w:val="00F2117A"/>
    <w:pPr>
      <w:tabs>
        <w:tab w:val="center" w:pos="4680"/>
        <w:tab w:val="right" w:pos="9360"/>
      </w:tabs>
    </w:pPr>
  </w:style>
  <w:style w:type="character" w:customStyle="1" w:styleId="HeaderChar">
    <w:name w:val="Header Char"/>
    <w:basedOn w:val="DefaultParagraphFont"/>
    <w:link w:val="Header"/>
    <w:uiPriority w:val="99"/>
    <w:rsid w:val="00F211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117A"/>
    <w:pPr>
      <w:tabs>
        <w:tab w:val="center" w:pos="4680"/>
        <w:tab w:val="right" w:pos="9360"/>
      </w:tabs>
    </w:pPr>
  </w:style>
  <w:style w:type="character" w:customStyle="1" w:styleId="FooterChar">
    <w:name w:val="Footer Char"/>
    <w:basedOn w:val="DefaultParagraphFont"/>
    <w:link w:val="Footer"/>
    <w:uiPriority w:val="99"/>
    <w:rsid w:val="00F2117A"/>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253A26"/>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B6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253A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
    <w:name w:val="APA Reference"/>
    <w:basedOn w:val="Normal"/>
    <w:rsid w:val="005A481E"/>
    <w:pPr>
      <w:spacing w:line="480" w:lineRule="auto"/>
      <w:ind w:left="720" w:hanging="720"/>
    </w:pPr>
    <w:rPr>
      <w:sz w:val="24"/>
    </w:rPr>
  </w:style>
  <w:style w:type="paragraph" w:styleId="NormalWeb">
    <w:name w:val="Normal (Web)"/>
    <w:basedOn w:val="Normal"/>
    <w:uiPriority w:val="99"/>
    <w:unhideWhenUsed/>
    <w:rsid w:val="00D958AB"/>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unhideWhenUsed/>
    <w:rsid w:val="009E730B"/>
    <w:rPr>
      <w:color w:val="0563C1" w:themeColor="hyperlink"/>
      <w:u w:val="single"/>
    </w:rPr>
  </w:style>
  <w:style w:type="character" w:customStyle="1" w:styleId="UnresolvedMention">
    <w:name w:val="Unresolved Mention"/>
    <w:basedOn w:val="DefaultParagraphFont"/>
    <w:uiPriority w:val="99"/>
    <w:semiHidden/>
    <w:unhideWhenUsed/>
    <w:rsid w:val="009E730B"/>
    <w:rPr>
      <w:color w:val="605E5C"/>
      <w:shd w:val="clear" w:color="auto" w:fill="E1DFDD"/>
    </w:rPr>
  </w:style>
  <w:style w:type="character" w:styleId="Strong">
    <w:name w:val="Strong"/>
    <w:basedOn w:val="DefaultParagraphFont"/>
    <w:uiPriority w:val="22"/>
    <w:qFormat/>
    <w:rsid w:val="004025D5"/>
    <w:rPr>
      <w:b/>
      <w:bCs/>
    </w:rPr>
  </w:style>
  <w:style w:type="paragraph" w:styleId="Header">
    <w:name w:val="header"/>
    <w:basedOn w:val="Normal"/>
    <w:link w:val="HeaderChar"/>
    <w:uiPriority w:val="99"/>
    <w:unhideWhenUsed/>
    <w:rsid w:val="00F2117A"/>
    <w:pPr>
      <w:tabs>
        <w:tab w:val="center" w:pos="4680"/>
        <w:tab w:val="right" w:pos="9360"/>
      </w:tabs>
    </w:pPr>
  </w:style>
  <w:style w:type="character" w:customStyle="1" w:styleId="HeaderChar">
    <w:name w:val="Header Char"/>
    <w:basedOn w:val="DefaultParagraphFont"/>
    <w:link w:val="Header"/>
    <w:uiPriority w:val="99"/>
    <w:rsid w:val="00F211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117A"/>
    <w:pPr>
      <w:tabs>
        <w:tab w:val="center" w:pos="4680"/>
        <w:tab w:val="right" w:pos="9360"/>
      </w:tabs>
    </w:pPr>
  </w:style>
  <w:style w:type="character" w:customStyle="1" w:styleId="FooterChar">
    <w:name w:val="Footer Char"/>
    <w:basedOn w:val="DefaultParagraphFont"/>
    <w:link w:val="Footer"/>
    <w:uiPriority w:val="99"/>
    <w:rsid w:val="00F2117A"/>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253A26"/>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933590932">
      <w:bodyDiv w:val="1"/>
      <w:marLeft w:val="0"/>
      <w:marRight w:val="0"/>
      <w:marTop w:val="0"/>
      <w:marBottom w:val="0"/>
      <w:divBdr>
        <w:top w:val="none" w:sz="0" w:space="0" w:color="auto"/>
        <w:left w:val="none" w:sz="0" w:space="0" w:color="auto"/>
        <w:bottom w:val="none" w:sz="0" w:space="0" w:color="auto"/>
        <w:right w:val="none" w:sz="0" w:space="0" w:color="auto"/>
      </w:divBdr>
    </w:div>
    <w:div w:id="17120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rw.org/report/2018/07/23/you-dont-want-second-best/anti-lgbt-discrimination-us-health-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6370394/"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2021-03-12T14:20:00Z</dcterms:created>
  <dcterms:modified xsi:type="dcterms:W3CDTF">2021-03-12T14:20:00Z</dcterms:modified>
</cp:coreProperties>
</file>